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43" w:rsidRPr="00A57343" w:rsidRDefault="00A57343" w:rsidP="00A57343">
      <w:pPr>
        <w:pStyle w:val="Heading1"/>
        <w:spacing w:before="170"/>
        <w:ind w:left="0"/>
      </w:pPr>
      <w:bookmarkStart w:id="0" w:name="_GoBack"/>
      <w:bookmarkEnd w:id="0"/>
      <w:r>
        <w:rPr>
          <w:color w:val="337AB7"/>
        </w:rPr>
        <w:t>Synthesis, Characterization and Functions of Biomass Eugenol-Based Helical Polymers</w:t>
      </w:r>
    </w:p>
    <w:p w:rsidR="00A57343" w:rsidRDefault="00A57343" w:rsidP="00A57343"/>
    <w:p w:rsidR="00A57343" w:rsidRPr="00A57343" w:rsidRDefault="00A57343" w:rsidP="00A57343">
      <w:pPr>
        <w:ind w:left="142"/>
        <w:rPr>
          <w:rFonts w:ascii="Arial" w:hAnsi="Arial" w:cs="Arial"/>
          <w:sz w:val="18"/>
          <w:szCs w:val="18"/>
          <w:lang w:val="en-GB"/>
        </w:rPr>
      </w:pPr>
      <w:r w:rsidRPr="00A57343">
        <w:rPr>
          <w:rFonts w:ascii="Arial" w:hAnsi="Arial" w:cs="Arial"/>
          <w:sz w:val="18"/>
          <w:szCs w:val="18"/>
        </w:rPr>
        <w:t xml:space="preserve">Erwin Abdul Rahim, </w:t>
      </w:r>
      <w:r>
        <w:rPr>
          <w:rFonts w:ascii="Arial" w:hAnsi="Arial" w:cs="Arial"/>
          <w:sz w:val="18"/>
          <w:szCs w:val="18"/>
          <w:lang w:val="en-GB"/>
        </w:rPr>
        <w:t>Department of Chemistry,</w:t>
      </w:r>
      <w:r w:rsidRPr="00A57343">
        <w:rPr>
          <w:rFonts w:ascii="Arial" w:hAnsi="Arial" w:cs="Arial"/>
          <w:sz w:val="18"/>
          <w:szCs w:val="18"/>
          <w:lang w:val="en-GB"/>
        </w:rPr>
        <w:t>Faculty of Mathematics and Natural Science, Tadulako University, Indonesia.</w:t>
      </w:r>
      <w:r w:rsidRPr="00A57343">
        <w:rPr>
          <w:rFonts w:ascii="Arial" w:hAnsi="Arial" w:cs="Arial"/>
          <w:sz w:val="18"/>
          <w:szCs w:val="18"/>
          <w:lang w:val="en-GB"/>
        </w:rPr>
        <w:br/>
        <w:t>Sukarno-Hatta Street No.9, Central Sulawesi, Indonesia</w:t>
      </w:r>
    </w:p>
    <w:p w:rsidR="00A57343" w:rsidRDefault="00A57343" w:rsidP="00A57343">
      <w:pPr>
        <w:pStyle w:val="Adress"/>
        <w:ind w:left="284" w:hanging="284"/>
        <w:rPr>
          <w:rFonts w:cs="Arial"/>
          <w:sz w:val="18"/>
          <w:szCs w:val="18"/>
        </w:rPr>
      </w:pPr>
    </w:p>
    <w:p w:rsidR="00A57343" w:rsidRPr="00A57343" w:rsidRDefault="00A57343" w:rsidP="00A57343">
      <w:pPr>
        <w:pStyle w:val="Adress"/>
        <w:ind w:left="142" w:firstLine="0"/>
        <w:rPr>
          <w:rFonts w:cs="Arial"/>
          <w:sz w:val="18"/>
          <w:szCs w:val="18"/>
        </w:rPr>
      </w:pPr>
      <w:r w:rsidRPr="00A57343">
        <w:rPr>
          <w:rFonts w:cs="Arial"/>
          <w:sz w:val="18"/>
          <w:szCs w:val="18"/>
        </w:rPr>
        <w:t>Masashi Shiotsuki, Faculty of Engineering, Tokyo City University, Tamadutsumi 1-28-</w:t>
      </w:r>
      <w:r w:rsidR="00806247">
        <w:rPr>
          <w:rFonts w:cs="Arial"/>
          <w:sz w:val="18"/>
          <w:szCs w:val="18"/>
        </w:rPr>
        <w:t>1, Setagaya-ku, Tokyo 158-8557, Japan</w:t>
      </w:r>
    </w:p>
    <w:p w:rsidR="00A57343" w:rsidRDefault="00A57343" w:rsidP="00A57343">
      <w:pPr>
        <w:pStyle w:val="Adress"/>
        <w:ind w:left="284" w:firstLine="0"/>
        <w:rPr>
          <w:rFonts w:asciiTheme="minorHAnsi" w:hAnsiTheme="minorHAnsi" w:cstheme="minorHAnsi"/>
          <w:sz w:val="22"/>
          <w:szCs w:val="22"/>
        </w:rPr>
      </w:pPr>
    </w:p>
    <w:p w:rsidR="00AE3E37" w:rsidRPr="00806247" w:rsidRDefault="00A57343" w:rsidP="00806247">
      <w:pPr>
        <w:pStyle w:val="Adress"/>
        <w:ind w:left="142" w:firstLine="0"/>
        <w:rPr>
          <w:rFonts w:cs="Arial"/>
          <w:sz w:val="18"/>
          <w:szCs w:val="18"/>
        </w:rPr>
      </w:pPr>
      <w:r w:rsidRPr="00A57343">
        <w:rPr>
          <w:rFonts w:cs="Arial"/>
          <w:sz w:val="18"/>
          <w:szCs w:val="18"/>
        </w:rPr>
        <w:t>Fumio Sanda, Department of Chemistry and Materials Engineering, Faculty of Chemistry, Materials and Bioengineering, Kansai University, 3-3-35 Ya</w:t>
      </w:r>
      <w:r w:rsidR="00806247">
        <w:rPr>
          <w:rFonts w:cs="Arial"/>
          <w:sz w:val="18"/>
          <w:szCs w:val="18"/>
        </w:rPr>
        <w:t>mate-cho, Suita, Osaka 564-8680, Japan</w:t>
      </w:r>
    </w:p>
    <w:p w:rsidR="00AE3E37" w:rsidRDefault="00AE3E37">
      <w:pPr>
        <w:pStyle w:val="BodyText"/>
        <w:spacing w:before="3"/>
        <w:rPr>
          <w:rFonts w:ascii="Arial"/>
          <w:sz w:val="21"/>
        </w:rPr>
      </w:pPr>
    </w:p>
    <w:p w:rsidR="00AE3E37" w:rsidRDefault="00AE3E37">
      <w:pPr>
        <w:rPr>
          <w:rFonts w:ascii="Arial"/>
          <w:sz w:val="21"/>
        </w:rPr>
        <w:sectPr w:rsidR="00AE3E37">
          <w:headerReference w:type="default" r:id="rId8"/>
          <w:footerReference w:type="default" r:id="rId9"/>
          <w:type w:val="continuous"/>
          <w:pgSz w:w="11910" w:h="16840"/>
          <w:pgMar w:top="1740" w:right="600" w:bottom="840" w:left="620" w:header="541" w:footer="642" w:gutter="0"/>
          <w:cols w:space="720"/>
        </w:sectPr>
      </w:pPr>
    </w:p>
    <w:p w:rsidR="00AE3E37" w:rsidRDefault="00A9710C">
      <w:pPr>
        <w:pStyle w:val="Heading3"/>
        <w:spacing w:before="147"/>
        <w:jc w:val="both"/>
      </w:pPr>
      <w:r>
        <w:rPr>
          <w:color w:val="BF5A14"/>
        </w:rPr>
        <w:lastRenderedPageBreak/>
        <w:t>Abstract</w:t>
      </w:r>
    </w:p>
    <w:p w:rsidR="00E95352" w:rsidRDefault="000236E1" w:rsidP="00AB7021">
      <w:pPr>
        <w:pStyle w:val="BodyText"/>
        <w:spacing w:before="90"/>
        <w:ind w:left="102"/>
        <w:jc w:val="both"/>
      </w:pPr>
      <w:r w:rsidRPr="000236E1">
        <w:rPr>
          <w:rFonts w:cs="Calibri"/>
        </w:rPr>
        <w:t>Eugenol (4-allyl-2-methoxyphenol) is a main component (80 wt-%) of clove oil, which is mainly produced in Indonesia.  It is widely used as parfumes, antioxidants, dr</w:t>
      </w:r>
      <w:r>
        <w:rPr>
          <w:rFonts w:cs="Calibri"/>
        </w:rPr>
        <w:t>ugs, foods, and taste items [1].</w:t>
      </w:r>
      <w:r w:rsidRPr="000236E1">
        <w:rPr>
          <w:rFonts w:ascii="Calibri" w:hAnsi="Calibri" w:cs="Calibri"/>
          <w:sz w:val="22"/>
          <w:szCs w:val="22"/>
        </w:rPr>
        <w:t xml:space="preserve"> </w:t>
      </w:r>
      <w:r w:rsidRPr="000236E1">
        <w:rPr>
          <w:rFonts w:cs="Calibri"/>
        </w:rPr>
        <w:t>Eugenol is inexpensive natural resource, which carries reactive phenolic hydroxyl and allyl group, and is therefore expected as a key component for environmentally friendly organic synthetic chemistry</w:t>
      </w:r>
      <w:r w:rsidR="00AB7021">
        <w:rPr>
          <w:rFonts w:cs="Calibri"/>
        </w:rPr>
        <w:t>.  On the other hand, b</w:t>
      </w:r>
      <w:r w:rsidR="00AB7021" w:rsidRPr="00AB7021">
        <w:rPr>
          <w:rFonts w:cs="Calibri"/>
        </w:rPr>
        <w:t>iopolymers, exemplified by proteins and DNA, adopt three-dimensionally well-ordered structures, which indispensable for the maintenance of living systems. Although the formation of such regular secondary structures is obviously entropically unfavorable, protein and DNA construct well-arranged helical structures, which are stabilized by hydrogen bonding.  The energy of hydrogen bonding compensates the entropic cost.  This is the stategy of nature to provide three-dimensiona</w:t>
      </w:r>
      <w:r w:rsidR="00AB7021">
        <w:rPr>
          <w:rFonts w:cs="Calibri"/>
        </w:rPr>
        <w:t>lly well-ordered biopolymers [3-5</w:t>
      </w:r>
      <w:r w:rsidR="00AB7021" w:rsidRPr="00AB7021">
        <w:rPr>
          <w:rFonts w:cs="Calibri"/>
        </w:rPr>
        <w:t>]. The incorporation of naturally derived eugenol in addition to amino acids into polyacetylene are interesting from the view point of green, sustainable chemistry and polymerization chemistry. This paper is report the synthesis of polymers from eugenol as starting material and examination of polymerization with (nbd)Rh</w:t>
      </w:r>
      <w:r w:rsidR="00AB7021" w:rsidRPr="00AB7021">
        <w:rPr>
          <w:rFonts w:cs="Calibri"/>
          <w:vertAlign w:val="superscript"/>
        </w:rPr>
        <w:t>+</w:t>
      </w:r>
      <w:r w:rsidR="00AB7021" w:rsidRPr="00AB7021">
        <w:rPr>
          <w:rFonts w:cs="Calibri"/>
        </w:rPr>
        <w:t>[</w:t>
      </w:r>
      <w:r w:rsidR="00AB7021" w:rsidRPr="00AB7021">
        <w:rPr>
          <w:rFonts w:hAnsi="Calibri" w:cs="Calibri"/>
          <w:i/>
        </w:rPr>
        <w:t>ɳ</w:t>
      </w:r>
      <w:r w:rsidR="00AB7021" w:rsidRPr="00AB7021">
        <w:rPr>
          <w:rFonts w:cs="Calibri"/>
          <w:vertAlign w:val="superscript"/>
        </w:rPr>
        <w:t>6</w:t>
      </w:r>
      <w:r w:rsidR="00AB7021" w:rsidRPr="00AB7021">
        <w:rPr>
          <w:rFonts w:cs="Calibri"/>
        </w:rPr>
        <w:t>-C</w:t>
      </w:r>
      <w:r w:rsidR="00AB7021" w:rsidRPr="00AB7021">
        <w:rPr>
          <w:rFonts w:cs="Calibri"/>
          <w:vertAlign w:val="subscript"/>
        </w:rPr>
        <w:t>6</w:t>
      </w:r>
      <w:r w:rsidR="00AB7021" w:rsidRPr="00AB7021">
        <w:rPr>
          <w:rFonts w:cs="Calibri"/>
        </w:rPr>
        <w:t>H</w:t>
      </w:r>
      <w:r w:rsidR="00AB7021" w:rsidRPr="00AB7021">
        <w:rPr>
          <w:rFonts w:cs="Calibri"/>
          <w:vertAlign w:val="subscript"/>
        </w:rPr>
        <w:t>5</w:t>
      </w:r>
      <w:r w:rsidR="00AB7021" w:rsidRPr="00AB7021">
        <w:rPr>
          <w:rFonts w:cs="Calibri"/>
        </w:rPr>
        <w:t>B</w:t>
      </w:r>
      <w:r w:rsidR="00AB7021" w:rsidRPr="00AB7021">
        <w:rPr>
          <w:rFonts w:cs="Calibri"/>
          <w:vertAlign w:val="superscript"/>
        </w:rPr>
        <w:t>-</w:t>
      </w:r>
      <w:r w:rsidR="00AB7021" w:rsidRPr="00AB7021">
        <w:rPr>
          <w:rFonts w:cs="Calibri"/>
        </w:rPr>
        <w:t>(C</w:t>
      </w:r>
      <w:r w:rsidR="00AB7021" w:rsidRPr="00AB7021">
        <w:rPr>
          <w:rFonts w:cs="Calibri"/>
          <w:vertAlign w:val="subscript"/>
        </w:rPr>
        <w:t>6</w:t>
      </w:r>
      <w:r w:rsidR="00AB7021" w:rsidRPr="00AB7021">
        <w:rPr>
          <w:rFonts w:cs="Calibri"/>
        </w:rPr>
        <w:t>H</w:t>
      </w:r>
      <w:r w:rsidR="00AB7021" w:rsidRPr="00AB7021">
        <w:rPr>
          <w:rFonts w:cs="Calibri"/>
          <w:vertAlign w:val="subscript"/>
        </w:rPr>
        <w:t>5</w:t>
      </w:r>
      <w:r w:rsidR="00AB7021" w:rsidRPr="00AB7021">
        <w:rPr>
          <w:rFonts w:cs="Calibri"/>
        </w:rPr>
        <w:t>)</w:t>
      </w:r>
      <w:r w:rsidR="00AB7021" w:rsidRPr="00AB7021">
        <w:rPr>
          <w:rFonts w:cs="Calibri"/>
          <w:vertAlign w:val="subscript"/>
        </w:rPr>
        <w:t>3</w:t>
      </w:r>
      <w:r w:rsidR="00AB7021" w:rsidRPr="00AB7021">
        <w:rPr>
          <w:rFonts w:cs="Calibri"/>
        </w:rPr>
        <w:t xml:space="preserve">] catalyst, which is </w:t>
      </w:r>
      <w:r w:rsidR="00AB7021" w:rsidRPr="00AB7021">
        <w:t>effective to polymeriz</w:t>
      </w:r>
      <w:r w:rsidR="00AB7021">
        <w:t>ation monosubstitutes acetylene</w:t>
      </w:r>
      <w:r w:rsidR="00E95352">
        <w:t>. Characterization of polymers can be soluble in common organic solvent and can be form thermoresponsive material</w:t>
      </w:r>
      <w:r w:rsidR="0058334C">
        <w:t xml:space="preserve"> so</w:t>
      </w:r>
      <w:r w:rsidR="00E95352">
        <w:t xml:space="preserve"> can be function as smart or intelligent material. </w:t>
      </w:r>
    </w:p>
    <w:p w:rsidR="00E95352" w:rsidRDefault="00E95352" w:rsidP="00AB7021">
      <w:pPr>
        <w:pStyle w:val="BodyText"/>
        <w:spacing w:before="90"/>
        <w:ind w:left="102"/>
        <w:jc w:val="both"/>
      </w:pPr>
    </w:p>
    <w:p w:rsidR="00E95352" w:rsidRDefault="00E95352" w:rsidP="00AB7021">
      <w:pPr>
        <w:pStyle w:val="BodyText"/>
        <w:spacing w:before="90"/>
        <w:ind w:left="102"/>
        <w:jc w:val="both"/>
      </w:pPr>
    </w:p>
    <w:p w:rsidR="00E95352" w:rsidRDefault="00E95352" w:rsidP="00AB7021">
      <w:pPr>
        <w:pStyle w:val="BodyText"/>
        <w:spacing w:before="90"/>
        <w:ind w:left="102"/>
        <w:jc w:val="both"/>
      </w:pPr>
    </w:p>
    <w:p w:rsidR="00FB54CC" w:rsidRDefault="00FB54CC"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7C14A9" w:rsidRDefault="007C14A9" w:rsidP="00AB7021">
      <w:pPr>
        <w:pStyle w:val="BodyText"/>
        <w:spacing w:before="90"/>
        <w:ind w:left="102"/>
        <w:jc w:val="both"/>
      </w:pPr>
    </w:p>
    <w:p w:rsidR="00AE3E37" w:rsidRDefault="00A9710C" w:rsidP="007C14A9">
      <w:pPr>
        <w:pStyle w:val="BodyText"/>
        <w:spacing w:before="90"/>
        <w:jc w:val="both"/>
      </w:pPr>
      <w:r>
        <w:rPr>
          <w:color w:val="BF5A14"/>
        </w:rPr>
        <w:t>Image</w:t>
      </w:r>
    </w:p>
    <w:p w:rsidR="007C14A9" w:rsidRDefault="007C14A9" w:rsidP="007C14A9">
      <w:pPr>
        <w:pStyle w:val="BodyText"/>
        <w:spacing w:before="2"/>
        <w:rPr>
          <w:rFonts w:ascii="Arial"/>
          <w:b/>
          <w:color w:val="BF5A14"/>
          <w:sz w:val="20"/>
        </w:rPr>
      </w:pPr>
      <w:r>
        <w:object w:dxaOrig="9734" w:dyaOrig="7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9.4pt;height:196.4pt" o:ole="">
            <v:imagedata r:id="rId10" o:title=""/>
          </v:shape>
          <o:OLEObject Type="Embed" ProgID="ChemDraw.Document.6.0" ShapeID="_x0000_i1026" DrawAspect="Content" ObjectID="_1555509502" r:id="rId11"/>
        </w:object>
      </w:r>
      <w:r w:rsidR="005973B9">
        <w:rPr>
          <w:rFonts w:ascii="Arial"/>
          <w:b/>
          <w:color w:val="BF5A14"/>
          <w:sz w:val="20"/>
        </w:rPr>
        <w:br/>
      </w:r>
    </w:p>
    <w:p w:rsidR="005973B9" w:rsidRPr="007C14A9" w:rsidRDefault="005973B9" w:rsidP="007C14A9">
      <w:pPr>
        <w:pStyle w:val="BodyText"/>
        <w:spacing w:before="2"/>
        <w:rPr>
          <w:rFonts w:ascii="Arial"/>
          <w:b/>
          <w:sz w:val="16"/>
        </w:rPr>
      </w:pPr>
      <w:r>
        <w:rPr>
          <w:rFonts w:ascii="Arial"/>
          <w:b/>
          <w:color w:val="BF5A14"/>
          <w:sz w:val="20"/>
        </w:rPr>
        <w:t>Recent Publications</w:t>
      </w:r>
    </w:p>
    <w:p w:rsidR="000236E1" w:rsidRPr="000236E1" w:rsidRDefault="000236E1" w:rsidP="000236E1">
      <w:pPr>
        <w:pStyle w:val="Els-body-text"/>
        <w:numPr>
          <w:ilvl w:val="0"/>
          <w:numId w:val="4"/>
        </w:numPr>
        <w:ind w:left="284" w:hanging="284"/>
        <w:rPr>
          <w:rFonts w:ascii="Calibri" w:hAnsi="Calibri" w:cs="Calibri"/>
          <w:noProof/>
          <w:sz w:val="18"/>
          <w:szCs w:val="18"/>
        </w:rPr>
      </w:pPr>
      <w:r w:rsidRPr="000236E1">
        <w:rPr>
          <w:rFonts w:ascii="Calibri" w:hAnsi="Calibri" w:cs="Calibri"/>
          <w:sz w:val="18"/>
          <w:szCs w:val="18"/>
        </w:rPr>
        <w:t xml:space="preserve">RW Philips and </w:t>
      </w:r>
      <w:r w:rsidRPr="000236E1">
        <w:rPr>
          <w:rFonts w:ascii="Calibri" w:hAnsi="Calibri" w:cs="Calibri"/>
          <w:noProof/>
          <w:sz w:val="18"/>
          <w:szCs w:val="18"/>
        </w:rPr>
        <w:t xml:space="preserve">I.N: </w:t>
      </w:r>
      <w:r w:rsidRPr="000236E1">
        <w:rPr>
          <w:rFonts w:ascii="Calibri" w:hAnsi="Calibri" w:cs="Calibri"/>
          <w:sz w:val="18"/>
          <w:szCs w:val="18"/>
        </w:rPr>
        <w:t>Sounders</w:t>
      </w:r>
      <w:r w:rsidRPr="000236E1">
        <w:rPr>
          <w:rFonts w:ascii="Calibri" w:hAnsi="Calibri" w:cs="Calibri"/>
          <w:noProof/>
          <w:sz w:val="18"/>
          <w:szCs w:val="18"/>
        </w:rPr>
        <w:t xml:space="preserve"> (eds), </w:t>
      </w:r>
      <w:r w:rsidRPr="000236E1">
        <w:rPr>
          <w:rFonts w:ascii="Calibri" w:hAnsi="Calibri" w:cs="Calibri"/>
          <w:sz w:val="18"/>
          <w:szCs w:val="18"/>
        </w:rPr>
        <w:t>Skinners Science of Dental Material</w:t>
      </w:r>
      <w:r w:rsidRPr="000236E1">
        <w:rPr>
          <w:rFonts w:ascii="Calibri" w:hAnsi="Calibri" w:cs="Calibri"/>
          <w:noProof/>
          <w:sz w:val="18"/>
          <w:szCs w:val="18"/>
        </w:rPr>
        <w:t xml:space="preserve">, Philadelphia; </w:t>
      </w:r>
      <w:r w:rsidRPr="000236E1">
        <w:rPr>
          <w:rFonts w:ascii="Calibri" w:hAnsi="Calibri" w:cs="Calibri"/>
          <w:b/>
          <w:noProof/>
          <w:sz w:val="18"/>
          <w:szCs w:val="18"/>
        </w:rPr>
        <w:t>1982</w:t>
      </w:r>
      <w:r w:rsidRPr="000236E1">
        <w:rPr>
          <w:rFonts w:ascii="Calibri" w:hAnsi="Calibri" w:cs="Calibri"/>
          <w:noProof/>
          <w:sz w:val="18"/>
          <w:szCs w:val="18"/>
        </w:rPr>
        <w:t>.</w:t>
      </w:r>
    </w:p>
    <w:p w:rsidR="000236E1" w:rsidRPr="000236E1" w:rsidRDefault="000236E1" w:rsidP="000236E1">
      <w:pPr>
        <w:pStyle w:val="Els-body-text"/>
        <w:numPr>
          <w:ilvl w:val="0"/>
          <w:numId w:val="4"/>
        </w:numPr>
        <w:ind w:left="284" w:hanging="284"/>
        <w:rPr>
          <w:rFonts w:ascii="Calibri" w:hAnsi="Calibri" w:cs="Calibri"/>
          <w:sz w:val="18"/>
          <w:szCs w:val="18"/>
        </w:rPr>
      </w:pPr>
      <w:r w:rsidRPr="000236E1">
        <w:rPr>
          <w:rFonts w:ascii="Calibri" w:hAnsi="Calibri" w:cs="Calibri"/>
          <w:sz w:val="18"/>
          <w:szCs w:val="18"/>
        </w:rPr>
        <w:t xml:space="preserve">(a) G.E.Schulz; R.H.Schirmer, Principles of Protein Structure, </w:t>
      </w:r>
      <w:r w:rsidRPr="000236E1">
        <w:rPr>
          <w:rFonts w:ascii="Calibri" w:hAnsi="Calibri" w:cs="Calibri"/>
          <w:noProof/>
          <w:sz w:val="18"/>
          <w:szCs w:val="18"/>
        </w:rPr>
        <w:t xml:space="preserve">New York, </w:t>
      </w:r>
      <w:r w:rsidRPr="000236E1">
        <w:rPr>
          <w:rFonts w:ascii="Calibri" w:hAnsi="Calibri" w:cs="Calibri"/>
          <w:sz w:val="18"/>
          <w:szCs w:val="18"/>
        </w:rPr>
        <w:t>Springer-Verlag</w:t>
      </w:r>
      <w:r w:rsidRPr="000236E1">
        <w:rPr>
          <w:rFonts w:ascii="Calibri" w:hAnsi="Calibri" w:cs="Calibri"/>
          <w:noProof/>
          <w:sz w:val="18"/>
          <w:szCs w:val="18"/>
        </w:rPr>
        <w:t xml:space="preserve">; </w:t>
      </w:r>
      <w:r w:rsidRPr="000236E1">
        <w:rPr>
          <w:rFonts w:ascii="Calibri" w:hAnsi="Calibri" w:cs="Calibri"/>
          <w:b/>
          <w:noProof/>
          <w:sz w:val="18"/>
          <w:szCs w:val="18"/>
        </w:rPr>
        <w:t>1979</w:t>
      </w:r>
      <w:r w:rsidRPr="000236E1">
        <w:rPr>
          <w:rFonts w:ascii="Calibri" w:hAnsi="Calibri" w:cs="Calibri"/>
          <w:noProof/>
          <w:sz w:val="18"/>
          <w:szCs w:val="18"/>
        </w:rPr>
        <w:t xml:space="preserve">. </w:t>
      </w:r>
      <w:r w:rsidRPr="000236E1">
        <w:rPr>
          <w:rFonts w:ascii="Calibri" w:hAnsi="Calibri" w:cs="Calibri"/>
          <w:sz w:val="18"/>
          <w:szCs w:val="18"/>
        </w:rPr>
        <w:t xml:space="preserve">(b) W.Saenger,  </w:t>
      </w:r>
    </w:p>
    <w:p w:rsidR="000236E1" w:rsidRPr="000236E1" w:rsidRDefault="000236E1" w:rsidP="000236E1">
      <w:pPr>
        <w:pStyle w:val="Els-body-text"/>
        <w:ind w:left="284" w:hanging="284"/>
        <w:rPr>
          <w:rFonts w:ascii="Calibri" w:hAnsi="Calibri" w:cs="Calibri"/>
          <w:noProof/>
          <w:sz w:val="18"/>
          <w:szCs w:val="18"/>
        </w:rPr>
      </w:pPr>
      <w:r w:rsidRPr="000236E1">
        <w:rPr>
          <w:rFonts w:ascii="Calibri" w:hAnsi="Calibri" w:cs="Calibri"/>
          <w:sz w:val="18"/>
          <w:szCs w:val="18"/>
        </w:rPr>
        <w:t xml:space="preserve">     </w:t>
      </w:r>
      <w:r>
        <w:rPr>
          <w:rFonts w:ascii="Calibri" w:hAnsi="Calibri" w:cs="Calibri"/>
          <w:sz w:val="18"/>
          <w:szCs w:val="18"/>
        </w:rPr>
        <w:t xml:space="preserve">  </w:t>
      </w:r>
      <w:r w:rsidRPr="000236E1">
        <w:rPr>
          <w:rFonts w:ascii="Calibri" w:hAnsi="Calibri" w:cs="Calibri"/>
          <w:sz w:val="18"/>
          <w:szCs w:val="18"/>
        </w:rPr>
        <w:t xml:space="preserve">Principles of Nucleic Acid Structure, </w:t>
      </w:r>
      <w:r w:rsidRPr="000236E1">
        <w:rPr>
          <w:rFonts w:ascii="Calibri" w:hAnsi="Calibri" w:cs="Calibri"/>
          <w:noProof/>
          <w:sz w:val="18"/>
          <w:szCs w:val="18"/>
        </w:rPr>
        <w:t xml:space="preserve">New York, </w:t>
      </w:r>
      <w:r w:rsidRPr="000236E1">
        <w:rPr>
          <w:rFonts w:ascii="Calibri" w:hAnsi="Calibri" w:cs="Calibri"/>
          <w:sz w:val="18"/>
          <w:szCs w:val="18"/>
        </w:rPr>
        <w:t>Springer-Verlag</w:t>
      </w:r>
      <w:r w:rsidRPr="000236E1">
        <w:rPr>
          <w:rFonts w:ascii="Calibri" w:hAnsi="Calibri" w:cs="Calibri"/>
          <w:noProof/>
          <w:sz w:val="18"/>
          <w:szCs w:val="18"/>
        </w:rPr>
        <w:t xml:space="preserve">; </w:t>
      </w:r>
      <w:r w:rsidRPr="000236E1">
        <w:rPr>
          <w:rFonts w:ascii="Calibri" w:hAnsi="Calibri" w:cs="Calibri"/>
          <w:b/>
          <w:noProof/>
          <w:sz w:val="18"/>
          <w:szCs w:val="18"/>
        </w:rPr>
        <w:t>1984</w:t>
      </w:r>
      <w:r w:rsidRPr="000236E1">
        <w:rPr>
          <w:rFonts w:ascii="Calibri" w:hAnsi="Calibri" w:cs="Calibri"/>
          <w:noProof/>
          <w:sz w:val="18"/>
          <w:szCs w:val="18"/>
        </w:rPr>
        <w:t>.</w:t>
      </w:r>
    </w:p>
    <w:p w:rsidR="000236E1" w:rsidRPr="000236E1" w:rsidRDefault="000236E1" w:rsidP="000236E1">
      <w:pPr>
        <w:pStyle w:val="Els-body-text"/>
        <w:numPr>
          <w:ilvl w:val="0"/>
          <w:numId w:val="4"/>
        </w:numPr>
        <w:ind w:left="284" w:hanging="284"/>
        <w:rPr>
          <w:rFonts w:ascii="Calibri" w:hAnsi="Calibri" w:cs="Calibri"/>
          <w:sz w:val="18"/>
          <w:szCs w:val="18"/>
        </w:rPr>
      </w:pPr>
      <w:r w:rsidRPr="000236E1">
        <w:rPr>
          <w:rFonts w:ascii="Calibri" w:hAnsi="Calibri" w:cs="Calibri"/>
          <w:sz w:val="18"/>
          <w:szCs w:val="18"/>
        </w:rPr>
        <w:t xml:space="preserve">E.A.Rahim, F.Sanda, T.Masuda, </w:t>
      </w:r>
      <w:r w:rsidRPr="000236E1">
        <w:rPr>
          <w:rFonts w:ascii="Calibri" w:hAnsi="Calibri" w:cs="Calibri"/>
          <w:i/>
          <w:sz w:val="18"/>
          <w:szCs w:val="18"/>
        </w:rPr>
        <w:t xml:space="preserve">J Macromol Sci. Pure &amp; Appl Chem A4. </w:t>
      </w:r>
      <w:r w:rsidRPr="000236E1">
        <w:rPr>
          <w:rFonts w:ascii="Calibri" w:hAnsi="Calibri" w:cs="Calibri"/>
          <w:b/>
          <w:sz w:val="18"/>
          <w:szCs w:val="18"/>
        </w:rPr>
        <w:t>2004</w:t>
      </w:r>
      <w:r w:rsidRPr="000236E1">
        <w:rPr>
          <w:rFonts w:ascii="Calibri" w:hAnsi="Calibri" w:cs="Calibri"/>
          <w:noProof/>
          <w:sz w:val="18"/>
          <w:szCs w:val="18"/>
        </w:rPr>
        <w:t xml:space="preserve">, </w:t>
      </w:r>
      <w:r w:rsidRPr="000236E1">
        <w:rPr>
          <w:rFonts w:ascii="Calibri" w:hAnsi="Calibri" w:cs="Calibri"/>
          <w:sz w:val="18"/>
          <w:szCs w:val="18"/>
        </w:rPr>
        <w:t>133.</w:t>
      </w:r>
    </w:p>
    <w:p w:rsidR="000236E1" w:rsidRPr="000236E1" w:rsidRDefault="000236E1" w:rsidP="000236E1">
      <w:pPr>
        <w:pStyle w:val="Els-body-text"/>
        <w:numPr>
          <w:ilvl w:val="0"/>
          <w:numId w:val="4"/>
        </w:numPr>
        <w:ind w:left="284" w:hanging="284"/>
        <w:rPr>
          <w:rFonts w:ascii="Calibri" w:hAnsi="Calibri" w:cs="Calibri"/>
          <w:sz w:val="18"/>
          <w:szCs w:val="18"/>
        </w:rPr>
      </w:pPr>
      <w:r w:rsidRPr="000236E1">
        <w:rPr>
          <w:rFonts w:ascii="Calibri" w:hAnsi="Calibri" w:cs="Calibri"/>
          <w:sz w:val="18"/>
          <w:szCs w:val="18"/>
        </w:rPr>
        <w:t xml:space="preserve">E.A.Rahim, F.Sanda, T.Masuda, Polymer Bulletin </w:t>
      </w:r>
      <w:r w:rsidRPr="000236E1">
        <w:rPr>
          <w:rFonts w:ascii="Calibri" w:hAnsi="Calibri" w:cs="Calibri"/>
          <w:b/>
          <w:sz w:val="18"/>
          <w:szCs w:val="18"/>
        </w:rPr>
        <w:t xml:space="preserve">2004, </w:t>
      </w:r>
      <w:r w:rsidRPr="000236E1">
        <w:rPr>
          <w:rFonts w:ascii="Calibri" w:hAnsi="Calibri" w:cs="Calibri"/>
          <w:sz w:val="18"/>
          <w:szCs w:val="18"/>
        </w:rPr>
        <w:t>52</w:t>
      </w:r>
      <w:r w:rsidRPr="000236E1">
        <w:rPr>
          <w:rFonts w:ascii="Calibri" w:hAnsi="Calibri" w:cs="Calibri"/>
          <w:b/>
          <w:sz w:val="18"/>
          <w:szCs w:val="18"/>
        </w:rPr>
        <w:t xml:space="preserve">, </w:t>
      </w:r>
      <w:r w:rsidRPr="000236E1">
        <w:rPr>
          <w:rFonts w:ascii="Calibri" w:hAnsi="Calibri" w:cs="Calibri"/>
          <w:sz w:val="18"/>
          <w:szCs w:val="18"/>
        </w:rPr>
        <w:t>100.</w:t>
      </w:r>
    </w:p>
    <w:p w:rsidR="000236E1" w:rsidRPr="000236E1" w:rsidRDefault="000236E1" w:rsidP="000236E1">
      <w:pPr>
        <w:pStyle w:val="Els-body-text"/>
        <w:numPr>
          <w:ilvl w:val="0"/>
          <w:numId w:val="4"/>
        </w:numPr>
        <w:ind w:left="284" w:hanging="284"/>
        <w:rPr>
          <w:rFonts w:ascii="Calibri" w:hAnsi="Calibri" w:cs="Calibri"/>
          <w:sz w:val="18"/>
          <w:szCs w:val="18"/>
        </w:rPr>
      </w:pPr>
      <w:r w:rsidRPr="000236E1">
        <w:rPr>
          <w:rFonts w:ascii="Calibri" w:hAnsi="Calibri" w:cs="Calibri"/>
          <w:sz w:val="18"/>
          <w:szCs w:val="18"/>
        </w:rPr>
        <w:t>E.A.Rahim, F.Sanda, T.Masuda, J  Polym  Sci Part A: Polym Chem</w:t>
      </w:r>
      <w:r w:rsidRPr="000236E1">
        <w:rPr>
          <w:rFonts w:ascii="Calibri" w:hAnsi="Calibri" w:cs="Calibri"/>
          <w:i/>
          <w:sz w:val="18"/>
          <w:szCs w:val="18"/>
        </w:rPr>
        <w:t xml:space="preserve">. </w:t>
      </w:r>
      <w:r w:rsidRPr="000236E1">
        <w:rPr>
          <w:rFonts w:ascii="Calibri" w:hAnsi="Calibri" w:cs="Calibri"/>
          <w:b/>
          <w:sz w:val="18"/>
          <w:szCs w:val="18"/>
        </w:rPr>
        <w:t>2006</w:t>
      </w:r>
      <w:r w:rsidRPr="000236E1">
        <w:rPr>
          <w:rFonts w:ascii="Calibri" w:hAnsi="Calibri" w:cs="Calibri"/>
          <w:noProof/>
          <w:sz w:val="18"/>
          <w:szCs w:val="18"/>
        </w:rPr>
        <w:t xml:space="preserve">, 44, </w:t>
      </w:r>
      <w:r w:rsidRPr="000236E1">
        <w:rPr>
          <w:rFonts w:ascii="Calibri" w:hAnsi="Calibri" w:cs="Calibri"/>
          <w:sz w:val="18"/>
          <w:szCs w:val="18"/>
        </w:rPr>
        <w:t>819.</w:t>
      </w:r>
    </w:p>
    <w:p w:rsidR="00AE3E37" w:rsidRPr="008756E6" w:rsidRDefault="00AE3E37" w:rsidP="008756E6">
      <w:pPr>
        <w:tabs>
          <w:tab w:val="left" w:pos="384"/>
        </w:tabs>
        <w:ind w:right="117"/>
      </w:pPr>
    </w:p>
    <w:p w:rsidR="00AE3E37" w:rsidRDefault="00AE3E37">
      <w:pPr>
        <w:spacing w:line="200" w:lineRule="exact"/>
        <w:jc w:val="both"/>
        <w:rPr>
          <w:rFonts w:ascii="Calibri" w:hAnsi="Calibri"/>
        </w:rPr>
        <w:sectPr w:rsidR="00AE3E37">
          <w:type w:val="continuous"/>
          <w:pgSz w:w="11910" w:h="16840"/>
          <w:pgMar w:top="1740" w:right="600" w:bottom="840" w:left="620" w:header="720" w:footer="720" w:gutter="0"/>
          <w:cols w:num="2" w:space="720" w:equalWidth="0">
            <w:col w:w="5214" w:space="138"/>
            <w:col w:w="5338"/>
          </w:cols>
        </w:sectPr>
      </w:pPr>
    </w:p>
    <w:p w:rsidR="00AE3E37" w:rsidRDefault="00AE3E37">
      <w:pPr>
        <w:pStyle w:val="BodyText"/>
        <w:rPr>
          <w:rFonts w:ascii="Calibri"/>
          <w:sz w:val="20"/>
        </w:rPr>
      </w:pPr>
    </w:p>
    <w:p w:rsidR="00AE3E37" w:rsidRDefault="00855AAC">
      <w:pPr>
        <w:pStyle w:val="BodyText"/>
        <w:spacing w:line="40" w:lineRule="exact"/>
        <w:ind w:left="2202"/>
        <w:rPr>
          <w:rFonts w:ascii="Calibri"/>
          <w:sz w:val="4"/>
        </w:rPr>
      </w:pPr>
      <w:r w:rsidRPr="00855AAC">
        <w:rPr>
          <w:rFonts w:ascii="Calibri"/>
          <w:noProof/>
          <w:sz w:val="4"/>
          <w:lang w:val="en-IN" w:eastAsia="en-IN"/>
        </w:rPr>
      </w:r>
      <w:r w:rsidRPr="00855AAC">
        <w:rPr>
          <w:rFonts w:ascii="Calibri"/>
          <w:noProof/>
          <w:sz w:val="4"/>
          <w:lang w:val="en-IN" w:eastAsia="en-IN"/>
        </w:rPr>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wrap type="none"/>
            <w10:anchorlock/>
          </v:group>
        </w:pict>
      </w:r>
    </w:p>
    <w:p w:rsidR="00AE3E37" w:rsidRDefault="00E73199" w:rsidP="00404E5B">
      <w:pPr>
        <w:spacing w:before="92"/>
        <w:ind w:right="4234"/>
        <w:rPr>
          <w:rFonts w:ascii="Arial"/>
        </w:rPr>
      </w:pPr>
      <w:r w:rsidRPr="00E73199">
        <w:rPr>
          <w:noProof/>
        </w:rPr>
        <w:drawing>
          <wp:inline distT="0" distB="0" distL="0" distR="0">
            <wp:extent cx="675894" cy="763569"/>
            <wp:effectExtent l="19050" t="0" r="0" b="0"/>
            <wp:docPr id="2" name="Picture 1" descr="Serdos 2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dos 2016.gif"/>
                    <pic:cNvPicPr/>
                  </pic:nvPicPr>
                  <pic:blipFill>
                    <a:blip r:embed="rId12"/>
                    <a:stretch>
                      <a:fillRect/>
                    </a:stretch>
                  </pic:blipFill>
                  <pic:spPr>
                    <a:xfrm>
                      <a:off x="0" y="0"/>
                      <a:ext cx="679466" cy="767605"/>
                    </a:xfrm>
                    <a:prstGeom prst="rect">
                      <a:avLst/>
                    </a:prstGeom>
                  </pic:spPr>
                </pic:pic>
              </a:graphicData>
            </a:graphic>
          </wp:inline>
        </w:drawing>
      </w:r>
      <w:r>
        <w:rPr>
          <w:noProof/>
        </w:rPr>
        <w:t xml:space="preserve"> </w:t>
      </w:r>
      <w:r w:rsidR="00A9710C">
        <w:rPr>
          <w:rFonts w:ascii="Arial"/>
          <w:color w:val="BF5A14"/>
        </w:rPr>
        <w:t>Biography</w:t>
      </w:r>
      <w:r w:rsidR="00404E5B">
        <w:rPr>
          <w:rFonts w:ascii="Arial"/>
          <w:color w:val="BF5A14"/>
        </w:rPr>
        <w:t xml:space="preserve"> </w:t>
      </w:r>
    </w:p>
    <w:p w:rsidR="00E73199" w:rsidRDefault="00E73199" w:rsidP="00E73199">
      <w:pPr>
        <w:spacing w:before="41" w:line="154" w:lineRule="exact"/>
        <w:ind w:left="213" w:right="231"/>
        <w:jc w:val="both"/>
        <w:rPr>
          <w:rFonts w:ascii="Arial"/>
          <w:sz w:val="14"/>
        </w:rPr>
      </w:pPr>
      <w:r>
        <w:rPr>
          <w:rFonts w:ascii="Arial"/>
          <w:sz w:val="14"/>
        </w:rPr>
        <w:t xml:space="preserve">Erwin Abdul Rahim his expertise in synthesis, characterization and function of polymers and monomers from natural resources. His graduated from Kyoto University Faculty of engineering in 2005 under supervisor Prof.Dr.Toshio Masuda. His intensive research of optically active helical polymer based on eugenol and can be function as new smart material. Now his work as lecturer at Tadulako University, Central Sulawesi, Indonesia. </w:t>
      </w:r>
    </w:p>
    <w:p w:rsidR="00E73199" w:rsidRDefault="00E73199" w:rsidP="00E73199">
      <w:pPr>
        <w:spacing w:before="62"/>
        <w:ind w:left="4217" w:right="4235"/>
        <w:jc w:val="center"/>
        <w:rPr>
          <w:rFonts w:ascii="Arial"/>
          <w:sz w:val="14"/>
        </w:rPr>
      </w:pPr>
      <w:r>
        <w:rPr>
          <w:rFonts w:ascii="Arial"/>
          <w:sz w:val="14"/>
        </w:rPr>
        <w:t xml:space="preserve">Email: </w:t>
      </w:r>
      <w:hyperlink r:id="rId13" w:history="1">
        <w:r w:rsidRPr="0026053B">
          <w:rPr>
            <w:rStyle w:val="Hyperlink"/>
            <w:rFonts w:ascii="Arial"/>
            <w:sz w:val="14"/>
          </w:rPr>
          <w:t>Erwin_abdulrahim@yahoo.com</w:t>
        </w:r>
      </w:hyperlink>
    </w:p>
    <w:p w:rsidR="00AE3E37" w:rsidRDefault="00855AAC">
      <w:pPr>
        <w:pStyle w:val="BodyText"/>
        <w:spacing w:before="2"/>
        <w:rPr>
          <w:rFonts w:ascii="Arial"/>
          <w:sz w:val="19"/>
        </w:rPr>
      </w:pPr>
      <w:r w:rsidRPr="00855AAC">
        <w:rPr>
          <w:noProof/>
          <w:lang w:val="en-IN" w:eastAsia="en-IN"/>
        </w:rPr>
        <w:pict>
          <v:line id="Line 3" o:spid="_x0000_s1028" style="position:absolute;z-index:1072;visibility:visible;mso-wrap-distance-left:0;mso-wrap-distance-right:0;mso-position-horizontal-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w:r>
    </w:p>
    <w:p w:rsidR="00AE3E37" w:rsidRDefault="00AE3E37">
      <w:pPr>
        <w:pStyle w:val="BodyText"/>
        <w:rPr>
          <w:rFonts w:ascii="Arial"/>
          <w:sz w:val="20"/>
        </w:rPr>
      </w:pPr>
    </w:p>
    <w:p w:rsidR="00AE3E37" w:rsidRPr="00E73199" w:rsidRDefault="00AE3E37" w:rsidP="00E73199">
      <w:pPr>
        <w:spacing w:before="39"/>
        <w:rPr>
          <w:rFonts w:ascii="Minion Pro"/>
          <w:b/>
          <w:sz w:val="20"/>
        </w:rPr>
        <w:sectPr w:rsidR="00AE3E37" w:rsidRPr="00E73199">
          <w:type w:val="continuous"/>
          <w:pgSz w:w="11910" w:h="16840"/>
          <w:pgMar w:top="1740" w:right="600" w:bottom="840" w:left="620" w:header="720" w:footer="720" w:gutter="0"/>
          <w:cols w:space="720"/>
        </w:sectPr>
      </w:pPr>
    </w:p>
    <w:p w:rsidR="00AE3E37" w:rsidRDefault="00AE3E37">
      <w:pPr>
        <w:pStyle w:val="BodyText"/>
        <w:spacing w:before="3"/>
        <w:rPr>
          <w:rFonts w:ascii="Minion Pro"/>
          <w:sz w:val="26"/>
        </w:rPr>
      </w:pPr>
    </w:p>
    <w:sectPr w:rsidR="00AE3E37" w:rsidSect="00CD6F55">
      <w:type w:val="continuous"/>
      <w:pgSz w:w="11910" w:h="16840"/>
      <w:pgMar w:top="1740" w:right="580" w:bottom="840" w:left="620" w:header="720" w:footer="720" w:gutter="0"/>
      <w:cols w:num="2" w:space="720" w:equalWidth="0">
        <w:col w:w="5214" w:space="138"/>
        <w:col w:w="535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A6D" w:rsidRDefault="00E24A6D">
      <w:r>
        <w:separator/>
      </w:r>
    </w:p>
  </w:endnote>
  <w:endnote w:type="continuationSeparator" w:id="1">
    <w:p w:rsidR="00E24A6D" w:rsidRDefault="00E24A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37" w:rsidRDefault="00855AAC">
    <w:pPr>
      <w:pStyle w:val="BodyText"/>
      <w:spacing w:line="14" w:lineRule="auto"/>
      <w:rPr>
        <w:sz w:val="20"/>
      </w:rPr>
    </w:pPr>
    <w:r w:rsidRPr="00855AAC">
      <w:rPr>
        <w:noProof/>
        <w:lang w:val="en-IN" w:eastAsia="en-IN"/>
      </w:rPr>
      <w:pict>
        <v:shapetype id="_x0000_t202" coordsize="21600,21600" o:spt="202" path="m,l,21600r21600,l21600,xe">
          <v:stroke joinstyle="miter"/>
          <v:path gradientshapeok="t" o:connecttype="rect"/>
        </v:shapetype>
        <v:shape id="Text Box 3" o:spid="_x0000_s4099" type="#_x0000_t202" style="position:absolute;margin-left:35pt;margin-top:798.8pt;width:168.2pt;height:19.6pt;z-index:-4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JQ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"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ISSN: 2167-0846 JPAR an open access journa</w:t>
                </w:r>
              </w:p>
            </w:txbxContent>
          </v:textbox>
          <w10:wrap anchorx="page" anchory="page"/>
        </v:shape>
      </w:pict>
    </w:r>
    <w:r w:rsidRPr="00855AAC">
      <w:rPr>
        <w:noProof/>
        <w:lang w:val="en-IN" w:eastAsia="en-IN"/>
      </w:rPr>
      <w:pict>
        <v:shape id="Text Box 2" o:spid="_x0000_s4098" type="#_x0000_t202" style="position:absolute;margin-left:252.1pt;margin-top:799.05pt;width:91.9pt;height:24.95pt;z-index:-4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zD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w:r>
    <w:r w:rsidRPr="00855AAC">
      <w:rPr>
        <w:noProof/>
        <w:lang w:val="en-IN" w:eastAsia="en-IN"/>
      </w:rPr>
      <w:pict>
        <v:shape id="Text Box 1" o:spid="_x0000_s4097" type="#_x0000_t202" style="position:absolute;margin-left:468.9pt;margin-top:798.8pt;width:91.4pt;height:26.05pt;z-index:-4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27rw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3(Suppl)</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A6D" w:rsidRDefault="00E24A6D">
      <w:r>
        <w:separator/>
      </w:r>
    </w:p>
  </w:footnote>
  <w:footnote w:type="continuationSeparator" w:id="1">
    <w:p w:rsidR="00E24A6D" w:rsidRDefault="00E24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37" w:rsidRDefault="00855AAC">
    <w:pPr>
      <w:pStyle w:val="BodyText"/>
      <w:spacing w:line="14" w:lineRule="auto"/>
      <w:rPr>
        <w:sz w:val="20"/>
      </w:rPr>
    </w:pPr>
    <w:r w:rsidRPr="00855AAC">
      <w:rPr>
        <w:noProof/>
        <w:lang w:val="en-IN" w:eastAsia="en-IN"/>
      </w:rPr>
      <w:pict>
        <v:shapetype id="_x0000_t202" coordsize="21600,21600" o:spt="202" path="m,l,21600r21600,l21600,xe">
          <v:stroke joinstyle="miter"/>
          <v:path gradientshapeok="t" o:connecttype="rect"/>
        </v:shapetype>
        <v:shape id="Text Box 5" o:spid="_x0000_s4101" type="#_x0000_t202" style="position:absolute;margin-left:416pt;margin-top:26.05pt;width:144.3pt;height:17.4pt;z-index:-4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" filled="f" stroked="f">
          <v:textbox inset="0,0,0,0">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Furuta et al., J Pai n Relief 2016, 5:3(Suppl) </w:t>
                </w:r>
                <w:hyperlink r:id="rId1">
                  <w:r w:rsidRPr="005B3A56">
                    <w:rPr>
                      <w:rFonts w:ascii="Arial"/>
                      <w:color w:val="FFFFFF" w:themeColor="background1"/>
                      <w:sz w:val="14"/>
                    </w:rPr>
                    <w:t>http://dx.doi.org/10.4172/2167-0846.C1.006</w:t>
                  </w:r>
                </w:hyperlink>
              </w:p>
            </w:txbxContent>
          </v:textbox>
          <w10:wrap anchorx="page" anchory="page"/>
        </v:shape>
      </w:pict>
    </w:r>
    <w:r w:rsidRPr="00855AAC">
      <w:rPr>
        <w:noProof/>
        <w:lang w:val="en-IN" w:eastAsia="en-IN"/>
      </w:rPr>
      <w:pict>
        <v:shape id="Text Box 4" o:spid="_x0000_s4100" type="#_x0000_t202" style="position:absolute;margin-left:35pt;margin-top:48.3pt;width:515.95pt;height:40.1pt;z-index:-4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psgIAALE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" filled="f" stroked="f">
          <v:textbox inset="0,0,0,0">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abstractNum w:abstractNumId="2">
    <w:nsid w:val="73B2356F"/>
    <w:multiLevelType w:val="hybridMultilevel"/>
    <w:tmpl w:val="A26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AE3E37"/>
    <w:rsid w:val="000236E1"/>
    <w:rsid w:val="000E2911"/>
    <w:rsid w:val="001263DF"/>
    <w:rsid w:val="002455EC"/>
    <w:rsid w:val="00292ED9"/>
    <w:rsid w:val="003E4007"/>
    <w:rsid w:val="00404E5B"/>
    <w:rsid w:val="00414F7B"/>
    <w:rsid w:val="004355DC"/>
    <w:rsid w:val="004749B4"/>
    <w:rsid w:val="00494130"/>
    <w:rsid w:val="004F3523"/>
    <w:rsid w:val="0058334C"/>
    <w:rsid w:val="00592CF4"/>
    <w:rsid w:val="005973B9"/>
    <w:rsid w:val="005B3A56"/>
    <w:rsid w:val="006060CE"/>
    <w:rsid w:val="0063497F"/>
    <w:rsid w:val="007849B2"/>
    <w:rsid w:val="007C14A9"/>
    <w:rsid w:val="00806247"/>
    <w:rsid w:val="00855AAC"/>
    <w:rsid w:val="00873DF0"/>
    <w:rsid w:val="008756E6"/>
    <w:rsid w:val="008A08B6"/>
    <w:rsid w:val="009B2D44"/>
    <w:rsid w:val="00A07E82"/>
    <w:rsid w:val="00A57343"/>
    <w:rsid w:val="00A9710C"/>
    <w:rsid w:val="00AB7021"/>
    <w:rsid w:val="00AE3E37"/>
    <w:rsid w:val="00B21A57"/>
    <w:rsid w:val="00C33602"/>
    <w:rsid w:val="00CD6F55"/>
    <w:rsid w:val="00DE3104"/>
    <w:rsid w:val="00E24A6D"/>
    <w:rsid w:val="00E26B10"/>
    <w:rsid w:val="00E73199"/>
    <w:rsid w:val="00E75B73"/>
    <w:rsid w:val="00E95352"/>
    <w:rsid w:val="00F72EEA"/>
    <w:rsid w:val="00F84CAE"/>
    <w:rsid w:val="00FB54CC"/>
    <w:rsid w:val="00FC5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 w:type="paragraph" w:customStyle="1" w:styleId="Adress">
    <w:name w:val="Adress"/>
    <w:basedOn w:val="Normal"/>
    <w:qFormat/>
    <w:rsid w:val="00A57343"/>
    <w:pPr>
      <w:widowControl/>
      <w:spacing w:line="180" w:lineRule="exact"/>
      <w:ind w:left="425" w:hanging="425"/>
    </w:pPr>
    <w:rPr>
      <w:rFonts w:ascii="Arial" w:eastAsia="MS Mincho" w:hAnsi="Arial" w:cs="Times New Roman"/>
      <w:sz w:val="14"/>
      <w:szCs w:val="20"/>
      <w:lang w:val="de-DE" w:eastAsia="ja-JP"/>
    </w:rPr>
  </w:style>
  <w:style w:type="paragraph" w:customStyle="1" w:styleId="Els-body-text">
    <w:name w:val="Els-body-text"/>
    <w:rsid w:val="000236E1"/>
    <w:pPr>
      <w:keepNext/>
      <w:widowControl/>
      <w:spacing w:line="240" w:lineRule="exact"/>
      <w:ind w:firstLine="238"/>
      <w:jc w:val="both"/>
    </w:pPr>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r="http://schemas.openxmlformats.org/officeDocument/2006/relationships" xmlns:w="http://schemas.openxmlformats.org/wordprocessingml/2006/main">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rwin_abdulrahim@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dx.doi.org/10.4172/2167-0846.C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E5F9-10D5-4903-89D2-44C51115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windows</cp:lastModifiedBy>
  <cp:revision>11</cp:revision>
  <dcterms:created xsi:type="dcterms:W3CDTF">2017-05-03T09:32:00Z</dcterms:created>
  <dcterms:modified xsi:type="dcterms:W3CDTF">2017-05-05T09:11:00Z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