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B3" w:rsidRPr="00707300" w:rsidRDefault="00C104B3" w:rsidP="006F23AC">
      <w:pPr>
        <w:jc w:val="both"/>
        <w:rPr>
          <w:b/>
          <w:sz w:val="28"/>
          <w:szCs w:val="28"/>
        </w:rPr>
      </w:pPr>
      <w:r w:rsidRPr="00707300">
        <w:rPr>
          <w:b/>
          <w:sz w:val="28"/>
          <w:szCs w:val="28"/>
        </w:rPr>
        <w:t>Asia-Pacific Global Summit &amp; Expo on Healthcare</w:t>
      </w:r>
    </w:p>
    <w:p w:rsidR="00C104B3" w:rsidRPr="004F62DE" w:rsidRDefault="00EF15A9" w:rsidP="00C104B3">
      <w:pPr>
        <w:pStyle w:val="Pa0"/>
        <w:spacing w:line="240" w:lineRule="auto"/>
        <w:rPr>
          <w:rFonts w:asciiTheme="minorHAnsi" w:hAnsiTheme="minorHAnsi"/>
          <w:b/>
        </w:rPr>
      </w:pPr>
      <w:r w:rsidRPr="004F62DE">
        <w:rPr>
          <w:rFonts w:asciiTheme="minorHAnsi" w:hAnsiTheme="minorHAnsi"/>
          <w:b/>
        </w:rPr>
        <w:t>Date &amp; Venue</w:t>
      </w:r>
      <w:r w:rsidR="00B91294" w:rsidRPr="004F62DE">
        <w:rPr>
          <w:rFonts w:asciiTheme="minorHAnsi" w:hAnsiTheme="minorHAnsi"/>
          <w:b/>
        </w:rPr>
        <w:t xml:space="preserve"> Ju</w:t>
      </w:r>
      <w:r w:rsidR="00BF09E1">
        <w:rPr>
          <w:rFonts w:asciiTheme="minorHAnsi" w:hAnsiTheme="minorHAnsi"/>
          <w:b/>
        </w:rPr>
        <w:t>ly</w:t>
      </w:r>
      <w:r w:rsidR="00B91294" w:rsidRPr="004F62DE">
        <w:rPr>
          <w:rFonts w:asciiTheme="minorHAnsi" w:hAnsiTheme="minorHAnsi"/>
          <w:b/>
        </w:rPr>
        <w:t xml:space="preserve"> </w:t>
      </w:r>
      <w:r w:rsidR="00BF09E1">
        <w:rPr>
          <w:rFonts w:asciiTheme="minorHAnsi" w:hAnsiTheme="minorHAnsi"/>
          <w:b/>
        </w:rPr>
        <w:t>18</w:t>
      </w:r>
      <w:r w:rsidR="00B91294" w:rsidRPr="004F62DE">
        <w:rPr>
          <w:rFonts w:asciiTheme="minorHAnsi" w:hAnsiTheme="minorHAnsi"/>
          <w:b/>
        </w:rPr>
        <w:t>-2</w:t>
      </w:r>
      <w:r w:rsidR="00BF09E1">
        <w:rPr>
          <w:rFonts w:asciiTheme="minorHAnsi" w:hAnsiTheme="minorHAnsi"/>
          <w:b/>
        </w:rPr>
        <w:t>0</w:t>
      </w:r>
      <w:r w:rsidR="00A95DBB" w:rsidRPr="004F62DE">
        <w:rPr>
          <w:rFonts w:asciiTheme="minorHAnsi" w:hAnsiTheme="minorHAnsi"/>
          <w:b/>
        </w:rPr>
        <w:t>, 2016</w:t>
      </w:r>
      <w:r w:rsidR="00B91294" w:rsidRPr="004F62DE">
        <w:rPr>
          <w:rFonts w:asciiTheme="minorHAnsi" w:hAnsiTheme="minorHAnsi"/>
          <w:b/>
        </w:rPr>
        <w:t>B</w:t>
      </w:r>
      <w:r w:rsidR="006F157A">
        <w:rPr>
          <w:rFonts w:asciiTheme="minorHAnsi" w:hAnsiTheme="minorHAnsi"/>
          <w:b/>
        </w:rPr>
        <w:t xml:space="preserve">risbane, Australia </w:t>
      </w:r>
    </w:p>
    <w:p w:rsidR="00092644" w:rsidRPr="004F62DE" w:rsidRDefault="00092644" w:rsidP="00092644">
      <w:pPr>
        <w:rPr>
          <w:sz w:val="24"/>
          <w:szCs w:val="24"/>
          <w:lang w:val="en-US"/>
        </w:rPr>
      </w:pPr>
    </w:p>
    <w:p w:rsidR="00092644" w:rsidRPr="004F62DE" w:rsidRDefault="00B91294" w:rsidP="00B91294">
      <w:pPr>
        <w:rPr>
          <w:i/>
          <w:sz w:val="24"/>
          <w:szCs w:val="24"/>
        </w:rPr>
      </w:pPr>
      <w:r w:rsidRPr="004F62DE">
        <w:rPr>
          <w:color w:val="231F20"/>
          <w:sz w:val="24"/>
          <w:szCs w:val="24"/>
        </w:rPr>
        <w:t xml:space="preserve">(Theme: </w:t>
      </w:r>
      <w:r w:rsidRPr="004F62DE">
        <w:rPr>
          <w:i/>
          <w:sz w:val="24"/>
          <w:szCs w:val="24"/>
        </w:rPr>
        <w:t>In Pursuit of viable High Quality Health Care)</w:t>
      </w:r>
    </w:p>
    <w:p w:rsidR="00B91294" w:rsidRPr="004F62DE" w:rsidRDefault="00B91294" w:rsidP="00B91294">
      <w:pPr>
        <w:autoSpaceDE w:val="0"/>
        <w:autoSpaceDN w:val="0"/>
        <w:adjustRightInd w:val="0"/>
        <w:spacing w:after="0" w:line="240" w:lineRule="auto"/>
        <w:rPr>
          <w:rFonts w:cs="Arial"/>
          <w:b/>
          <w:bCs/>
          <w:sz w:val="24"/>
          <w:szCs w:val="24"/>
        </w:rPr>
      </w:pPr>
      <w:r w:rsidRPr="004F62DE">
        <w:rPr>
          <w:rFonts w:cs="Arial"/>
          <w:b/>
          <w:bCs/>
          <w:sz w:val="24"/>
          <w:szCs w:val="24"/>
        </w:rPr>
        <w:t>Summary</w:t>
      </w:r>
    </w:p>
    <w:p w:rsidR="00B91294" w:rsidRPr="004F62DE" w:rsidRDefault="00B91294" w:rsidP="00CE730D">
      <w:pPr>
        <w:jc w:val="both"/>
        <w:rPr>
          <w:rFonts w:cs="Arial"/>
          <w:sz w:val="24"/>
          <w:szCs w:val="24"/>
        </w:rPr>
      </w:pPr>
      <w:r w:rsidRPr="004F62DE">
        <w:rPr>
          <w:rFonts w:eastAsia="Times New Roman" w:cs="Arial"/>
          <w:bCs/>
          <w:sz w:val="24"/>
          <w:szCs w:val="24"/>
        </w:rPr>
        <w:t>Healthcare</w:t>
      </w:r>
      <w:r w:rsidR="006D6E17" w:rsidRPr="004F62DE">
        <w:rPr>
          <w:rFonts w:cs="Arial"/>
          <w:sz w:val="24"/>
          <w:szCs w:val="24"/>
        </w:rPr>
        <w:t xml:space="preserve"> Asia</w:t>
      </w:r>
      <w:r w:rsidRPr="004F62DE">
        <w:rPr>
          <w:rFonts w:cs="Arial"/>
          <w:sz w:val="24"/>
          <w:szCs w:val="24"/>
        </w:rPr>
        <w:t xml:space="preserve">Pacific welcomes attendees, presenters, and exhibitors from all over the world </w:t>
      </w:r>
      <w:r w:rsidR="00FB0B3A" w:rsidRPr="004F62DE">
        <w:rPr>
          <w:rFonts w:cs="Arial"/>
          <w:sz w:val="24"/>
          <w:szCs w:val="24"/>
        </w:rPr>
        <w:t xml:space="preserve">to </w:t>
      </w:r>
      <w:r w:rsidR="006F157A" w:rsidRPr="006F157A">
        <w:t>Brisbane, Australia</w:t>
      </w:r>
      <w:r w:rsidRPr="004F62DE">
        <w:rPr>
          <w:rFonts w:cs="Arial"/>
          <w:sz w:val="24"/>
          <w:szCs w:val="24"/>
        </w:rPr>
        <w:t xml:space="preserve">. We are delighted to invite you all to attend and register for the </w:t>
      </w:r>
      <w:r w:rsidRPr="004F62DE">
        <w:rPr>
          <w:rFonts w:cs="Arial"/>
          <w:bCs/>
          <w:sz w:val="24"/>
          <w:szCs w:val="24"/>
        </w:rPr>
        <w:t>“</w:t>
      </w:r>
      <w:r w:rsidRPr="004F62DE">
        <w:rPr>
          <w:rFonts w:cs="Arial"/>
          <w:sz w:val="24"/>
          <w:szCs w:val="24"/>
        </w:rPr>
        <w:t xml:space="preserve">Asia-Pacific Global Summit &amp; Expo on </w:t>
      </w:r>
      <w:r w:rsidR="008728B3" w:rsidRPr="004F62DE">
        <w:rPr>
          <w:rFonts w:cs="Arial"/>
          <w:sz w:val="24"/>
          <w:szCs w:val="24"/>
        </w:rPr>
        <w:t>Healthcare</w:t>
      </w:r>
      <w:r w:rsidR="008728B3" w:rsidRPr="004F62DE">
        <w:rPr>
          <w:rFonts w:cs="Arial"/>
          <w:bCs/>
          <w:sz w:val="24"/>
          <w:szCs w:val="24"/>
        </w:rPr>
        <w:t>.</w:t>
      </w:r>
    </w:p>
    <w:p w:rsidR="00B91294" w:rsidRDefault="00B91294" w:rsidP="00CE730D">
      <w:pPr>
        <w:autoSpaceDE w:val="0"/>
        <w:autoSpaceDN w:val="0"/>
        <w:adjustRightInd w:val="0"/>
        <w:spacing w:after="0" w:line="240" w:lineRule="auto"/>
        <w:jc w:val="both"/>
        <w:rPr>
          <w:rFonts w:cs="Arial"/>
          <w:sz w:val="24"/>
          <w:szCs w:val="24"/>
        </w:rPr>
      </w:pPr>
      <w:r w:rsidRPr="004F62DE">
        <w:rPr>
          <w:rFonts w:cs="Arial"/>
          <w:sz w:val="24"/>
          <w:szCs w:val="24"/>
        </w:rPr>
        <w:t xml:space="preserve">The organizing committee is gearing up for an exciting and informative conference program including plenary lectures, symposia, workshops on a variety of topics, poster presentations and various programs for participants from all over the world. We invite you to join us at the </w:t>
      </w:r>
      <w:r w:rsidRPr="004F62DE">
        <w:rPr>
          <w:rFonts w:eastAsia="Times New Roman" w:cs="Arial"/>
          <w:bCs/>
          <w:sz w:val="24"/>
          <w:szCs w:val="24"/>
        </w:rPr>
        <w:t>Healthcare</w:t>
      </w:r>
      <w:r w:rsidRPr="004F62DE">
        <w:rPr>
          <w:rFonts w:cs="Arial"/>
          <w:sz w:val="24"/>
          <w:szCs w:val="24"/>
        </w:rPr>
        <w:t xml:space="preserve"> Asia-Pacific</w:t>
      </w:r>
      <w:r w:rsidRPr="004F62DE">
        <w:rPr>
          <w:rFonts w:cs="Arial"/>
          <w:b/>
          <w:bCs/>
          <w:sz w:val="24"/>
          <w:szCs w:val="24"/>
        </w:rPr>
        <w:t xml:space="preserve">, </w:t>
      </w:r>
      <w:r w:rsidRPr="004F62DE">
        <w:rPr>
          <w:rFonts w:cs="Arial"/>
          <w:sz w:val="24"/>
          <w:szCs w:val="24"/>
        </w:rPr>
        <w:t xml:space="preserve">where you will be sure to have a meaningful experience with scholars from around the world. All members of </w:t>
      </w:r>
      <w:r w:rsidRPr="004F62DE">
        <w:rPr>
          <w:rFonts w:eastAsia="Times New Roman" w:cs="Arial"/>
          <w:bCs/>
          <w:sz w:val="24"/>
          <w:szCs w:val="24"/>
        </w:rPr>
        <w:t>Healthcare</w:t>
      </w:r>
      <w:r w:rsidR="006D6E17" w:rsidRPr="004F62DE">
        <w:rPr>
          <w:rFonts w:cs="Arial"/>
          <w:sz w:val="24"/>
          <w:szCs w:val="24"/>
        </w:rPr>
        <w:t xml:space="preserve"> Asia</w:t>
      </w:r>
      <w:r w:rsidRPr="004F62DE">
        <w:rPr>
          <w:rFonts w:cs="Arial"/>
          <w:sz w:val="24"/>
          <w:szCs w:val="24"/>
        </w:rPr>
        <w:t xml:space="preserve">Pacific organizing committee look forward to meeting you in </w:t>
      </w:r>
      <w:r w:rsidR="006F157A" w:rsidRPr="006F157A">
        <w:t>Brisbane, Australia</w:t>
      </w:r>
      <w:r w:rsidRPr="004F62DE">
        <w:rPr>
          <w:rFonts w:cs="Arial"/>
          <w:sz w:val="24"/>
          <w:szCs w:val="24"/>
        </w:rPr>
        <w:t>.</w:t>
      </w:r>
    </w:p>
    <w:p w:rsidR="00163F73" w:rsidRDefault="00163F73" w:rsidP="00163F73">
      <w:pPr>
        <w:autoSpaceDE w:val="0"/>
        <w:autoSpaceDN w:val="0"/>
        <w:adjustRightInd w:val="0"/>
        <w:spacing w:after="0" w:line="240" w:lineRule="auto"/>
        <w:jc w:val="both"/>
        <w:rPr>
          <w:rFonts w:cs="Arial"/>
          <w:sz w:val="24"/>
          <w:szCs w:val="24"/>
        </w:rPr>
      </w:pPr>
      <w:r w:rsidRPr="00163F73">
        <w:rPr>
          <w:rFonts w:cs="Arial"/>
          <w:sz w:val="24"/>
          <w:szCs w:val="24"/>
        </w:rPr>
        <w:t xml:space="preserve">The </w:t>
      </w:r>
      <w:r>
        <w:rPr>
          <w:rFonts w:cs="Arial"/>
          <w:sz w:val="24"/>
          <w:szCs w:val="24"/>
        </w:rPr>
        <w:t xml:space="preserve">healthcare </w:t>
      </w:r>
      <w:r w:rsidRPr="00163F73">
        <w:rPr>
          <w:rFonts w:cs="Arial"/>
          <w:sz w:val="24"/>
          <w:szCs w:val="24"/>
        </w:rPr>
        <w:t>market is estimated at $4,430.9 million in 2013 and is expected to reach $21,346.4 million by 2020, growing at a CAGR of 25.2% from 2013 to 2020.</w:t>
      </w:r>
    </w:p>
    <w:p w:rsidR="00163F73" w:rsidRPr="004F62DE" w:rsidRDefault="00163F73" w:rsidP="00163F73">
      <w:pPr>
        <w:autoSpaceDE w:val="0"/>
        <w:autoSpaceDN w:val="0"/>
        <w:adjustRightInd w:val="0"/>
        <w:spacing w:after="0" w:line="240" w:lineRule="auto"/>
        <w:jc w:val="both"/>
        <w:rPr>
          <w:rFonts w:cs="Arial"/>
          <w:sz w:val="24"/>
          <w:szCs w:val="24"/>
        </w:rPr>
      </w:pPr>
    </w:p>
    <w:p w:rsidR="00092644" w:rsidRPr="004F62DE" w:rsidRDefault="00092644" w:rsidP="00CE730D">
      <w:pPr>
        <w:autoSpaceDE w:val="0"/>
        <w:autoSpaceDN w:val="0"/>
        <w:adjustRightInd w:val="0"/>
        <w:spacing w:after="0" w:line="240" w:lineRule="auto"/>
        <w:jc w:val="both"/>
        <w:rPr>
          <w:rFonts w:cs="Arial"/>
          <w:bCs/>
          <w:sz w:val="24"/>
          <w:szCs w:val="24"/>
        </w:rPr>
      </w:pPr>
    </w:p>
    <w:p w:rsidR="00B91294" w:rsidRPr="004F62DE" w:rsidRDefault="00621474" w:rsidP="006F23AC">
      <w:pPr>
        <w:jc w:val="both"/>
        <w:rPr>
          <w:rFonts w:cs="MinionPro-Bold"/>
          <w:b/>
          <w:bCs/>
          <w:sz w:val="24"/>
          <w:szCs w:val="24"/>
        </w:rPr>
      </w:pPr>
      <w:r w:rsidRPr="004F62DE">
        <w:rPr>
          <w:rFonts w:cs="MinionPro-Bold"/>
          <w:b/>
          <w:bCs/>
          <w:sz w:val="24"/>
          <w:szCs w:val="24"/>
        </w:rPr>
        <w:t>Importance &amp; Scope</w:t>
      </w:r>
    </w:p>
    <w:p w:rsidR="00533BB2" w:rsidRPr="004F62DE" w:rsidRDefault="005C2917" w:rsidP="00CE730D">
      <w:pPr>
        <w:jc w:val="both"/>
        <w:rPr>
          <w:rFonts w:cs="Arial"/>
          <w:sz w:val="24"/>
          <w:szCs w:val="24"/>
          <w:shd w:val="clear" w:color="auto" w:fill="FFFFFF"/>
        </w:rPr>
      </w:pPr>
      <w:r w:rsidRPr="004F62DE">
        <w:rPr>
          <w:rFonts w:cs="Arial"/>
          <w:sz w:val="24"/>
          <w:szCs w:val="24"/>
          <w:shd w:val="clear" w:color="auto" w:fill="FFFFFF"/>
        </w:rPr>
        <w:t xml:space="preserve">Investments in the right health solutions can lead to a sustainable future with measurable impact, within a </w:t>
      </w:r>
      <w:r w:rsidR="007B5A66" w:rsidRPr="004F62DE">
        <w:rPr>
          <w:rFonts w:cs="Arial"/>
          <w:sz w:val="24"/>
          <w:szCs w:val="24"/>
          <w:shd w:val="clear" w:color="auto" w:fill="FFFFFF"/>
        </w:rPr>
        <w:t>generation. If</w:t>
      </w:r>
      <w:r w:rsidR="00533BB2" w:rsidRPr="004F62DE">
        <w:rPr>
          <w:rFonts w:cs="Arial"/>
          <w:sz w:val="24"/>
          <w:szCs w:val="24"/>
          <w:shd w:val="clear" w:color="auto" w:fill="FFFFFF"/>
        </w:rPr>
        <w:t xml:space="preserve"> children</w:t>
      </w:r>
      <w:r w:rsidRPr="004F62DE">
        <w:rPr>
          <w:rFonts w:cs="Arial"/>
          <w:sz w:val="24"/>
          <w:szCs w:val="24"/>
          <w:shd w:val="clear" w:color="auto" w:fill="FFFFFF"/>
        </w:rPr>
        <w:t xml:space="preserve"> are healthy, then they can focus on school, eventually pursue a career, and ultimately work toward a self-sustainable</w:t>
      </w:r>
      <w:r w:rsidR="00533BB2" w:rsidRPr="004F62DE">
        <w:rPr>
          <w:rFonts w:cs="Arial"/>
          <w:sz w:val="24"/>
          <w:szCs w:val="24"/>
          <w:shd w:val="clear" w:color="auto" w:fill="FFFFFF"/>
        </w:rPr>
        <w:t>. W</w:t>
      </w:r>
      <w:r w:rsidRPr="004F62DE">
        <w:rPr>
          <w:rFonts w:cs="Arial"/>
          <w:sz w:val="24"/>
          <w:szCs w:val="24"/>
          <w:shd w:val="clear" w:color="auto" w:fill="FFFFFF"/>
        </w:rPr>
        <w:t>e believe that the economic health</w:t>
      </w:r>
      <w:r w:rsidR="00BB1F2B">
        <w:rPr>
          <w:rFonts w:cs="Arial"/>
          <w:sz w:val="24"/>
          <w:szCs w:val="24"/>
          <w:shd w:val="clear" w:color="auto" w:fill="FFFFFF"/>
        </w:rPr>
        <w:t xml:space="preserve"> </w:t>
      </w:r>
      <w:r w:rsidRPr="004F62DE">
        <w:rPr>
          <w:rFonts w:cs="Arial"/>
          <w:sz w:val="24"/>
          <w:szCs w:val="24"/>
          <w:shd w:val="clear" w:color="auto" w:fill="FFFFFF"/>
        </w:rPr>
        <w:t>depends first and foremost on the physical health of its greatest resource</w:t>
      </w:r>
      <w:r w:rsidR="00533BB2" w:rsidRPr="004F62DE">
        <w:rPr>
          <w:rFonts w:cs="Arial"/>
          <w:sz w:val="24"/>
          <w:szCs w:val="24"/>
          <w:shd w:val="clear" w:color="auto" w:fill="FFFFFF"/>
        </w:rPr>
        <w:t>,</w:t>
      </w:r>
      <w:r w:rsidRPr="004F62DE">
        <w:rPr>
          <w:rFonts w:cs="Arial"/>
          <w:sz w:val="24"/>
          <w:szCs w:val="24"/>
          <w:shd w:val="clear" w:color="auto" w:fill="FFFFFF"/>
        </w:rPr>
        <w:t xml:space="preserve"> its people.</w:t>
      </w:r>
      <w:r w:rsidR="00BB1F2B">
        <w:rPr>
          <w:rFonts w:cs="Arial"/>
          <w:sz w:val="24"/>
          <w:szCs w:val="24"/>
          <w:shd w:val="clear" w:color="auto" w:fill="FFFFFF"/>
        </w:rPr>
        <w:t xml:space="preserve"> </w:t>
      </w:r>
      <w:r w:rsidRPr="004F62DE">
        <w:rPr>
          <w:rFonts w:cs="Arial"/>
          <w:sz w:val="24"/>
          <w:szCs w:val="24"/>
          <w:shd w:val="clear" w:color="auto" w:fill="FFFFFF"/>
        </w:rPr>
        <w:t xml:space="preserve">Global health plays an increasingly important role in global peace and security. It is now necessary to think about health in a global context. </w:t>
      </w:r>
    </w:p>
    <w:p w:rsidR="00CE730D" w:rsidRDefault="00CE730D" w:rsidP="00CE730D">
      <w:pPr>
        <w:autoSpaceDE w:val="0"/>
        <w:autoSpaceDN w:val="0"/>
        <w:adjustRightInd w:val="0"/>
        <w:spacing w:after="0" w:line="240" w:lineRule="auto"/>
        <w:jc w:val="both"/>
        <w:rPr>
          <w:rFonts w:cs="Arial"/>
          <w:sz w:val="24"/>
          <w:szCs w:val="24"/>
        </w:rPr>
      </w:pPr>
      <w:r w:rsidRPr="004F62DE">
        <w:rPr>
          <w:rFonts w:eastAsia="Times New Roman" w:cs="Arial"/>
          <w:bCs/>
          <w:sz w:val="24"/>
          <w:szCs w:val="24"/>
        </w:rPr>
        <w:t>Healthcare</w:t>
      </w:r>
      <w:r w:rsidR="006D6E17" w:rsidRPr="004F62DE">
        <w:rPr>
          <w:rFonts w:cs="Arial"/>
          <w:sz w:val="24"/>
          <w:szCs w:val="24"/>
        </w:rPr>
        <w:t xml:space="preserve"> Asia</w:t>
      </w:r>
      <w:r w:rsidRPr="004F62DE">
        <w:rPr>
          <w:rFonts w:cs="Arial"/>
          <w:sz w:val="24"/>
          <w:szCs w:val="24"/>
        </w:rPr>
        <w:t xml:space="preserve">Pacific is focused on the importance of regular physical activity and health awareness globally. </w:t>
      </w:r>
      <w:r w:rsidRPr="004F62DE">
        <w:rPr>
          <w:rFonts w:eastAsia="Times New Roman" w:cs="Arial"/>
          <w:bCs/>
          <w:sz w:val="24"/>
          <w:szCs w:val="24"/>
        </w:rPr>
        <w:t>Healthcare</w:t>
      </w:r>
      <w:r w:rsidR="006D6E17" w:rsidRPr="004F62DE">
        <w:rPr>
          <w:rFonts w:cs="Arial"/>
          <w:sz w:val="24"/>
          <w:szCs w:val="24"/>
        </w:rPr>
        <w:t xml:space="preserve"> Asia</w:t>
      </w:r>
      <w:r w:rsidRPr="004F62DE">
        <w:rPr>
          <w:rFonts w:cs="Arial"/>
          <w:sz w:val="24"/>
          <w:szCs w:val="24"/>
        </w:rPr>
        <w:t xml:space="preserve">Pacific </w:t>
      </w:r>
      <w:r w:rsidRPr="004F62DE">
        <w:rPr>
          <w:rFonts w:eastAsia="Times New Roman" w:cs="Arial"/>
          <w:bCs/>
          <w:sz w:val="24"/>
          <w:szCs w:val="24"/>
        </w:rPr>
        <w:t>will</w:t>
      </w:r>
      <w:r w:rsidRPr="004F62DE">
        <w:rPr>
          <w:rFonts w:cs="Arial"/>
          <w:sz w:val="24"/>
          <w:szCs w:val="24"/>
        </w:rPr>
        <w:t xml:space="preserve"> challenge attendees to new health goals and empower them with tools and resources. By bringing all together, a positive energy is created and attendees will leave motivated to make changes.</w:t>
      </w:r>
    </w:p>
    <w:p w:rsidR="008728B3" w:rsidRPr="004F62DE" w:rsidRDefault="008728B3" w:rsidP="00CE730D">
      <w:pPr>
        <w:autoSpaceDE w:val="0"/>
        <w:autoSpaceDN w:val="0"/>
        <w:adjustRightInd w:val="0"/>
        <w:spacing w:after="0" w:line="240" w:lineRule="auto"/>
        <w:jc w:val="both"/>
        <w:rPr>
          <w:rFonts w:eastAsia="Times New Roman" w:cs="Arial"/>
          <w:bCs/>
          <w:sz w:val="24"/>
          <w:szCs w:val="24"/>
        </w:rPr>
      </w:pPr>
    </w:p>
    <w:p w:rsidR="00CE730D" w:rsidRDefault="00CE730D" w:rsidP="008728B3">
      <w:pPr>
        <w:autoSpaceDE w:val="0"/>
        <w:autoSpaceDN w:val="0"/>
        <w:adjustRightInd w:val="0"/>
        <w:spacing w:after="0" w:line="240" w:lineRule="auto"/>
        <w:jc w:val="both"/>
        <w:rPr>
          <w:rFonts w:cs="Arial"/>
          <w:sz w:val="24"/>
          <w:szCs w:val="24"/>
        </w:rPr>
      </w:pPr>
      <w:r w:rsidRPr="004F62DE">
        <w:rPr>
          <w:rFonts w:eastAsia="Times New Roman" w:cs="Arial"/>
          <w:bCs/>
          <w:sz w:val="24"/>
          <w:szCs w:val="24"/>
        </w:rPr>
        <w:t>Healthcare</w:t>
      </w:r>
      <w:r w:rsidR="006D6E17" w:rsidRPr="004F62DE">
        <w:rPr>
          <w:rFonts w:cs="Arial"/>
          <w:sz w:val="24"/>
          <w:szCs w:val="24"/>
        </w:rPr>
        <w:t xml:space="preserve"> Asia</w:t>
      </w:r>
      <w:r w:rsidRPr="004F62DE">
        <w:rPr>
          <w:rFonts w:cs="Arial"/>
          <w:sz w:val="24"/>
          <w:szCs w:val="24"/>
        </w:rPr>
        <w:t>Pacific brings together health practitioners from many disciplines that have a strong interest in advancing health research and prevention strategies. Conference topics include issues that are of special concern to health care.</w:t>
      </w:r>
    </w:p>
    <w:p w:rsidR="008728B3" w:rsidRPr="004F62DE" w:rsidRDefault="008728B3" w:rsidP="008728B3">
      <w:pPr>
        <w:autoSpaceDE w:val="0"/>
        <w:autoSpaceDN w:val="0"/>
        <w:adjustRightInd w:val="0"/>
        <w:spacing w:after="0" w:line="240" w:lineRule="auto"/>
        <w:jc w:val="both"/>
        <w:rPr>
          <w:rFonts w:cs="Arial"/>
          <w:sz w:val="24"/>
          <w:szCs w:val="24"/>
          <w:shd w:val="clear" w:color="auto" w:fill="FFFFFF"/>
        </w:rPr>
      </w:pPr>
    </w:p>
    <w:p w:rsidR="00621474" w:rsidRPr="006F157A" w:rsidRDefault="00621474" w:rsidP="006F23AC">
      <w:pPr>
        <w:jc w:val="both"/>
        <w:rPr>
          <w:rFonts w:cs="MinionPro-Bold"/>
          <w:b/>
          <w:bCs/>
          <w:sz w:val="24"/>
          <w:szCs w:val="24"/>
        </w:rPr>
      </w:pPr>
      <w:r w:rsidRPr="004F62DE">
        <w:rPr>
          <w:rFonts w:cs="MinionPro-Bold"/>
          <w:b/>
          <w:bCs/>
          <w:sz w:val="24"/>
          <w:szCs w:val="24"/>
        </w:rPr>
        <w:t xml:space="preserve">Why </w:t>
      </w:r>
      <w:r w:rsidR="006F157A" w:rsidRPr="006F157A">
        <w:rPr>
          <w:b/>
          <w:sz w:val="24"/>
          <w:szCs w:val="24"/>
        </w:rPr>
        <w:t>Brisbane</w:t>
      </w:r>
      <w:r w:rsidR="00A95DBB" w:rsidRPr="006F157A">
        <w:rPr>
          <w:rFonts w:cs="MinionPro-Bold"/>
          <w:b/>
          <w:bCs/>
          <w:sz w:val="24"/>
          <w:szCs w:val="24"/>
        </w:rPr>
        <w:t>?</w:t>
      </w:r>
    </w:p>
    <w:p w:rsidR="00E83D73" w:rsidRPr="009F76F1" w:rsidRDefault="00E83D73" w:rsidP="00E83D73">
      <w:pPr>
        <w:jc w:val="both"/>
        <w:rPr>
          <w:rFonts w:ascii="Times New Roman" w:hAnsi="Times New Roman" w:cs="Times New Roman"/>
        </w:rPr>
      </w:pPr>
      <w:r w:rsidRPr="009F76F1">
        <w:rPr>
          <w:rFonts w:ascii="Times New Roman" w:hAnsi="Times New Roman" w:cs="Times New Roman"/>
        </w:rPr>
        <w:t xml:space="preserve">Brisbane is an energetic river town on the way up, with an edgy arts scene, pumping nightlife, and great coffee and restaurants. Lush parks and historic buildings complete the picture, all folded into the elbows of the meandering Brisbane River. Brisbane enjoys a subtropical climate with warm to hot and humid summers averaging 28 degrees and dry and moderately warm winters averaging 23 degrees. Brisbane offers plenty of things to do with activities and tours from adventure sailing, kite surfing, hot </w:t>
      </w:r>
      <w:r w:rsidRPr="009F76F1">
        <w:rPr>
          <w:rFonts w:ascii="Times New Roman" w:hAnsi="Times New Roman" w:cs="Times New Roman"/>
        </w:rPr>
        <w:lastRenderedPageBreak/>
        <w:t xml:space="preserve">air ballooning and rock climbing, even climbing the Brisbane Story Bridge. </w:t>
      </w:r>
      <w:r w:rsidRPr="009F76F1">
        <w:rPr>
          <w:rFonts w:ascii="Times New Roman" w:hAnsi="Times New Roman" w:cs="Times New Roman"/>
          <w:shd w:val="clear" w:color="auto" w:fill="FFFFFF"/>
        </w:rPr>
        <w:t>Combine art and outdoor adventure in Brisbane</w:t>
      </w:r>
      <w:r w:rsidRPr="009F76F1">
        <w:rPr>
          <w:rFonts w:ascii="Times New Roman" w:hAnsi="Times New Roman" w:cs="Times New Roman"/>
        </w:rPr>
        <w:t>.  Brisbane's subcultural undercurrents run cool and deep, with bookshops, globally inspired restaurants, cafes, bars and band rooms aplenty.</w:t>
      </w:r>
    </w:p>
    <w:p w:rsidR="00E83D73" w:rsidRPr="009F76F1" w:rsidRDefault="00E83D73" w:rsidP="00E83D73">
      <w:pPr>
        <w:jc w:val="both"/>
        <w:rPr>
          <w:rFonts w:ascii="Times New Roman" w:hAnsi="Times New Roman" w:cs="Times New Roman"/>
        </w:rPr>
      </w:pPr>
      <w:r w:rsidRPr="009F76F1">
        <w:rPr>
          <w:rFonts w:ascii="Times New Roman" w:hAnsi="Times New Roman" w:cs="Times New Roman"/>
        </w:rPr>
        <w:t>As the capital city of Queensland, Brisbane is the hub of health care.</w:t>
      </w:r>
      <w:r>
        <w:rPr>
          <w:rFonts w:ascii="Times New Roman" w:hAnsi="Times New Roman" w:cs="Times New Roman"/>
        </w:rPr>
        <w:t xml:space="preserve"> </w:t>
      </w:r>
      <w:r w:rsidRPr="009F76F1">
        <w:rPr>
          <w:rFonts w:ascii="Times New Roman" w:hAnsi="Times New Roman" w:cs="Times New Roman"/>
        </w:rPr>
        <w:t>Australia’s medical infrastructure and healthcare systems are world class. Under the Medicare scheme, Australian residents receive:</w:t>
      </w:r>
    </w:p>
    <w:p w:rsidR="00E83D73" w:rsidRPr="009F76F1" w:rsidRDefault="00E83D73" w:rsidP="00E83D73">
      <w:pPr>
        <w:pStyle w:val="ListParagraph"/>
        <w:numPr>
          <w:ilvl w:val="0"/>
          <w:numId w:val="1"/>
        </w:numPr>
        <w:jc w:val="both"/>
        <w:rPr>
          <w:rFonts w:ascii="Times New Roman" w:hAnsi="Times New Roman" w:cs="Times New Roman"/>
        </w:rPr>
      </w:pPr>
      <w:r w:rsidRPr="009F76F1">
        <w:rPr>
          <w:rFonts w:ascii="Times New Roman" w:hAnsi="Times New Roman" w:cs="Times New Roman"/>
        </w:rPr>
        <w:t>Free treatment as a public patient in a public hospital;</w:t>
      </w:r>
    </w:p>
    <w:p w:rsidR="00E83D73" w:rsidRPr="009F76F1" w:rsidRDefault="00E83D73" w:rsidP="00E83D73">
      <w:pPr>
        <w:pStyle w:val="ListParagraph"/>
        <w:numPr>
          <w:ilvl w:val="0"/>
          <w:numId w:val="1"/>
        </w:numPr>
        <w:jc w:val="both"/>
        <w:rPr>
          <w:rFonts w:ascii="Times New Roman" w:hAnsi="Times New Roman" w:cs="Times New Roman"/>
        </w:rPr>
      </w:pPr>
      <w:r w:rsidRPr="009F76F1">
        <w:rPr>
          <w:rFonts w:ascii="Times New Roman" w:hAnsi="Times New Roman" w:cs="Times New Roman"/>
        </w:rPr>
        <w:t>Free or subsidised treatment by doctors in a general practice;</w:t>
      </w:r>
    </w:p>
    <w:p w:rsidR="001E7065" w:rsidRDefault="00E83D73" w:rsidP="001E7065">
      <w:pPr>
        <w:pStyle w:val="ListParagraph"/>
        <w:numPr>
          <w:ilvl w:val="0"/>
          <w:numId w:val="1"/>
        </w:numPr>
        <w:jc w:val="both"/>
        <w:rPr>
          <w:rFonts w:ascii="Times New Roman" w:hAnsi="Times New Roman" w:cs="Times New Roman"/>
        </w:rPr>
      </w:pPr>
      <w:r w:rsidRPr="009F76F1">
        <w:rPr>
          <w:rFonts w:ascii="Times New Roman" w:hAnsi="Times New Roman" w:cs="Times New Roman"/>
        </w:rPr>
        <w:t>Subsidies on some treatments by participating specialists, optometrists and dentists.</w:t>
      </w:r>
    </w:p>
    <w:p w:rsidR="001E7065" w:rsidRDefault="001E7065" w:rsidP="001E7065">
      <w:pPr>
        <w:ind w:left="360"/>
        <w:jc w:val="both"/>
        <w:rPr>
          <w:rFonts w:cs="MinionPro-Bold"/>
          <w:b/>
          <w:bCs/>
          <w:sz w:val="28"/>
          <w:szCs w:val="28"/>
        </w:rPr>
      </w:pPr>
    </w:p>
    <w:p w:rsidR="001E7065" w:rsidRPr="001E7065" w:rsidRDefault="001E7065" w:rsidP="001E7065">
      <w:pPr>
        <w:jc w:val="both"/>
        <w:rPr>
          <w:rFonts w:ascii="Times New Roman" w:hAnsi="Times New Roman" w:cs="Times New Roman"/>
        </w:rPr>
      </w:pPr>
      <w:r w:rsidRPr="001E7065">
        <w:rPr>
          <w:rFonts w:cs="MinionPro-Bold"/>
          <w:b/>
          <w:bCs/>
          <w:sz w:val="28"/>
          <w:szCs w:val="28"/>
        </w:rPr>
        <w:t>Conference Highlights</w:t>
      </w:r>
      <w:r w:rsidRPr="001E7065">
        <w:rPr>
          <w:rFonts w:cs="MinionPro-Bold"/>
          <w:b/>
          <w:bCs/>
          <w:sz w:val="28"/>
          <w:szCs w:val="28"/>
        </w:rPr>
        <w:tab/>
      </w:r>
    </w:p>
    <w:p w:rsidR="001E7065" w:rsidRPr="001E7065" w:rsidRDefault="001E7065" w:rsidP="001E7065">
      <w:pPr>
        <w:pStyle w:val="ListParagraph"/>
        <w:numPr>
          <w:ilvl w:val="0"/>
          <w:numId w:val="1"/>
        </w:numPr>
        <w:jc w:val="both"/>
        <w:rPr>
          <w:sz w:val="24"/>
          <w:szCs w:val="24"/>
        </w:rPr>
      </w:pPr>
      <w:r w:rsidRPr="001E7065">
        <w:rPr>
          <w:sz w:val="24"/>
          <w:szCs w:val="24"/>
        </w:rPr>
        <w:t>Psychiatric and Health Care</w:t>
      </w:r>
    </w:p>
    <w:p w:rsidR="001E7065" w:rsidRPr="001E7065" w:rsidRDefault="001E7065" w:rsidP="001E7065">
      <w:pPr>
        <w:pStyle w:val="ListParagraph"/>
        <w:numPr>
          <w:ilvl w:val="0"/>
          <w:numId w:val="1"/>
        </w:numPr>
        <w:jc w:val="both"/>
        <w:rPr>
          <w:sz w:val="24"/>
          <w:szCs w:val="24"/>
        </w:rPr>
      </w:pPr>
      <w:r w:rsidRPr="001E7065">
        <w:rPr>
          <w:sz w:val="24"/>
          <w:szCs w:val="24"/>
        </w:rPr>
        <w:t>Cancer Nursing Care</w:t>
      </w:r>
    </w:p>
    <w:p w:rsidR="001E7065" w:rsidRPr="001E7065" w:rsidRDefault="001E7065" w:rsidP="001E7065">
      <w:pPr>
        <w:pStyle w:val="ListParagraph"/>
        <w:numPr>
          <w:ilvl w:val="0"/>
          <w:numId w:val="1"/>
        </w:numPr>
        <w:jc w:val="both"/>
        <w:rPr>
          <w:sz w:val="24"/>
          <w:szCs w:val="24"/>
        </w:rPr>
      </w:pPr>
      <w:r w:rsidRPr="001E7065">
        <w:rPr>
          <w:sz w:val="24"/>
          <w:szCs w:val="24"/>
        </w:rPr>
        <w:t>Heart and Cardiovascular Diseases</w:t>
      </w:r>
    </w:p>
    <w:p w:rsidR="001E7065" w:rsidRPr="001E7065" w:rsidRDefault="001E7065" w:rsidP="001E7065">
      <w:pPr>
        <w:pStyle w:val="ListParagraph"/>
        <w:numPr>
          <w:ilvl w:val="0"/>
          <w:numId w:val="1"/>
        </w:numPr>
        <w:jc w:val="both"/>
        <w:rPr>
          <w:sz w:val="24"/>
          <w:szCs w:val="24"/>
        </w:rPr>
      </w:pPr>
      <w:r w:rsidRPr="001E7065">
        <w:rPr>
          <w:sz w:val="24"/>
          <w:szCs w:val="24"/>
        </w:rPr>
        <w:t>Pregnancy and Child Health</w:t>
      </w:r>
    </w:p>
    <w:p w:rsidR="001E7065" w:rsidRPr="001E7065" w:rsidRDefault="001E7065" w:rsidP="001E7065">
      <w:pPr>
        <w:pStyle w:val="ListParagraph"/>
        <w:numPr>
          <w:ilvl w:val="0"/>
          <w:numId w:val="1"/>
        </w:numPr>
        <w:jc w:val="both"/>
        <w:rPr>
          <w:sz w:val="24"/>
          <w:szCs w:val="24"/>
        </w:rPr>
      </w:pPr>
      <w:r w:rsidRPr="001E7065">
        <w:rPr>
          <w:sz w:val="24"/>
          <w:szCs w:val="24"/>
        </w:rPr>
        <w:t>Paediatric Care</w:t>
      </w:r>
    </w:p>
    <w:p w:rsidR="001E7065" w:rsidRPr="001E7065" w:rsidRDefault="001E7065" w:rsidP="001E7065">
      <w:pPr>
        <w:pStyle w:val="ListParagraph"/>
        <w:numPr>
          <w:ilvl w:val="0"/>
          <w:numId w:val="1"/>
        </w:numPr>
        <w:jc w:val="both"/>
        <w:rPr>
          <w:sz w:val="24"/>
          <w:szCs w:val="24"/>
        </w:rPr>
      </w:pPr>
      <w:r w:rsidRPr="001E7065">
        <w:rPr>
          <w:sz w:val="24"/>
          <w:szCs w:val="24"/>
        </w:rPr>
        <w:t>Neurology</w:t>
      </w:r>
    </w:p>
    <w:p w:rsidR="001E7065" w:rsidRPr="001E7065" w:rsidRDefault="001E7065" w:rsidP="001E7065">
      <w:pPr>
        <w:pStyle w:val="ListParagraph"/>
        <w:numPr>
          <w:ilvl w:val="0"/>
          <w:numId w:val="1"/>
        </w:numPr>
        <w:jc w:val="both"/>
        <w:rPr>
          <w:sz w:val="24"/>
          <w:szCs w:val="24"/>
        </w:rPr>
      </w:pPr>
      <w:r w:rsidRPr="001E7065">
        <w:rPr>
          <w:sz w:val="24"/>
          <w:szCs w:val="24"/>
        </w:rPr>
        <w:t>Nutrition and Health</w:t>
      </w:r>
    </w:p>
    <w:p w:rsidR="001E7065" w:rsidRPr="001E7065" w:rsidRDefault="001E7065" w:rsidP="001E7065">
      <w:pPr>
        <w:pStyle w:val="ListParagraph"/>
        <w:numPr>
          <w:ilvl w:val="0"/>
          <w:numId w:val="1"/>
        </w:numPr>
        <w:jc w:val="both"/>
        <w:rPr>
          <w:sz w:val="24"/>
          <w:szCs w:val="24"/>
        </w:rPr>
      </w:pPr>
      <w:r w:rsidRPr="001E7065">
        <w:rPr>
          <w:sz w:val="24"/>
          <w:szCs w:val="24"/>
        </w:rPr>
        <w:t>Critical Care and Nursing</w:t>
      </w:r>
    </w:p>
    <w:p w:rsidR="001E7065" w:rsidRPr="001E7065" w:rsidRDefault="001E7065" w:rsidP="001E7065">
      <w:pPr>
        <w:pStyle w:val="ListParagraph"/>
        <w:numPr>
          <w:ilvl w:val="0"/>
          <w:numId w:val="1"/>
        </w:numPr>
        <w:jc w:val="both"/>
        <w:rPr>
          <w:sz w:val="24"/>
          <w:szCs w:val="24"/>
        </w:rPr>
      </w:pPr>
      <w:r w:rsidRPr="001E7065">
        <w:rPr>
          <w:sz w:val="24"/>
          <w:szCs w:val="24"/>
        </w:rPr>
        <w:t>Nursing Education and Research</w:t>
      </w:r>
    </w:p>
    <w:p w:rsidR="001E7065" w:rsidRPr="001E7065" w:rsidRDefault="001E7065" w:rsidP="001E7065">
      <w:pPr>
        <w:pStyle w:val="ListParagraph"/>
        <w:numPr>
          <w:ilvl w:val="0"/>
          <w:numId w:val="1"/>
        </w:numPr>
        <w:jc w:val="both"/>
        <w:rPr>
          <w:sz w:val="24"/>
          <w:szCs w:val="24"/>
        </w:rPr>
      </w:pPr>
      <w:r w:rsidRPr="001E7065">
        <w:rPr>
          <w:sz w:val="24"/>
          <w:szCs w:val="24"/>
        </w:rPr>
        <w:t>Infectious Disease and Prevention</w:t>
      </w:r>
    </w:p>
    <w:p w:rsidR="001E7065" w:rsidRPr="001E7065" w:rsidRDefault="001E7065" w:rsidP="001E7065">
      <w:pPr>
        <w:pStyle w:val="ListParagraph"/>
        <w:numPr>
          <w:ilvl w:val="0"/>
          <w:numId w:val="1"/>
        </w:numPr>
        <w:jc w:val="both"/>
        <w:rPr>
          <w:sz w:val="24"/>
          <w:szCs w:val="24"/>
        </w:rPr>
      </w:pPr>
      <w:r w:rsidRPr="001E7065">
        <w:rPr>
          <w:sz w:val="24"/>
          <w:szCs w:val="24"/>
        </w:rPr>
        <w:t>Dental Care</w:t>
      </w:r>
    </w:p>
    <w:p w:rsidR="001E7065" w:rsidRPr="001E7065" w:rsidRDefault="001E7065" w:rsidP="001E7065">
      <w:pPr>
        <w:pStyle w:val="ListParagraph"/>
        <w:numPr>
          <w:ilvl w:val="0"/>
          <w:numId w:val="1"/>
        </w:numPr>
        <w:jc w:val="both"/>
        <w:rPr>
          <w:sz w:val="24"/>
          <w:szCs w:val="24"/>
        </w:rPr>
      </w:pPr>
      <w:r w:rsidRPr="001E7065">
        <w:rPr>
          <w:sz w:val="24"/>
          <w:szCs w:val="24"/>
        </w:rPr>
        <w:t>Diabetes</w:t>
      </w:r>
    </w:p>
    <w:p w:rsidR="001E7065" w:rsidRPr="001E7065" w:rsidRDefault="001E7065" w:rsidP="001E7065">
      <w:pPr>
        <w:pStyle w:val="ListParagraph"/>
        <w:numPr>
          <w:ilvl w:val="0"/>
          <w:numId w:val="1"/>
        </w:numPr>
        <w:jc w:val="both"/>
        <w:rPr>
          <w:sz w:val="24"/>
          <w:szCs w:val="24"/>
        </w:rPr>
      </w:pPr>
      <w:r w:rsidRPr="001E7065">
        <w:rPr>
          <w:sz w:val="24"/>
          <w:szCs w:val="24"/>
        </w:rPr>
        <w:t>Tele Medicine and E-Health</w:t>
      </w:r>
    </w:p>
    <w:p w:rsidR="001E7065" w:rsidRPr="001E7065" w:rsidRDefault="001E7065" w:rsidP="001E7065">
      <w:pPr>
        <w:pStyle w:val="ListParagraph"/>
        <w:numPr>
          <w:ilvl w:val="0"/>
          <w:numId w:val="1"/>
        </w:numPr>
        <w:jc w:val="both"/>
        <w:rPr>
          <w:sz w:val="24"/>
          <w:szCs w:val="24"/>
        </w:rPr>
      </w:pPr>
      <w:r w:rsidRPr="001E7065">
        <w:rPr>
          <w:sz w:val="24"/>
          <w:szCs w:val="24"/>
        </w:rPr>
        <w:t>Prenatal Fitness</w:t>
      </w:r>
    </w:p>
    <w:p w:rsidR="001E7065" w:rsidRDefault="001E7065" w:rsidP="001E7065">
      <w:pPr>
        <w:pStyle w:val="ListParagraph"/>
        <w:jc w:val="both"/>
        <w:rPr>
          <w:rFonts w:eastAsia="Times New Roman" w:cs="Times New Roman"/>
          <w:sz w:val="24"/>
          <w:szCs w:val="24"/>
          <w:lang w:eastAsia="en-IN"/>
        </w:rPr>
      </w:pPr>
    </w:p>
    <w:p w:rsidR="001E7065" w:rsidRPr="001E7065" w:rsidRDefault="001E7065" w:rsidP="001E7065">
      <w:pPr>
        <w:pStyle w:val="ListParagraph"/>
        <w:jc w:val="both"/>
        <w:rPr>
          <w:rFonts w:eastAsia="Times New Roman" w:cs="Times New Roman"/>
          <w:sz w:val="24"/>
          <w:szCs w:val="24"/>
          <w:lang w:eastAsia="en-IN"/>
        </w:rPr>
      </w:pPr>
    </w:p>
    <w:p w:rsidR="001E7065" w:rsidRPr="001E7065" w:rsidRDefault="001E7065" w:rsidP="001E7065">
      <w:pPr>
        <w:jc w:val="both"/>
        <w:rPr>
          <w:rFonts w:cs="MinionPro-Bold"/>
          <w:b/>
          <w:bCs/>
          <w:sz w:val="24"/>
          <w:szCs w:val="24"/>
        </w:rPr>
      </w:pPr>
    </w:p>
    <w:p w:rsidR="001E7065" w:rsidRPr="001E7065" w:rsidRDefault="001E7065" w:rsidP="001E7065">
      <w:pPr>
        <w:jc w:val="both"/>
        <w:rPr>
          <w:rFonts w:cs="MinionPro-Bold"/>
          <w:b/>
          <w:bCs/>
          <w:sz w:val="24"/>
          <w:szCs w:val="24"/>
        </w:rPr>
      </w:pPr>
      <w:r w:rsidRPr="001E7065">
        <w:rPr>
          <w:rFonts w:cs="MinionPro-Bold"/>
          <w:b/>
          <w:bCs/>
          <w:sz w:val="24"/>
          <w:szCs w:val="24"/>
        </w:rPr>
        <w:t xml:space="preserve">Why to </w:t>
      </w:r>
      <w:proofErr w:type="gramStart"/>
      <w:r w:rsidRPr="001E7065">
        <w:rPr>
          <w:rFonts w:cs="MinionPro-Bold"/>
          <w:b/>
          <w:bCs/>
          <w:sz w:val="24"/>
          <w:szCs w:val="24"/>
        </w:rPr>
        <w:t>Attend ???</w:t>
      </w:r>
      <w:r w:rsidRPr="001E7065">
        <w:rPr>
          <w:rFonts w:cs="MinionPro-Bold"/>
          <w:b/>
          <w:bCs/>
          <w:sz w:val="24"/>
          <w:szCs w:val="24"/>
        </w:rPr>
        <w:tab/>
      </w:r>
      <w:proofErr w:type="gramEnd"/>
    </w:p>
    <w:p w:rsidR="001E7065" w:rsidRPr="001E7065" w:rsidRDefault="001E7065" w:rsidP="001E7065">
      <w:pPr>
        <w:autoSpaceDE w:val="0"/>
        <w:autoSpaceDN w:val="0"/>
        <w:adjustRightInd w:val="0"/>
        <w:spacing w:after="0" w:line="240" w:lineRule="auto"/>
        <w:ind w:left="360"/>
        <w:jc w:val="both"/>
        <w:rPr>
          <w:rFonts w:cs="Arial"/>
          <w:sz w:val="24"/>
          <w:szCs w:val="24"/>
        </w:rPr>
      </w:pPr>
      <w:r w:rsidRPr="001E7065">
        <w:rPr>
          <w:rFonts w:cs="Arial"/>
          <w:sz w:val="24"/>
          <w:szCs w:val="24"/>
        </w:rPr>
        <w:t>With members from around the world focuse</w:t>
      </w:r>
      <w:r>
        <w:rPr>
          <w:rFonts w:cs="Arial"/>
          <w:sz w:val="24"/>
          <w:szCs w:val="24"/>
        </w:rPr>
        <w:t>d on learning about Health Care,</w:t>
      </w:r>
      <w:r w:rsidRPr="001E7065">
        <w:rPr>
          <w:rFonts w:cs="Arial"/>
          <w:sz w:val="24"/>
          <w:szCs w:val="24"/>
        </w:rPr>
        <w:t xml:space="preserve"> this is your single best opportunity to reach the largest assemblage of participants. Conduct demonstrations, distribute information, meet with current and potential customers, make a splash with a new product line, and receive name recognition at this 3-day event. World-renowned speakers, the most recent techniques, tactics, and the newest updates in the fields of Health Care are hallmarks of this conference.</w:t>
      </w:r>
    </w:p>
    <w:p w:rsidR="001E7065" w:rsidRPr="001E7065" w:rsidRDefault="001E7065" w:rsidP="001E7065">
      <w:pPr>
        <w:autoSpaceDE w:val="0"/>
        <w:autoSpaceDN w:val="0"/>
        <w:adjustRightInd w:val="0"/>
        <w:spacing w:after="0" w:line="240" w:lineRule="auto"/>
        <w:ind w:left="360"/>
        <w:jc w:val="both"/>
        <w:rPr>
          <w:rFonts w:cs="Arial"/>
          <w:sz w:val="24"/>
          <w:szCs w:val="24"/>
        </w:rPr>
      </w:pPr>
    </w:p>
    <w:p w:rsidR="001E7065" w:rsidRPr="001E7065" w:rsidRDefault="001E7065" w:rsidP="001E7065">
      <w:pPr>
        <w:autoSpaceDE w:val="0"/>
        <w:autoSpaceDN w:val="0"/>
        <w:adjustRightInd w:val="0"/>
        <w:spacing w:after="0" w:line="240" w:lineRule="auto"/>
        <w:ind w:left="360"/>
        <w:rPr>
          <w:rStyle w:val="Hyperlink"/>
          <w:rFonts w:cs="MinionPro-Regular"/>
          <w:sz w:val="24"/>
          <w:szCs w:val="24"/>
        </w:rPr>
      </w:pPr>
      <w:r w:rsidRPr="001E7065">
        <w:rPr>
          <w:rFonts w:cs="Arial"/>
          <w:sz w:val="24"/>
          <w:szCs w:val="24"/>
        </w:rPr>
        <w:t>A Unique Opportunity for</w:t>
      </w:r>
      <w:r w:rsidRPr="001E7065">
        <w:rPr>
          <w:rFonts w:cs="MinionPro-Regular"/>
          <w:sz w:val="24"/>
          <w:szCs w:val="24"/>
        </w:rPr>
        <w:t xml:space="preserve"> Advertisers and Sponsors at this International event</w:t>
      </w:r>
      <w:proofErr w:type="gramStart"/>
      <w:r w:rsidRPr="001E7065">
        <w:rPr>
          <w:rFonts w:cs="MinionPro-Regular"/>
          <w:sz w:val="24"/>
          <w:szCs w:val="24"/>
        </w:rPr>
        <w:t>:</w:t>
      </w:r>
      <w:proofErr w:type="gramEnd"/>
      <w:r w:rsidRPr="001E7065">
        <w:fldChar w:fldCharType="begin"/>
      </w:r>
      <w:r>
        <w:instrText xml:space="preserve"> HYPERLINK "http://healthcare.global-summit.com/asia-pacific/sponsors.php" </w:instrText>
      </w:r>
      <w:r w:rsidRPr="001E7065">
        <w:fldChar w:fldCharType="separate"/>
      </w:r>
      <w:r w:rsidRPr="001E7065">
        <w:rPr>
          <w:rStyle w:val="Hyperlink"/>
          <w:rFonts w:cs="MinionPro-Regular"/>
          <w:sz w:val="24"/>
          <w:szCs w:val="24"/>
        </w:rPr>
        <w:t>http://healthcare.global-summit.com/asia-pacific/sponsors.php</w:t>
      </w:r>
      <w:r w:rsidRPr="001E7065">
        <w:rPr>
          <w:rStyle w:val="Hyperlink"/>
          <w:rFonts w:cs="MinionPro-Regular"/>
          <w:sz w:val="24"/>
          <w:szCs w:val="24"/>
        </w:rPr>
        <w:fldChar w:fldCharType="end"/>
      </w:r>
    </w:p>
    <w:p w:rsidR="001E7065" w:rsidRPr="004F62DE" w:rsidRDefault="001E7065" w:rsidP="001E7065">
      <w:pPr>
        <w:jc w:val="both"/>
        <w:rPr>
          <w:rFonts w:cs="MinionPro-Bold"/>
          <w:b/>
          <w:bCs/>
          <w:sz w:val="24"/>
          <w:szCs w:val="24"/>
        </w:rPr>
      </w:pPr>
      <w:r w:rsidRPr="004F62DE">
        <w:rPr>
          <w:rFonts w:cs="MinionPro-Bold"/>
          <w:b/>
          <w:bCs/>
          <w:sz w:val="24"/>
          <w:szCs w:val="24"/>
        </w:rPr>
        <w:lastRenderedPageBreak/>
        <w:t>Target Audience</w:t>
      </w:r>
    </w:p>
    <w:p w:rsidR="001E7065" w:rsidRPr="004F62DE" w:rsidRDefault="001E7065" w:rsidP="001E7065">
      <w:pPr>
        <w:jc w:val="both"/>
        <w:rPr>
          <w:rFonts w:cs="Arial"/>
          <w:bCs/>
          <w:sz w:val="24"/>
          <w:szCs w:val="24"/>
        </w:rPr>
      </w:pPr>
      <w:r w:rsidRPr="004F62DE">
        <w:rPr>
          <w:rFonts w:cs="Arial"/>
          <w:bCs/>
          <w:sz w:val="24"/>
          <w:szCs w:val="24"/>
        </w:rPr>
        <w:t xml:space="preserve">Allied Health Professionals, Health Care Professionals, nurse practitioners, health care Administrators, Physicians, societies, Universities  </w:t>
      </w:r>
    </w:p>
    <w:p w:rsidR="001E7065" w:rsidRPr="001E7065" w:rsidRDefault="001E7065" w:rsidP="001E7065">
      <w:pPr>
        <w:autoSpaceDE w:val="0"/>
        <w:autoSpaceDN w:val="0"/>
        <w:adjustRightInd w:val="0"/>
        <w:spacing w:after="0" w:line="240" w:lineRule="auto"/>
        <w:rPr>
          <w:rStyle w:val="Hyperlink"/>
          <w:rFonts w:cs="MinionPro-Regular"/>
          <w:sz w:val="24"/>
          <w:szCs w:val="24"/>
        </w:rPr>
      </w:pPr>
    </w:p>
    <w:p w:rsidR="00163F73" w:rsidRDefault="00163F73" w:rsidP="00E83D73">
      <w:pPr>
        <w:jc w:val="both"/>
        <w:rPr>
          <w:rFonts w:ascii="Times New Roman" w:hAnsi="Times New Roman" w:cs="Times New Roman"/>
          <w:b/>
          <w:sz w:val="24"/>
          <w:szCs w:val="24"/>
        </w:rPr>
      </w:pPr>
    </w:p>
    <w:p w:rsidR="00163F73" w:rsidRPr="00163F73" w:rsidRDefault="00163F73" w:rsidP="00E83D73">
      <w:pPr>
        <w:jc w:val="both"/>
        <w:rPr>
          <w:rFonts w:ascii="Times New Roman" w:hAnsi="Times New Roman" w:cs="Times New Roman"/>
          <w:b/>
          <w:sz w:val="24"/>
          <w:szCs w:val="24"/>
        </w:rPr>
      </w:pPr>
      <w:r w:rsidRPr="00163F73">
        <w:rPr>
          <w:rFonts w:ascii="Times New Roman" w:hAnsi="Times New Roman" w:cs="Times New Roman"/>
          <w:b/>
          <w:sz w:val="24"/>
          <w:szCs w:val="24"/>
        </w:rPr>
        <w:t xml:space="preserve">Members Associated with HealthCare </w:t>
      </w:r>
    </w:p>
    <w:p w:rsidR="00163F73" w:rsidRDefault="00163F73" w:rsidP="00163F73">
      <w:pPr>
        <w:jc w:val="both"/>
        <w:rPr>
          <w:rFonts w:ascii="Times New Roman" w:hAnsi="Times New Roman" w:cs="Times New Roman"/>
        </w:rPr>
      </w:pPr>
      <w:r w:rsidRPr="009F76F1">
        <w:rPr>
          <w:rFonts w:ascii="Times New Roman" w:hAnsi="Times New Roman" w:cs="Times New Roman"/>
        </w:rPr>
        <w:t>Brisbane residents have excellent access to healthcare in both public and private sectors, covering hospitals, general practitioners, dentists and other allied healthcare professionals. There are numerous public and private hospitals</w:t>
      </w:r>
      <w:r>
        <w:rPr>
          <w:rFonts w:ascii="Times New Roman" w:hAnsi="Times New Roman" w:cs="Times New Roman"/>
        </w:rPr>
        <w:t>.</w:t>
      </w:r>
    </w:p>
    <w:p w:rsidR="00302A82" w:rsidRDefault="00E04DAA" w:rsidP="00163F73">
      <w:pPr>
        <w:jc w:val="both"/>
        <w:rPr>
          <w:rFonts w:ascii="Times New Roman" w:hAnsi="Times New Roman" w:cs="Times New Roman"/>
          <w:noProof/>
          <w:lang w:eastAsia="en-IN"/>
        </w:rPr>
      </w:pPr>
      <w:r>
        <w:rPr>
          <w:rFonts w:ascii="Times New Roman" w:hAnsi="Times New Roman" w:cs="Times New Roman"/>
        </w:rPr>
        <w:t xml:space="preserve">Members associated in health professional are more than 1crore globally .In Australia 90000 and in Brisbane more than 16450 members associated with health professional. </w:t>
      </w:r>
    </w:p>
    <w:p w:rsidR="00302A82" w:rsidRPr="009F76F1" w:rsidRDefault="00302A82" w:rsidP="00163F73">
      <w:pPr>
        <w:jc w:val="both"/>
        <w:rPr>
          <w:rFonts w:ascii="Times New Roman" w:hAnsi="Times New Roman" w:cs="Times New Roman"/>
        </w:rPr>
      </w:pPr>
      <w:r>
        <w:rPr>
          <w:rFonts w:ascii="Times New Roman" w:hAnsi="Times New Roman" w:cs="Times New Roman"/>
          <w:noProof/>
          <w:lang w:eastAsia="en-IN"/>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3F73" w:rsidRPr="009F76F1" w:rsidRDefault="00163F73" w:rsidP="00E83D73">
      <w:pPr>
        <w:jc w:val="both"/>
        <w:rPr>
          <w:rFonts w:ascii="Times New Roman" w:hAnsi="Times New Roman" w:cs="Times New Roman"/>
        </w:rPr>
      </w:pPr>
    </w:p>
    <w:p w:rsidR="00162509" w:rsidRDefault="00162509" w:rsidP="0080730C">
      <w:pPr>
        <w:jc w:val="both"/>
        <w:rPr>
          <w:rFonts w:cs="MinionPro-Bold"/>
          <w:b/>
          <w:bCs/>
          <w:sz w:val="24"/>
          <w:szCs w:val="24"/>
        </w:rPr>
      </w:pPr>
    </w:p>
    <w:p w:rsidR="00861234" w:rsidRDefault="00861234" w:rsidP="0080730C">
      <w:pPr>
        <w:jc w:val="both"/>
        <w:rPr>
          <w:rFonts w:cs="MinionPro-Bold"/>
          <w:b/>
          <w:bCs/>
          <w:sz w:val="24"/>
          <w:szCs w:val="24"/>
        </w:rPr>
      </w:pPr>
    </w:p>
    <w:p w:rsidR="00861234" w:rsidRDefault="00861234" w:rsidP="0080730C">
      <w:pPr>
        <w:jc w:val="both"/>
        <w:rPr>
          <w:rFonts w:cs="MinionPro-Bold"/>
          <w:b/>
          <w:bCs/>
          <w:sz w:val="24"/>
          <w:szCs w:val="24"/>
        </w:rPr>
      </w:pPr>
    </w:p>
    <w:p w:rsidR="00861234" w:rsidRDefault="00861234" w:rsidP="0080730C">
      <w:pPr>
        <w:jc w:val="both"/>
        <w:rPr>
          <w:rFonts w:cs="MinionPro-Bold"/>
          <w:b/>
          <w:bCs/>
          <w:sz w:val="24"/>
          <w:szCs w:val="24"/>
        </w:rPr>
      </w:pPr>
    </w:p>
    <w:p w:rsidR="003B1F4E" w:rsidRDefault="003B1F4E" w:rsidP="0080730C">
      <w:pPr>
        <w:jc w:val="both"/>
        <w:rPr>
          <w:rFonts w:cs="MinionPro-Bold"/>
          <w:b/>
          <w:bCs/>
          <w:sz w:val="24"/>
          <w:szCs w:val="24"/>
        </w:rPr>
      </w:pPr>
    </w:p>
    <w:p w:rsidR="003B1F4E" w:rsidRDefault="003B1F4E" w:rsidP="0080730C">
      <w:pPr>
        <w:jc w:val="both"/>
        <w:rPr>
          <w:rFonts w:cs="MinionPro-Bold"/>
          <w:b/>
          <w:bCs/>
          <w:sz w:val="24"/>
          <w:szCs w:val="24"/>
        </w:rPr>
      </w:pPr>
    </w:p>
    <w:p w:rsidR="003B1F4E" w:rsidRDefault="003B1F4E" w:rsidP="0080730C">
      <w:pPr>
        <w:jc w:val="both"/>
        <w:rPr>
          <w:rFonts w:cs="MinionPro-Bold"/>
          <w:b/>
          <w:bCs/>
          <w:sz w:val="24"/>
          <w:szCs w:val="24"/>
        </w:rPr>
      </w:pPr>
    </w:p>
    <w:p w:rsidR="00C0057F" w:rsidRPr="00C0057F" w:rsidRDefault="00C0057F" w:rsidP="00C0057F">
      <w:pPr>
        <w:spacing w:line="240" w:lineRule="auto"/>
        <w:rPr>
          <w:b/>
          <w:sz w:val="28"/>
          <w:szCs w:val="28"/>
        </w:rPr>
      </w:pPr>
      <w:r w:rsidRPr="00C0057F">
        <w:rPr>
          <w:b/>
          <w:sz w:val="28"/>
          <w:szCs w:val="28"/>
        </w:rPr>
        <w:lastRenderedPageBreak/>
        <w:t>Societies Associated with HealthCare Research</w:t>
      </w:r>
      <w:r>
        <w:rPr>
          <w:b/>
          <w:sz w:val="28"/>
          <w:szCs w:val="28"/>
        </w:rPr>
        <w:t xml:space="preserve"> in Australia</w:t>
      </w:r>
    </w:p>
    <w:p w:rsidR="00FA034F" w:rsidRDefault="00FA034F" w:rsidP="00C0057F">
      <w:pPr>
        <w:spacing w:line="240" w:lineRule="auto"/>
        <w:rPr>
          <w:rFonts w:ascii="Times New Roman" w:hAnsi="Times New Roman" w:cs="Times New Roman"/>
        </w:rPr>
      </w:pPr>
    </w:p>
    <w:p w:rsidR="00CD4D0B" w:rsidRDefault="00CD4D0B" w:rsidP="00C0057F">
      <w:pPr>
        <w:spacing w:line="240" w:lineRule="auto"/>
        <w:rPr>
          <w:rFonts w:ascii="Times New Roman" w:hAnsi="Times New Roman" w:cs="Times New Roman"/>
        </w:rPr>
        <w:sectPr w:rsidR="00CD4D0B" w:rsidSect="00C5428E">
          <w:pgSz w:w="11906" w:h="16838"/>
          <w:pgMar w:top="1440" w:right="1440" w:bottom="1440" w:left="1440" w:header="709" w:footer="709" w:gutter="0"/>
          <w:cols w:space="708"/>
          <w:docGrid w:linePitch="360"/>
        </w:sectPr>
      </w:pPr>
      <w:r>
        <w:rPr>
          <w:rFonts w:ascii="Times New Roman" w:hAnsi="Times New Roman" w:cs="Times New Roman"/>
        </w:rPr>
        <w:t xml:space="preserve">More than 70 health care </w:t>
      </w:r>
      <w:r w:rsidR="001D726D">
        <w:rPr>
          <w:rFonts w:ascii="Times New Roman" w:hAnsi="Times New Roman" w:cs="Times New Roman"/>
        </w:rPr>
        <w:t>associations</w:t>
      </w:r>
      <w:r>
        <w:rPr>
          <w:rFonts w:ascii="Times New Roman" w:hAnsi="Times New Roman" w:cs="Times New Roman"/>
        </w:rPr>
        <w:t xml:space="preserve"> are in Queensland. </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lastRenderedPageBreak/>
        <w:t>Australian Acupuncture and Chinese Medicine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&amp; New Zealand College of Anaesthetists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Society of Anaesthetists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Audio logical Society of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Association of Audiologists in Private Practice Inc.</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New Zealand Audio logical Society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Speech Pathology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Society for Biochemistry and Molecular Biology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and New Zealand Society for Comparative Physiology and Biochemistry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The Australian Society for Fish Biology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Centre for Biomedical Engineering</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Cardiac Society of Australia and New Zealand</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Society of Forensic Dentistry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Dental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Dental Association Queensland Branch</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Dental Board of Queensland</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 xml:space="preserve">Dental Technicians &amp; </w:t>
      </w:r>
      <w:proofErr w:type="spellStart"/>
      <w:r w:rsidRPr="00FA034F">
        <w:rPr>
          <w:rFonts w:ascii="Times New Roman" w:hAnsi="Times New Roman" w:cs="Times New Roman"/>
        </w:rPr>
        <w:t>Prosthetists</w:t>
      </w:r>
      <w:proofErr w:type="spellEnd"/>
      <w:r w:rsidRPr="00FA034F">
        <w:rPr>
          <w:rFonts w:ascii="Times New Roman" w:hAnsi="Times New Roman" w:cs="Times New Roman"/>
        </w:rPr>
        <w:t xml:space="preserve"> Board of Queensland</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NSW Dental Assistants'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Australasian College of Dental Surgeons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New Zealand Dental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Dietitians Association of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Sports Dietitians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College of Health Service Executives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and New Zealand Intensive Care Society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Institute of Medical Scientists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Society for Medical Research</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 &amp; New Zealand Intensive Care Society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College of Rural and Remote Medicine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lastRenderedPageBreak/>
        <w:t>Australian Institute of Medical Scientists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and New Zealand Head and Neck Society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and New Zealand Association of Physicians in Nuclear Medicine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Medical Association (AMA)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Medical Writers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Society for Geriatric Medicine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Children's Medical Research Institute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Doctors' Reform Society of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Australasian College of Physicians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Australian College of General Practitioners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Victorian Institute of Forensic Medicine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Association of Neurologists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Neuroscience Society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Association of Neurologists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Neurosurgical Society of Australasia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and New Zealand College of Mental Health Nurses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College of Critical Care Nurses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College of Midwifery Incorporated</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Neonatal Nurses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Nursing Council Inc.</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Nursing Federation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Nursing Council of New Zealand</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College of Nursing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Australian College of Obstetricians &amp; Gynaecologists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Occupational Therapy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New Zealand Association of Occupational Therapists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Orthodontic Institute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Society of Forensic Dentistry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International Association for Dental Research</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lastRenderedPageBreak/>
        <w:t>Asia-Pacific Orthopaedic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Orthopaedic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Association of Consultant Pharmacy</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Australasian Society of Clinical &amp; Experimental Pharmacologists &amp; Toxicologists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Society of Hospital Pharmacists of Australia</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Physiotherapy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Australian Podiatry Association</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lastRenderedPageBreak/>
        <w:t>Royal Australian and New Zealand College of Psychiatrists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Australasian College of Dental Surgeons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Royal Australasian College of Surgeons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Australasian Society of Cataract and Refractive Surgeons</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Australasian Society for Ultrasound in Medicine</w:t>
      </w:r>
    </w:p>
    <w:p w:rsidR="00C0057F" w:rsidRPr="00FA034F" w:rsidRDefault="00C0057F" w:rsidP="00FA034F">
      <w:pPr>
        <w:pStyle w:val="ListParagraph"/>
        <w:numPr>
          <w:ilvl w:val="0"/>
          <w:numId w:val="2"/>
        </w:numPr>
        <w:spacing w:line="240" w:lineRule="auto"/>
        <w:rPr>
          <w:rFonts w:ascii="Times New Roman" w:hAnsi="Times New Roman" w:cs="Times New Roman"/>
        </w:rPr>
      </w:pPr>
      <w:r w:rsidRPr="00FA034F">
        <w:rPr>
          <w:rFonts w:ascii="Times New Roman" w:hAnsi="Times New Roman" w:cs="Times New Roman"/>
        </w:rPr>
        <w:t>Urological Society of Australasia</w:t>
      </w:r>
    </w:p>
    <w:p w:rsidR="00FA034F" w:rsidRDefault="00FA034F" w:rsidP="00C0057F">
      <w:pPr>
        <w:spacing w:line="240" w:lineRule="auto"/>
        <w:sectPr w:rsidR="00FA034F" w:rsidSect="00FA034F">
          <w:type w:val="continuous"/>
          <w:pgSz w:w="11906" w:h="16838"/>
          <w:pgMar w:top="1440" w:right="1440" w:bottom="1440" w:left="1440" w:header="709" w:footer="709" w:gutter="0"/>
          <w:cols w:num="2" w:space="708"/>
          <w:docGrid w:linePitch="360"/>
        </w:sectPr>
      </w:pPr>
    </w:p>
    <w:p w:rsidR="00CD4D0B" w:rsidRDefault="00CD4D0B" w:rsidP="00C0057F">
      <w:pPr>
        <w:spacing w:line="240" w:lineRule="auto"/>
      </w:pPr>
    </w:p>
    <w:p w:rsidR="00C0057F" w:rsidRPr="00CD4D0B" w:rsidRDefault="00CD4D0B" w:rsidP="00C0057F">
      <w:pPr>
        <w:spacing w:line="240" w:lineRule="auto"/>
        <w:rPr>
          <w:rFonts w:ascii="Times New Roman" w:hAnsi="Times New Roman" w:cs="Times New Roman"/>
          <w:b/>
          <w:sz w:val="24"/>
          <w:szCs w:val="24"/>
        </w:rPr>
      </w:pPr>
      <w:r w:rsidRPr="00CD4D0B">
        <w:rPr>
          <w:rFonts w:ascii="Times New Roman" w:hAnsi="Times New Roman" w:cs="Times New Roman"/>
          <w:b/>
          <w:sz w:val="24"/>
          <w:szCs w:val="24"/>
        </w:rPr>
        <w:t>Hospitals Associated with Health care research</w:t>
      </w:r>
    </w:p>
    <w:p w:rsidR="00CD4D0B" w:rsidRDefault="00CD4D0B" w:rsidP="00CD4D0B">
      <w:pPr>
        <w:shd w:val="clear" w:color="auto" w:fill="FFFFFF"/>
        <w:spacing w:before="100" w:beforeAutospacing="1" w:after="72" w:line="257" w:lineRule="atLeast"/>
        <w:rPr>
          <w:rFonts w:ascii="Times New Roman" w:eastAsia="Times New Roman" w:hAnsi="Times New Roman" w:cs="Times New Roman"/>
          <w:color w:val="000000"/>
          <w:lang w:eastAsia="en-IN"/>
        </w:rPr>
      </w:pPr>
    </w:p>
    <w:p w:rsidR="001C7772" w:rsidRDefault="00E04DAA" w:rsidP="00CD4D0B">
      <w:pPr>
        <w:shd w:val="clear" w:color="auto" w:fill="FFFFFF"/>
        <w:spacing w:before="100" w:beforeAutospacing="1" w:after="72" w:line="257" w:lineRule="atLeast"/>
        <w:rPr>
          <w:rFonts w:ascii="Times New Roman" w:eastAsia="Times New Roman" w:hAnsi="Times New Roman" w:cs="Times New Roman"/>
          <w:color w:val="000000"/>
          <w:lang w:eastAsia="en-IN"/>
        </w:rPr>
      </w:pPr>
      <w:proofErr w:type="gramStart"/>
      <w:r>
        <w:rPr>
          <w:rFonts w:ascii="Times New Roman" w:eastAsia="Times New Roman" w:hAnsi="Times New Roman" w:cs="Times New Roman"/>
          <w:color w:val="000000"/>
          <w:lang w:eastAsia="en-IN"/>
        </w:rPr>
        <w:t>1300H</w:t>
      </w:r>
      <w:r w:rsidR="008136EE">
        <w:rPr>
          <w:rFonts w:ascii="Times New Roman" w:eastAsia="Times New Roman" w:hAnsi="Times New Roman" w:cs="Times New Roman"/>
          <w:color w:val="000000"/>
          <w:lang w:eastAsia="en-IN"/>
        </w:rPr>
        <w:t>ospitals</w:t>
      </w:r>
      <w:r>
        <w:rPr>
          <w:rFonts w:ascii="Times New Roman" w:eastAsia="Times New Roman" w:hAnsi="Times New Roman" w:cs="Times New Roman"/>
          <w:color w:val="000000"/>
          <w:lang w:eastAsia="en-IN"/>
        </w:rPr>
        <w:t xml:space="preserve"> </w:t>
      </w:r>
      <w:r w:rsidR="008136EE">
        <w:rPr>
          <w:rFonts w:ascii="Times New Roman" w:eastAsia="Times New Roman" w:hAnsi="Times New Roman" w:cs="Times New Roman"/>
          <w:color w:val="000000"/>
          <w:lang w:eastAsia="en-IN"/>
        </w:rPr>
        <w:t>in</w:t>
      </w:r>
      <w:r>
        <w:rPr>
          <w:rFonts w:ascii="Times New Roman" w:eastAsia="Times New Roman" w:hAnsi="Times New Roman" w:cs="Times New Roman"/>
          <w:color w:val="000000"/>
          <w:lang w:eastAsia="en-IN"/>
        </w:rPr>
        <w:t xml:space="preserve"> </w:t>
      </w:r>
      <w:r w:rsidR="008136EE">
        <w:rPr>
          <w:rFonts w:ascii="Times New Roman" w:eastAsia="Times New Roman" w:hAnsi="Times New Roman" w:cs="Times New Roman"/>
          <w:color w:val="000000"/>
          <w:lang w:eastAsia="en-IN"/>
        </w:rPr>
        <w:t>Australia.</w:t>
      </w:r>
      <w:proofErr w:type="gramEnd"/>
      <w:r w:rsidR="008136EE">
        <w:rPr>
          <w:rFonts w:ascii="Times New Roman" w:eastAsia="Times New Roman" w:hAnsi="Times New Roman" w:cs="Times New Roman"/>
          <w:color w:val="000000"/>
          <w:lang w:eastAsia="en-IN"/>
        </w:rPr>
        <w:t xml:space="preserve"> </w:t>
      </w:r>
      <w:r w:rsidR="00CD4D0B">
        <w:rPr>
          <w:rFonts w:ascii="Times New Roman" w:eastAsia="Times New Roman" w:hAnsi="Times New Roman" w:cs="Times New Roman"/>
          <w:color w:val="000000"/>
          <w:lang w:eastAsia="en-IN"/>
        </w:rPr>
        <w:t xml:space="preserve">More than 180 </w:t>
      </w:r>
      <w:r w:rsidR="008136EE">
        <w:rPr>
          <w:rFonts w:ascii="Times New Roman" w:eastAsia="Times New Roman" w:hAnsi="Times New Roman" w:cs="Times New Roman"/>
          <w:color w:val="000000"/>
          <w:lang w:eastAsia="en-IN"/>
        </w:rPr>
        <w:t>hospitals</w:t>
      </w:r>
      <w:r w:rsidR="00CD4D0B">
        <w:rPr>
          <w:rFonts w:ascii="Times New Roman" w:eastAsia="Times New Roman" w:hAnsi="Times New Roman" w:cs="Times New Roman"/>
          <w:color w:val="000000"/>
          <w:lang w:eastAsia="en-IN"/>
        </w:rPr>
        <w:t xml:space="preserve"> are there in Queensland and more than 50 </w:t>
      </w:r>
      <w:r w:rsidR="001C7772">
        <w:rPr>
          <w:rFonts w:ascii="Times New Roman" w:eastAsia="Times New Roman" w:hAnsi="Times New Roman" w:cs="Times New Roman"/>
          <w:color w:val="000000"/>
          <w:lang w:eastAsia="en-IN"/>
        </w:rPr>
        <w:t>hospitals are there in Brisbane.</w:t>
      </w:r>
    </w:p>
    <w:p w:rsidR="00CD4D0B" w:rsidRDefault="00A56B92" w:rsidP="00CD4D0B">
      <w:pPr>
        <w:shd w:val="clear" w:color="auto" w:fill="FFFFFF"/>
        <w:spacing w:before="100" w:beforeAutospacing="1" w:after="72" w:line="257" w:lineRule="atLeast"/>
        <w:rPr>
          <w:rFonts w:ascii="Times New Roman" w:eastAsia="Times New Roman" w:hAnsi="Times New Roman" w:cs="Times New Roman"/>
          <w:color w:val="000000"/>
          <w:lang w:eastAsia="en-IN"/>
        </w:rPr>
      </w:pPr>
      <w:r>
        <w:rPr>
          <w:rFonts w:ascii="Times New Roman" w:eastAsia="Times New Roman" w:hAnsi="Times New Roman" w:cs="Times New Roman"/>
          <w:noProof/>
          <w:color w:val="000000"/>
          <w:lang w:eastAsia="en-IN"/>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DAA" w:rsidRDefault="00E04DAA" w:rsidP="00CD4D0B">
      <w:pPr>
        <w:shd w:val="clear" w:color="auto" w:fill="FFFFFF"/>
        <w:spacing w:before="100" w:beforeAutospacing="1" w:after="72" w:line="257" w:lineRule="atLeast"/>
        <w:rPr>
          <w:rFonts w:ascii="Times New Roman" w:eastAsia="Times New Roman" w:hAnsi="Times New Roman" w:cs="Times New Roman"/>
          <w:color w:val="000000"/>
          <w:lang w:eastAsia="en-IN"/>
        </w:rPr>
        <w:sectPr w:rsidR="00E04DAA" w:rsidSect="00FA034F">
          <w:type w:val="continuous"/>
          <w:pgSz w:w="11906" w:h="16838"/>
          <w:pgMar w:top="1440" w:right="1440" w:bottom="1440" w:left="1440" w:header="709" w:footer="709" w:gutter="0"/>
          <w:cols w:space="708"/>
          <w:docGrid w:linePitch="360"/>
        </w:sectPr>
      </w:pPr>
      <w:r>
        <w:rPr>
          <w:rFonts w:ascii="Times New Roman" w:eastAsia="Times New Roman" w:hAnsi="Times New Roman" w:cs="Times New Roman"/>
          <w:color w:val="000000"/>
          <w:lang w:eastAsia="en-IN"/>
        </w:rPr>
        <w:t xml:space="preserve">Below list of hospitals in </w:t>
      </w:r>
      <w:r w:rsidR="001E7065">
        <w:rPr>
          <w:rFonts w:ascii="Times New Roman" w:eastAsia="Times New Roman" w:hAnsi="Times New Roman" w:cs="Times New Roman"/>
          <w:color w:val="000000"/>
          <w:lang w:eastAsia="en-IN"/>
        </w:rPr>
        <w:t>Australia:</w:t>
      </w:r>
      <w:r>
        <w:rPr>
          <w:rFonts w:ascii="Times New Roman" w:eastAsia="Times New Roman" w:hAnsi="Times New Roman" w:cs="Times New Roman"/>
          <w:color w:val="000000"/>
          <w:lang w:eastAsia="en-IN"/>
        </w:rPr>
        <w:t>-</w:t>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 w:history="1">
        <w:r w:rsidR="00CD4D0B" w:rsidRPr="00E04DAA">
          <w:rPr>
            <w:rFonts w:ascii="Times New Roman" w:eastAsia="Times New Roman" w:hAnsi="Times New Roman" w:cs="Times New Roman"/>
            <w:color w:val="000000"/>
            <w:lang w:eastAsia="en-IN"/>
          </w:rPr>
          <w:t>Alpha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 w:history="1">
        <w:proofErr w:type="spellStart"/>
        <w:r w:rsidR="00CD4D0B" w:rsidRPr="00E04DAA">
          <w:rPr>
            <w:rFonts w:ascii="Times New Roman" w:eastAsia="Times New Roman" w:hAnsi="Times New Roman" w:cs="Times New Roman"/>
            <w:color w:val="000000"/>
            <w:lang w:eastAsia="en-IN"/>
          </w:rPr>
          <w:t>Aramac</w:t>
        </w:r>
        <w:proofErr w:type="spellEnd"/>
        <w:r w:rsidR="00CD4D0B" w:rsidRPr="00E04DAA">
          <w:rPr>
            <w:rFonts w:ascii="Times New Roman" w:eastAsia="Times New Roman" w:hAnsi="Times New Roman" w:cs="Times New Roman"/>
            <w:color w:val="000000"/>
            <w:lang w:eastAsia="en-IN"/>
          </w:rPr>
          <w:t xml:space="preserv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 w:history="1">
        <w:r w:rsidR="00CD4D0B" w:rsidRPr="00E04DAA">
          <w:rPr>
            <w:rFonts w:ascii="Times New Roman" w:eastAsia="Times New Roman" w:hAnsi="Times New Roman" w:cs="Times New Roman"/>
            <w:color w:val="000000"/>
            <w:lang w:eastAsia="en-IN"/>
          </w:rPr>
          <w:t>Atherton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 w:history="1">
        <w:r w:rsidR="00CD4D0B" w:rsidRPr="00E04DAA">
          <w:rPr>
            <w:rFonts w:ascii="Times New Roman" w:eastAsia="Times New Roman" w:hAnsi="Times New Roman" w:cs="Times New Roman"/>
            <w:color w:val="000000"/>
            <w:lang w:eastAsia="en-IN"/>
          </w:rPr>
          <w:t>Atherton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 w:history="1">
        <w:proofErr w:type="spellStart"/>
        <w:r w:rsidR="00CD4D0B" w:rsidRPr="00E04DAA">
          <w:rPr>
            <w:rFonts w:ascii="Times New Roman" w:eastAsia="Times New Roman" w:hAnsi="Times New Roman" w:cs="Times New Roman"/>
            <w:color w:val="000000"/>
            <w:lang w:eastAsia="en-IN"/>
          </w:rPr>
          <w:t>Augathella</w:t>
        </w:r>
        <w:proofErr w:type="spellEnd"/>
        <w:r w:rsidR="00CD4D0B" w:rsidRPr="00E04DAA">
          <w:rPr>
            <w:rFonts w:ascii="Times New Roman" w:eastAsia="Times New Roman" w:hAnsi="Times New Roman" w:cs="Times New Roman"/>
            <w:color w:val="000000"/>
            <w:lang w:eastAsia="en-IN"/>
          </w:rPr>
          <w:t xml:space="preserv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 w:history="1">
        <w:proofErr w:type="spellStart"/>
        <w:r w:rsidR="00CD4D0B" w:rsidRPr="00E04DAA">
          <w:rPr>
            <w:rFonts w:ascii="Times New Roman" w:eastAsia="Times New Roman" w:hAnsi="Times New Roman" w:cs="Times New Roman"/>
            <w:color w:val="000000"/>
            <w:lang w:eastAsia="en-IN"/>
          </w:rPr>
          <w:t>Aurukun</w:t>
        </w:r>
        <w:proofErr w:type="spellEnd"/>
        <w:r w:rsidR="00CD4D0B" w:rsidRPr="00E04DAA">
          <w:rPr>
            <w:rFonts w:ascii="Times New Roman" w:eastAsia="Times New Roman" w:hAnsi="Times New Roman" w:cs="Times New Roman"/>
            <w:color w:val="000000"/>
            <w:lang w:eastAsia="en-IN"/>
          </w:rPr>
          <w:t xml:space="preserve">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 w:history="1">
        <w:r w:rsidR="00CD4D0B" w:rsidRPr="00E04DAA">
          <w:rPr>
            <w:rFonts w:ascii="Times New Roman" w:eastAsia="Times New Roman" w:hAnsi="Times New Roman" w:cs="Times New Roman"/>
            <w:color w:val="000000"/>
            <w:lang w:eastAsia="en-IN"/>
          </w:rPr>
          <w:t>Ayr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 w:history="1">
        <w:proofErr w:type="spellStart"/>
        <w:r w:rsidR="00CD4D0B" w:rsidRPr="00E04DAA">
          <w:rPr>
            <w:rFonts w:ascii="Times New Roman" w:eastAsia="Times New Roman" w:hAnsi="Times New Roman" w:cs="Times New Roman"/>
            <w:color w:val="000000"/>
            <w:lang w:eastAsia="en-IN"/>
          </w:rPr>
          <w:t>Babinda</w:t>
        </w:r>
        <w:proofErr w:type="spellEnd"/>
        <w:r w:rsidR="00CD4D0B" w:rsidRPr="00E04DAA">
          <w:rPr>
            <w:rFonts w:ascii="Times New Roman" w:eastAsia="Times New Roman" w:hAnsi="Times New Roman" w:cs="Times New Roman"/>
            <w:color w:val="000000"/>
            <w:lang w:eastAsia="en-IN"/>
          </w:rPr>
          <w:t xml:space="preserv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9" w:history="1">
        <w:r w:rsidR="00CD4D0B" w:rsidRPr="00E04DAA">
          <w:rPr>
            <w:rFonts w:ascii="Times New Roman" w:eastAsia="Times New Roman" w:hAnsi="Times New Roman" w:cs="Times New Roman"/>
            <w:color w:val="000000"/>
            <w:lang w:eastAsia="en-IN"/>
          </w:rPr>
          <w:t>Baillie Henderson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0" w:history="1">
        <w:proofErr w:type="spellStart"/>
        <w:r w:rsidR="00CD4D0B" w:rsidRPr="00E04DAA">
          <w:rPr>
            <w:rFonts w:ascii="Times New Roman" w:eastAsia="Times New Roman" w:hAnsi="Times New Roman" w:cs="Times New Roman"/>
            <w:color w:val="000000"/>
            <w:lang w:eastAsia="en-IN"/>
          </w:rPr>
          <w:t>Bamaga</w:t>
        </w:r>
        <w:proofErr w:type="spellEnd"/>
        <w:r w:rsidR="00CD4D0B" w:rsidRPr="00E04DAA">
          <w:rPr>
            <w:rFonts w:ascii="Times New Roman" w:eastAsia="Times New Roman" w:hAnsi="Times New Roman" w:cs="Times New Roman"/>
            <w:color w:val="000000"/>
            <w:lang w:eastAsia="en-IN"/>
          </w:rPr>
          <w:t xml:space="preserv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1" w:history="1">
        <w:r w:rsidR="00CD4D0B" w:rsidRPr="00E04DAA">
          <w:rPr>
            <w:rFonts w:ascii="Times New Roman" w:eastAsia="Times New Roman" w:hAnsi="Times New Roman" w:cs="Times New Roman"/>
            <w:color w:val="000000"/>
            <w:lang w:eastAsia="en-IN"/>
          </w:rPr>
          <w:t>Banana District Community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2" w:history="1">
        <w:proofErr w:type="spellStart"/>
        <w:r w:rsidR="00CD4D0B" w:rsidRPr="00E04DAA">
          <w:rPr>
            <w:rFonts w:ascii="Times New Roman" w:eastAsia="Times New Roman" w:hAnsi="Times New Roman" w:cs="Times New Roman"/>
            <w:color w:val="000000"/>
            <w:lang w:eastAsia="en-IN"/>
          </w:rPr>
          <w:t>Baralaba</w:t>
        </w:r>
        <w:proofErr w:type="spellEnd"/>
        <w:r w:rsidR="00CD4D0B" w:rsidRPr="00E04DAA">
          <w:rPr>
            <w:rFonts w:ascii="Times New Roman" w:eastAsia="Times New Roman" w:hAnsi="Times New Roman" w:cs="Times New Roman"/>
            <w:color w:val="000000"/>
            <w:lang w:eastAsia="en-IN"/>
          </w:rPr>
          <w:t xml:space="preserve">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3" w:history="1">
        <w:r w:rsidR="00CD4D0B" w:rsidRPr="00E04DAA">
          <w:rPr>
            <w:rFonts w:ascii="Times New Roman" w:eastAsia="Times New Roman" w:hAnsi="Times New Roman" w:cs="Times New Roman"/>
            <w:color w:val="000000"/>
            <w:lang w:eastAsia="en-IN"/>
          </w:rPr>
          <w:t>Barcaldine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4" w:history="1">
        <w:proofErr w:type="spellStart"/>
        <w:r w:rsidR="00CD4D0B" w:rsidRPr="00E04DAA">
          <w:rPr>
            <w:rFonts w:ascii="Times New Roman" w:eastAsia="Times New Roman" w:hAnsi="Times New Roman" w:cs="Times New Roman"/>
            <w:color w:val="000000"/>
            <w:lang w:eastAsia="en-IN"/>
          </w:rPr>
          <w:t>Beaudesert</w:t>
        </w:r>
        <w:proofErr w:type="spellEnd"/>
        <w:r w:rsidR="00CD4D0B" w:rsidRPr="00E04DAA">
          <w:rPr>
            <w:rFonts w:ascii="Times New Roman" w:eastAsia="Times New Roman" w:hAnsi="Times New Roman" w:cs="Times New Roman"/>
            <w:color w:val="000000"/>
            <w:lang w:eastAsia="en-IN"/>
          </w:rPr>
          <w:t xml:space="preserv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5" w:history="1">
        <w:proofErr w:type="spellStart"/>
        <w:r w:rsidR="00CD4D0B" w:rsidRPr="00E04DAA">
          <w:rPr>
            <w:rFonts w:ascii="Times New Roman" w:eastAsia="Times New Roman" w:hAnsi="Times New Roman" w:cs="Times New Roman"/>
            <w:color w:val="000000"/>
            <w:lang w:eastAsia="en-IN"/>
          </w:rPr>
          <w:t>Biggenden</w:t>
        </w:r>
        <w:proofErr w:type="spellEnd"/>
        <w:r w:rsidR="00CD4D0B" w:rsidRPr="00E04DAA">
          <w:rPr>
            <w:rFonts w:ascii="Times New Roman" w:eastAsia="Times New Roman" w:hAnsi="Times New Roman" w:cs="Times New Roman"/>
            <w:color w:val="000000"/>
            <w:lang w:eastAsia="en-IN"/>
          </w:rPr>
          <w:t xml:space="preserv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6" w:history="1">
        <w:proofErr w:type="spellStart"/>
        <w:r w:rsidR="00CD4D0B" w:rsidRPr="00E04DAA">
          <w:rPr>
            <w:rFonts w:ascii="Times New Roman" w:eastAsia="Times New Roman" w:hAnsi="Times New Roman" w:cs="Times New Roman"/>
            <w:color w:val="000000"/>
            <w:lang w:eastAsia="en-IN"/>
          </w:rPr>
          <w:t>Biloela</w:t>
        </w:r>
        <w:proofErr w:type="spellEnd"/>
        <w:r w:rsidR="00CD4D0B" w:rsidRPr="00E04DAA">
          <w:rPr>
            <w:rFonts w:ascii="Times New Roman" w:eastAsia="Times New Roman" w:hAnsi="Times New Roman" w:cs="Times New Roman"/>
            <w:color w:val="000000"/>
            <w:lang w:eastAsia="en-IN"/>
          </w:rPr>
          <w:t xml:space="preserv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7" w:history="1">
        <w:r w:rsidR="00CD4D0B" w:rsidRPr="00E04DAA">
          <w:rPr>
            <w:rFonts w:ascii="Times New Roman" w:eastAsia="Times New Roman" w:hAnsi="Times New Roman" w:cs="Times New Roman"/>
            <w:color w:val="000000"/>
            <w:lang w:eastAsia="en-IN"/>
          </w:rPr>
          <w:t>Blackall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8" w:history="1">
        <w:r w:rsidR="00CD4D0B" w:rsidRPr="00E04DAA">
          <w:rPr>
            <w:rFonts w:ascii="Times New Roman" w:eastAsia="Times New Roman" w:hAnsi="Times New Roman" w:cs="Times New Roman"/>
            <w:color w:val="000000"/>
            <w:lang w:eastAsia="en-IN"/>
          </w:rPr>
          <w:t>Blackwater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29" w:history="1">
        <w:proofErr w:type="spellStart"/>
        <w:r w:rsidR="00CD4D0B" w:rsidRPr="00E04DAA">
          <w:rPr>
            <w:rFonts w:ascii="Times New Roman" w:eastAsia="Times New Roman" w:hAnsi="Times New Roman" w:cs="Times New Roman"/>
            <w:color w:val="000000"/>
            <w:lang w:eastAsia="en-IN"/>
          </w:rPr>
          <w:t>Bollon</w:t>
        </w:r>
        <w:proofErr w:type="spellEnd"/>
        <w:r w:rsidR="00CD4D0B" w:rsidRPr="00E04DAA">
          <w:rPr>
            <w:rFonts w:ascii="Times New Roman" w:eastAsia="Times New Roman" w:hAnsi="Times New Roman" w:cs="Times New Roman"/>
            <w:color w:val="000000"/>
            <w:lang w:eastAsia="en-IN"/>
          </w:rPr>
          <w:t xml:space="preserve"> Bush Nursing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0" w:history="1">
        <w:proofErr w:type="spellStart"/>
        <w:r w:rsidR="00CD4D0B" w:rsidRPr="00E04DAA">
          <w:rPr>
            <w:rFonts w:ascii="Times New Roman" w:eastAsia="Times New Roman" w:hAnsi="Times New Roman" w:cs="Times New Roman"/>
            <w:color w:val="000000"/>
            <w:lang w:eastAsia="en-IN"/>
          </w:rPr>
          <w:t>Boonah</w:t>
        </w:r>
        <w:proofErr w:type="spellEnd"/>
        <w:r w:rsidR="00CD4D0B" w:rsidRPr="00E04DAA">
          <w:rPr>
            <w:rFonts w:ascii="Times New Roman" w:eastAsia="Times New Roman" w:hAnsi="Times New Roman" w:cs="Times New Roman"/>
            <w:color w:val="000000"/>
            <w:lang w:eastAsia="en-IN"/>
          </w:rPr>
          <w:t xml:space="preserv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1" w:history="1">
        <w:proofErr w:type="spellStart"/>
        <w:r w:rsidR="00CD4D0B" w:rsidRPr="00E04DAA">
          <w:rPr>
            <w:rFonts w:ascii="Times New Roman" w:eastAsia="Times New Roman" w:hAnsi="Times New Roman" w:cs="Times New Roman"/>
            <w:color w:val="000000"/>
            <w:lang w:eastAsia="en-IN"/>
          </w:rPr>
          <w:t>Boulia</w:t>
        </w:r>
        <w:proofErr w:type="spellEnd"/>
        <w:r w:rsidR="00CD4D0B" w:rsidRPr="00E04DAA">
          <w:rPr>
            <w:rFonts w:ascii="Times New Roman" w:eastAsia="Times New Roman" w:hAnsi="Times New Roman" w:cs="Times New Roman"/>
            <w:color w:val="000000"/>
            <w:lang w:eastAsia="en-IN"/>
          </w:rPr>
          <w:t xml:space="preserve">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2" w:history="1">
        <w:r w:rsidR="00CD4D0B" w:rsidRPr="00E04DAA">
          <w:rPr>
            <w:rFonts w:ascii="Times New Roman" w:eastAsia="Times New Roman" w:hAnsi="Times New Roman" w:cs="Times New Roman"/>
            <w:color w:val="000000"/>
            <w:lang w:eastAsia="en-IN"/>
          </w:rPr>
          <w:t>Bowen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3" w:history="1">
        <w:r w:rsidR="00CD4D0B" w:rsidRPr="00E04DAA">
          <w:rPr>
            <w:rFonts w:ascii="Times New Roman" w:eastAsia="Times New Roman" w:hAnsi="Times New Roman" w:cs="Times New Roman"/>
            <w:color w:val="000000"/>
            <w:lang w:eastAsia="en-IN"/>
          </w:rPr>
          <w:t>Brisbane Youth Detention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4" w:history="1">
        <w:r w:rsidR="00CD4D0B" w:rsidRPr="00E04DAA">
          <w:rPr>
            <w:rFonts w:ascii="Times New Roman" w:eastAsia="Times New Roman" w:hAnsi="Times New Roman" w:cs="Times New Roman"/>
            <w:color w:val="000000"/>
            <w:lang w:eastAsia="en-IN"/>
          </w:rPr>
          <w:t>Bundaberg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5" w:history="1">
        <w:proofErr w:type="spellStart"/>
        <w:r w:rsidR="00CD4D0B" w:rsidRPr="00E04DAA">
          <w:rPr>
            <w:rFonts w:ascii="Times New Roman" w:eastAsia="Times New Roman" w:hAnsi="Times New Roman" w:cs="Times New Roman"/>
            <w:color w:val="000000"/>
            <w:lang w:eastAsia="en-IN"/>
          </w:rPr>
          <w:t>Burketown</w:t>
        </w:r>
        <w:proofErr w:type="spellEnd"/>
        <w:r w:rsidR="00CD4D0B" w:rsidRPr="00E04DAA">
          <w:rPr>
            <w:rFonts w:ascii="Times New Roman" w:eastAsia="Times New Roman" w:hAnsi="Times New Roman" w:cs="Times New Roman"/>
            <w:color w:val="000000"/>
            <w:lang w:eastAsia="en-IN"/>
          </w:rPr>
          <w:t xml:space="preserve"> Health Centre</w:t>
        </w:r>
      </w:hyperlink>
    </w:p>
    <w:bookmarkStart w:id="0" w:name="C"/>
    <w:bookmarkEnd w:id="0"/>
    <w:p w:rsidR="00CD4D0B" w:rsidRPr="00E04DAA" w:rsidRDefault="00CD4D0B"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r w:rsidRPr="00E04DAA">
        <w:rPr>
          <w:rFonts w:ascii="Times New Roman" w:eastAsia="Times New Roman" w:hAnsi="Times New Roman" w:cs="Times New Roman"/>
          <w:color w:val="000000"/>
          <w:lang w:eastAsia="en-IN"/>
        </w:rPr>
        <w:fldChar w:fldCharType="begin"/>
      </w:r>
      <w:r w:rsidRPr="00E04DAA">
        <w:rPr>
          <w:rFonts w:ascii="Times New Roman" w:eastAsia="Times New Roman" w:hAnsi="Times New Roman" w:cs="Times New Roman"/>
          <w:color w:val="000000"/>
          <w:lang w:eastAsia="en-IN"/>
        </w:rPr>
        <w:instrText xml:space="preserve"> HYPERLINK "https://www.health.qld.gov.au/services/metronorth/metronorth_cabool_hosp.asp" </w:instrText>
      </w:r>
      <w:r w:rsidRPr="00E04DAA">
        <w:rPr>
          <w:rFonts w:ascii="Times New Roman" w:eastAsia="Times New Roman" w:hAnsi="Times New Roman" w:cs="Times New Roman"/>
          <w:color w:val="000000"/>
          <w:lang w:eastAsia="en-IN"/>
        </w:rPr>
        <w:fldChar w:fldCharType="separate"/>
      </w:r>
      <w:proofErr w:type="spellStart"/>
      <w:r w:rsidRPr="00E04DAA">
        <w:rPr>
          <w:rFonts w:ascii="Times New Roman" w:eastAsia="Times New Roman" w:hAnsi="Times New Roman" w:cs="Times New Roman"/>
          <w:color w:val="000000"/>
          <w:lang w:eastAsia="en-IN"/>
        </w:rPr>
        <w:t>Caboolture</w:t>
      </w:r>
      <w:proofErr w:type="spellEnd"/>
      <w:r w:rsidRPr="00E04DAA">
        <w:rPr>
          <w:rFonts w:ascii="Times New Roman" w:eastAsia="Times New Roman" w:hAnsi="Times New Roman" w:cs="Times New Roman"/>
          <w:color w:val="000000"/>
          <w:lang w:eastAsia="en-IN"/>
        </w:rPr>
        <w:t xml:space="preserve"> Hospital</w:t>
      </w:r>
      <w:r w:rsidRPr="00E04DAA">
        <w:rPr>
          <w:rFonts w:ascii="Times New Roman" w:eastAsia="Times New Roman" w:hAnsi="Times New Roman" w:cs="Times New Roman"/>
          <w:color w:val="000000"/>
          <w:lang w:eastAsia="en-IN"/>
        </w:rPr>
        <w:fldChar w:fldCharType="end"/>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6" w:history="1">
        <w:r w:rsidR="00CD4D0B" w:rsidRPr="00E04DAA">
          <w:rPr>
            <w:rFonts w:ascii="Times New Roman" w:eastAsia="Times New Roman" w:hAnsi="Times New Roman" w:cs="Times New Roman"/>
            <w:color w:val="000000"/>
            <w:lang w:eastAsia="en-IN"/>
          </w:rPr>
          <w:t>Cairns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7" w:history="1">
        <w:r w:rsidR="00CD4D0B" w:rsidRPr="00E04DAA">
          <w:rPr>
            <w:rFonts w:ascii="Times New Roman" w:eastAsia="Times New Roman" w:hAnsi="Times New Roman" w:cs="Times New Roman"/>
            <w:color w:val="000000"/>
            <w:lang w:eastAsia="en-IN"/>
          </w:rPr>
          <w:t>Cairns North Community Health</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8" w:history="1">
        <w:r w:rsidR="00CD4D0B" w:rsidRPr="00E04DAA">
          <w:rPr>
            <w:rFonts w:ascii="Times New Roman" w:eastAsia="Times New Roman" w:hAnsi="Times New Roman" w:cs="Times New Roman"/>
            <w:color w:val="000000"/>
            <w:lang w:eastAsia="en-IN"/>
          </w:rPr>
          <w:t>Caloundra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39" w:history="1">
        <w:r w:rsidR="00CD4D0B" w:rsidRPr="00E04DAA">
          <w:rPr>
            <w:rFonts w:ascii="Times New Roman" w:eastAsia="Times New Roman" w:hAnsi="Times New Roman" w:cs="Times New Roman"/>
            <w:color w:val="000000"/>
            <w:lang w:eastAsia="en-IN"/>
          </w:rPr>
          <w:t>Camooweal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0" w:history="1">
        <w:r w:rsidR="00CD4D0B" w:rsidRPr="00E04DAA">
          <w:rPr>
            <w:rFonts w:ascii="Times New Roman" w:eastAsia="Times New Roman" w:hAnsi="Times New Roman" w:cs="Times New Roman"/>
            <w:color w:val="000000"/>
            <w:lang w:eastAsia="en-IN"/>
          </w:rPr>
          <w:t>Capricorn Coast Hospital and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1" w:history="1">
        <w:r w:rsidR="00CD4D0B" w:rsidRPr="00E04DAA">
          <w:rPr>
            <w:rFonts w:ascii="Times New Roman" w:eastAsia="Times New Roman" w:hAnsi="Times New Roman" w:cs="Times New Roman"/>
            <w:color w:val="000000"/>
            <w:lang w:eastAsia="en-IN"/>
          </w:rPr>
          <w:t>Central Queensland Rural Outpatient Clinics</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2" w:history="1">
        <w:r w:rsidR="00CD4D0B" w:rsidRPr="00E04DAA">
          <w:rPr>
            <w:rFonts w:ascii="Times New Roman" w:eastAsia="Times New Roman" w:hAnsi="Times New Roman" w:cs="Times New Roman"/>
            <w:color w:val="000000"/>
            <w:lang w:eastAsia="en-IN"/>
          </w:rPr>
          <w:t>Charleville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3" w:history="1">
        <w:r w:rsidR="00CD4D0B" w:rsidRPr="00E04DAA">
          <w:rPr>
            <w:rFonts w:ascii="Times New Roman" w:eastAsia="Times New Roman" w:hAnsi="Times New Roman" w:cs="Times New Roman"/>
            <w:color w:val="000000"/>
            <w:lang w:eastAsia="en-IN"/>
          </w:rPr>
          <w:t>Charters Towers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4" w:history="1">
        <w:r w:rsidR="00CD4D0B" w:rsidRPr="00E04DAA">
          <w:rPr>
            <w:rFonts w:ascii="Times New Roman" w:eastAsia="Times New Roman" w:hAnsi="Times New Roman" w:cs="Times New Roman"/>
            <w:color w:val="000000"/>
            <w:lang w:eastAsia="en-IN"/>
          </w:rPr>
          <w:t>Charters Towers Rehabilitation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5" w:history="1">
        <w:r w:rsidR="00CD4D0B" w:rsidRPr="00E04DAA">
          <w:rPr>
            <w:rFonts w:ascii="Times New Roman" w:eastAsia="Times New Roman" w:hAnsi="Times New Roman" w:cs="Times New Roman"/>
            <w:color w:val="000000"/>
            <w:lang w:eastAsia="en-IN"/>
          </w:rPr>
          <w:t>Cherbourg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6" w:history="1">
        <w:r w:rsidR="00CD4D0B" w:rsidRPr="00E04DAA">
          <w:rPr>
            <w:rFonts w:ascii="Times New Roman" w:eastAsia="Times New Roman" w:hAnsi="Times New Roman" w:cs="Times New Roman"/>
            <w:color w:val="000000"/>
            <w:lang w:eastAsia="en-IN"/>
          </w:rPr>
          <w:t>Childers Hospital</w:t>
        </w:r>
      </w:hyperlink>
      <w:r w:rsidR="00CD4D0B" w:rsidRPr="00E04DAA">
        <w:rPr>
          <w:rFonts w:ascii="Times New Roman" w:eastAsia="Times New Roman" w:hAnsi="Times New Roman" w:cs="Times New Roman"/>
          <w:color w:val="000000"/>
          <w:lang w:eastAsia="en-IN"/>
        </w:rPr>
        <w:t> </w:t>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7" w:history="1">
        <w:r w:rsidR="00CD4D0B" w:rsidRPr="00E04DAA">
          <w:rPr>
            <w:rFonts w:ascii="Times New Roman" w:eastAsia="Times New Roman" w:hAnsi="Times New Roman" w:cs="Times New Roman"/>
            <w:color w:val="000000"/>
            <w:lang w:eastAsia="en-IN"/>
          </w:rPr>
          <w:t>Chillagoe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8" w:history="1">
        <w:r w:rsidR="00CD4D0B" w:rsidRPr="00E04DAA">
          <w:rPr>
            <w:rFonts w:ascii="Times New Roman" w:eastAsia="Times New Roman" w:hAnsi="Times New Roman" w:cs="Times New Roman"/>
            <w:color w:val="000000"/>
            <w:lang w:eastAsia="en-IN"/>
          </w:rPr>
          <w:t>Chinchilla Health Services</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49" w:history="1">
        <w:r w:rsidR="00CD4D0B" w:rsidRPr="00E04DAA">
          <w:rPr>
            <w:rFonts w:ascii="Times New Roman" w:eastAsia="Times New Roman" w:hAnsi="Times New Roman" w:cs="Times New Roman"/>
            <w:color w:val="000000"/>
            <w:lang w:eastAsia="en-IN"/>
          </w:rPr>
          <w:t>Clermont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0" w:history="1">
        <w:r w:rsidR="00CD4D0B" w:rsidRPr="00E04DAA">
          <w:rPr>
            <w:rFonts w:ascii="Times New Roman" w:eastAsia="Times New Roman" w:hAnsi="Times New Roman" w:cs="Times New Roman"/>
            <w:color w:val="000000"/>
            <w:lang w:eastAsia="en-IN"/>
          </w:rPr>
          <w:t>Cloncurry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1" w:history="1">
        <w:r w:rsidR="00CD4D0B" w:rsidRPr="00E04DAA">
          <w:rPr>
            <w:rFonts w:ascii="Times New Roman" w:eastAsia="Times New Roman" w:hAnsi="Times New Roman" w:cs="Times New Roman"/>
            <w:color w:val="000000"/>
            <w:lang w:eastAsia="en-IN"/>
          </w:rPr>
          <w:t>Coen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2" w:history="1">
        <w:r w:rsidR="00CD4D0B" w:rsidRPr="00E04DAA">
          <w:rPr>
            <w:rFonts w:ascii="Times New Roman" w:eastAsia="Times New Roman" w:hAnsi="Times New Roman" w:cs="Times New Roman"/>
            <w:color w:val="000000"/>
            <w:lang w:eastAsia="en-IN"/>
          </w:rPr>
          <w:t>Collinsville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3" w:history="1">
        <w:r w:rsidR="00CD4D0B" w:rsidRPr="00E04DAA">
          <w:rPr>
            <w:rFonts w:ascii="Times New Roman" w:eastAsia="Times New Roman" w:hAnsi="Times New Roman" w:cs="Times New Roman"/>
            <w:color w:val="000000"/>
            <w:lang w:eastAsia="en-IN"/>
          </w:rPr>
          <w:t>Cooktown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4" w:history="1">
        <w:r w:rsidR="00CD4D0B" w:rsidRPr="00E04DAA">
          <w:rPr>
            <w:rFonts w:ascii="Times New Roman" w:eastAsia="Times New Roman" w:hAnsi="Times New Roman" w:cs="Times New Roman"/>
            <w:color w:val="000000"/>
            <w:lang w:eastAsia="en-IN"/>
          </w:rPr>
          <w:t>Croydon Primary Health Care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5" w:history="1">
        <w:r w:rsidR="00CD4D0B" w:rsidRPr="00E04DAA">
          <w:rPr>
            <w:rFonts w:ascii="Times New Roman" w:eastAsia="Times New Roman" w:hAnsi="Times New Roman" w:cs="Times New Roman"/>
            <w:color w:val="000000"/>
            <w:lang w:eastAsia="en-IN"/>
          </w:rPr>
          <w:t>Cunnamulla Hospital</w:t>
        </w:r>
      </w:hyperlink>
    </w:p>
    <w:bookmarkStart w:id="1" w:name="D"/>
    <w:bookmarkEnd w:id="1"/>
    <w:p w:rsidR="00CD4D0B" w:rsidRPr="00E04DAA" w:rsidRDefault="00CD4D0B"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r w:rsidRPr="00E04DAA">
        <w:rPr>
          <w:rFonts w:ascii="Times New Roman" w:eastAsia="Times New Roman" w:hAnsi="Times New Roman" w:cs="Times New Roman"/>
          <w:color w:val="000000"/>
          <w:lang w:eastAsia="en-IN"/>
        </w:rPr>
        <w:fldChar w:fldCharType="begin"/>
      </w:r>
      <w:r w:rsidRPr="00E04DAA">
        <w:rPr>
          <w:rFonts w:ascii="Times New Roman" w:eastAsia="Times New Roman" w:hAnsi="Times New Roman" w:cs="Times New Roman"/>
          <w:color w:val="000000"/>
          <w:lang w:eastAsia="en-IN"/>
        </w:rPr>
        <w:instrText xml:space="preserve"> HYPERLINK "https://www.health.qld.gov.au/services/darlingdowns/ddowns-dalby-hs.asp" </w:instrText>
      </w:r>
      <w:r w:rsidRPr="00E04DAA">
        <w:rPr>
          <w:rFonts w:ascii="Times New Roman" w:eastAsia="Times New Roman" w:hAnsi="Times New Roman" w:cs="Times New Roman"/>
          <w:color w:val="000000"/>
          <w:lang w:eastAsia="en-IN"/>
        </w:rPr>
        <w:fldChar w:fldCharType="separate"/>
      </w:r>
      <w:r w:rsidRPr="00E04DAA">
        <w:rPr>
          <w:rFonts w:ascii="Times New Roman" w:eastAsia="Times New Roman" w:hAnsi="Times New Roman" w:cs="Times New Roman"/>
          <w:color w:val="000000"/>
          <w:lang w:eastAsia="en-IN"/>
        </w:rPr>
        <w:t>Dalby Health Service</w:t>
      </w:r>
      <w:r w:rsidRPr="00E04DAA">
        <w:rPr>
          <w:rFonts w:ascii="Times New Roman" w:eastAsia="Times New Roman" w:hAnsi="Times New Roman" w:cs="Times New Roman"/>
          <w:color w:val="000000"/>
          <w:lang w:eastAsia="en-IN"/>
        </w:rPr>
        <w:fldChar w:fldCharType="end"/>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6" w:history="1">
        <w:r w:rsidR="00CD4D0B" w:rsidRPr="00E04DAA">
          <w:rPr>
            <w:rFonts w:ascii="Times New Roman" w:eastAsia="Times New Roman" w:hAnsi="Times New Roman" w:cs="Times New Roman"/>
            <w:color w:val="000000"/>
            <w:lang w:eastAsia="en-IN"/>
          </w:rPr>
          <w:t>Dirranbandi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7" w:history="1">
        <w:r w:rsidR="00CD4D0B" w:rsidRPr="00E04DAA">
          <w:rPr>
            <w:rFonts w:ascii="Times New Roman" w:eastAsia="Times New Roman" w:hAnsi="Times New Roman" w:cs="Times New Roman"/>
            <w:color w:val="000000"/>
            <w:lang w:eastAsia="en-IN"/>
          </w:rPr>
          <w:t>Dimbulah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8" w:history="1">
        <w:r w:rsidR="00CD4D0B" w:rsidRPr="00E04DAA">
          <w:rPr>
            <w:rFonts w:ascii="Times New Roman" w:eastAsia="Times New Roman" w:hAnsi="Times New Roman" w:cs="Times New Roman"/>
            <w:color w:val="000000"/>
            <w:lang w:eastAsia="en-IN"/>
          </w:rPr>
          <w:t>Doomadgee Hospital</w:t>
        </w:r>
      </w:hyperlink>
      <w:r w:rsidR="00CD4D0B" w:rsidRPr="00E04DAA">
        <w:rPr>
          <w:rFonts w:ascii="Times New Roman" w:eastAsia="Times New Roman" w:hAnsi="Times New Roman" w:cs="Times New Roman"/>
          <w:color w:val="000000"/>
          <w:lang w:eastAsia="en-IN"/>
        </w:rPr>
        <w:t> </w:t>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59" w:history="1">
        <w:r w:rsidR="00CD4D0B" w:rsidRPr="00E04DAA">
          <w:rPr>
            <w:rFonts w:ascii="Times New Roman" w:eastAsia="Times New Roman" w:hAnsi="Times New Roman" w:cs="Times New Roman"/>
            <w:color w:val="000000"/>
            <w:lang w:eastAsia="en-IN"/>
          </w:rPr>
          <w:t>Dunwich Health Service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0" w:history="1">
        <w:r w:rsidR="00CD4D0B" w:rsidRPr="00E04DAA">
          <w:rPr>
            <w:rFonts w:ascii="Times New Roman" w:eastAsia="Times New Roman" w:hAnsi="Times New Roman" w:cs="Times New Roman"/>
            <w:color w:val="000000"/>
            <w:lang w:eastAsia="en-IN"/>
          </w:rPr>
          <w:t>Dysart Hospital</w:t>
        </w:r>
      </w:hyperlink>
    </w:p>
    <w:bookmarkStart w:id="2" w:name="E"/>
    <w:bookmarkEnd w:id="2"/>
    <w:p w:rsidR="00CD4D0B" w:rsidRPr="00E04DAA" w:rsidRDefault="00CD4D0B"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r w:rsidRPr="00E04DAA">
        <w:rPr>
          <w:rFonts w:ascii="Times New Roman" w:eastAsia="Times New Roman" w:hAnsi="Times New Roman" w:cs="Times New Roman"/>
          <w:color w:val="000000"/>
          <w:lang w:eastAsia="en-IN"/>
        </w:rPr>
        <w:fldChar w:fldCharType="begin"/>
      </w:r>
      <w:r w:rsidRPr="00E04DAA">
        <w:rPr>
          <w:rFonts w:ascii="Times New Roman" w:eastAsia="Times New Roman" w:hAnsi="Times New Roman" w:cs="Times New Roman"/>
          <w:color w:val="000000"/>
          <w:lang w:eastAsia="en-IN"/>
        </w:rPr>
        <w:instrText xml:space="preserve"> HYPERLINK "https://www.health.qld.gov.au/services/cairns-hinterland/cairns_edmon_ch.asp" </w:instrText>
      </w:r>
      <w:r w:rsidRPr="00E04DAA">
        <w:rPr>
          <w:rFonts w:ascii="Times New Roman" w:eastAsia="Times New Roman" w:hAnsi="Times New Roman" w:cs="Times New Roman"/>
          <w:color w:val="000000"/>
          <w:lang w:eastAsia="en-IN"/>
        </w:rPr>
        <w:fldChar w:fldCharType="separate"/>
      </w:r>
      <w:r w:rsidRPr="00E04DAA">
        <w:rPr>
          <w:rFonts w:ascii="Times New Roman" w:eastAsia="Times New Roman" w:hAnsi="Times New Roman" w:cs="Times New Roman"/>
          <w:color w:val="000000"/>
          <w:lang w:eastAsia="en-IN"/>
        </w:rPr>
        <w:t>Edmonton Community Health Centre</w:t>
      </w:r>
      <w:r w:rsidRPr="00E04DAA">
        <w:rPr>
          <w:rFonts w:ascii="Times New Roman" w:eastAsia="Times New Roman" w:hAnsi="Times New Roman" w:cs="Times New Roman"/>
          <w:color w:val="000000"/>
          <w:lang w:eastAsia="en-IN"/>
        </w:rPr>
        <w:fldChar w:fldCharType="end"/>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1" w:history="1">
        <w:r w:rsidR="00CD4D0B" w:rsidRPr="00E04DAA">
          <w:rPr>
            <w:rFonts w:ascii="Times New Roman" w:eastAsia="Times New Roman" w:hAnsi="Times New Roman" w:cs="Times New Roman"/>
            <w:color w:val="000000"/>
            <w:lang w:eastAsia="en-IN"/>
          </w:rPr>
          <w:t>Eidsvold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2" w:history="1">
        <w:r w:rsidR="00CD4D0B" w:rsidRPr="00E04DAA">
          <w:rPr>
            <w:rFonts w:ascii="Times New Roman" w:eastAsia="Times New Roman" w:hAnsi="Times New Roman" w:cs="Times New Roman"/>
            <w:color w:val="000000"/>
            <w:lang w:eastAsia="en-IN"/>
          </w:rPr>
          <w:t>Emerald Community and Primary Health Services</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3" w:history="1">
        <w:r w:rsidR="00CD4D0B" w:rsidRPr="00E04DAA">
          <w:rPr>
            <w:rFonts w:ascii="Times New Roman" w:eastAsia="Times New Roman" w:hAnsi="Times New Roman" w:cs="Times New Roman"/>
            <w:color w:val="000000"/>
            <w:lang w:eastAsia="en-IN"/>
          </w:rPr>
          <w:t>Emerald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4" w:history="1">
        <w:r w:rsidR="00CD4D0B" w:rsidRPr="00E04DAA">
          <w:rPr>
            <w:rFonts w:ascii="Times New Roman" w:eastAsia="Times New Roman" w:hAnsi="Times New Roman" w:cs="Times New Roman"/>
            <w:color w:val="000000"/>
            <w:lang w:eastAsia="en-IN"/>
          </w:rPr>
          <w:t>Esk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5" w:history="1">
        <w:r w:rsidR="00CD4D0B" w:rsidRPr="00E04DAA">
          <w:rPr>
            <w:rFonts w:ascii="Times New Roman" w:eastAsia="Times New Roman" w:hAnsi="Times New Roman" w:cs="Times New Roman"/>
            <w:color w:val="000000"/>
            <w:lang w:eastAsia="en-IN"/>
          </w:rPr>
          <w:t>Forsayth Hospital</w:t>
        </w:r>
      </w:hyperlink>
    </w:p>
    <w:bookmarkStart w:id="3" w:name="G"/>
    <w:bookmarkEnd w:id="3"/>
    <w:p w:rsidR="00CD4D0B" w:rsidRPr="00E04DAA" w:rsidRDefault="00CD4D0B"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r w:rsidRPr="00E04DAA">
        <w:rPr>
          <w:rFonts w:ascii="Times New Roman" w:eastAsia="Times New Roman" w:hAnsi="Times New Roman" w:cs="Times New Roman"/>
          <w:color w:val="000000"/>
          <w:lang w:eastAsia="en-IN"/>
        </w:rPr>
        <w:fldChar w:fldCharType="begin"/>
      </w:r>
      <w:r w:rsidRPr="00E04DAA">
        <w:rPr>
          <w:rFonts w:ascii="Times New Roman" w:eastAsia="Times New Roman" w:hAnsi="Times New Roman" w:cs="Times New Roman"/>
          <w:color w:val="000000"/>
          <w:lang w:eastAsia="en-IN"/>
        </w:rPr>
        <w:instrText xml:space="preserve"> HYPERLINK "https://www.health.qld.gov.au/services/westmoreton/gatton-hs.asp" </w:instrText>
      </w:r>
      <w:r w:rsidRPr="00E04DAA">
        <w:rPr>
          <w:rFonts w:ascii="Times New Roman" w:eastAsia="Times New Roman" w:hAnsi="Times New Roman" w:cs="Times New Roman"/>
          <w:color w:val="000000"/>
          <w:lang w:eastAsia="en-IN"/>
        </w:rPr>
        <w:fldChar w:fldCharType="separate"/>
      </w:r>
      <w:r w:rsidRPr="00E04DAA">
        <w:rPr>
          <w:rFonts w:ascii="Times New Roman" w:eastAsia="Times New Roman" w:hAnsi="Times New Roman" w:cs="Times New Roman"/>
          <w:color w:val="000000"/>
          <w:lang w:eastAsia="en-IN"/>
        </w:rPr>
        <w:t>Gatton Health Service</w:t>
      </w:r>
      <w:r w:rsidRPr="00E04DAA">
        <w:rPr>
          <w:rFonts w:ascii="Times New Roman" w:eastAsia="Times New Roman" w:hAnsi="Times New Roman" w:cs="Times New Roman"/>
          <w:color w:val="000000"/>
          <w:lang w:eastAsia="en-IN"/>
        </w:rPr>
        <w:fldChar w:fldCharType="end"/>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6" w:history="1">
        <w:r w:rsidR="00CD4D0B" w:rsidRPr="00E04DAA">
          <w:rPr>
            <w:rFonts w:ascii="Times New Roman" w:eastAsia="Times New Roman" w:hAnsi="Times New Roman" w:cs="Times New Roman"/>
            <w:color w:val="000000"/>
            <w:lang w:eastAsia="en-IN"/>
          </w:rPr>
          <w:t>Gayndah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7" w:history="1">
        <w:r w:rsidR="00CD4D0B" w:rsidRPr="00E04DAA">
          <w:rPr>
            <w:rFonts w:ascii="Times New Roman" w:eastAsia="Times New Roman" w:hAnsi="Times New Roman" w:cs="Times New Roman"/>
            <w:color w:val="000000"/>
            <w:lang w:eastAsia="en-IN"/>
          </w:rPr>
          <w:t>Georgetown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8" w:history="1">
        <w:r w:rsidR="00CD4D0B" w:rsidRPr="00E04DAA">
          <w:rPr>
            <w:rFonts w:ascii="Times New Roman" w:eastAsia="Times New Roman" w:hAnsi="Times New Roman" w:cs="Times New Roman"/>
            <w:color w:val="000000"/>
            <w:lang w:eastAsia="en-IN"/>
          </w:rPr>
          <w:t>Gin Gin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69" w:history="1">
        <w:r w:rsidR="00CD4D0B" w:rsidRPr="00E04DAA">
          <w:rPr>
            <w:rFonts w:ascii="Times New Roman" w:eastAsia="Times New Roman" w:hAnsi="Times New Roman" w:cs="Times New Roman"/>
            <w:color w:val="000000"/>
            <w:lang w:eastAsia="en-IN"/>
          </w:rPr>
          <w:t>Gladstone Community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0" w:history="1">
        <w:r w:rsidR="00CD4D0B" w:rsidRPr="00E04DAA">
          <w:rPr>
            <w:rFonts w:ascii="Times New Roman" w:eastAsia="Times New Roman" w:hAnsi="Times New Roman" w:cs="Times New Roman"/>
            <w:color w:val="000000"/>
            <w:lang w:eastAsia="en-IN"/>
          </w:rPr>
          <w:t>Gladstone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1" w:history="1">
        <w:r w:rsidR="00CD4D0B" w:rsidRPr="00E04DAA">
          <w:rPr>
            <w:rFonts w:ascii="Times New Roman" w:eastAsia="Times New Roman" w:hAnsi="Times New Roman" w:cs="Times New Roman"/>
            <w:color w:val="000000"/>
            <w:lang w:eastAsia="en-IN"/>
          </w:rPr>
          <w:t>Glenden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2" w:history="1">
        <w:r w:rsidR="00CD4D0B" w:rsidRPr="00E04DAA">
          <w:rPr>
            <w:rFonts w:ascii="Times New Roman" w:eastAsia="Times New Roman" w:hAnsi="Times New Roman" w:cs="Times New Roman"/>
            <w:color w:val="000000"/>
            <w:lang w:eastAsia="en-IN"/>
          </w:rPr>
          <w:t>Glenmorgan Outpatients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3" w:history="1">
        <w:r w:rsidR="00CD4D0B" w:rsidRPr="00E04DAA">
          <w:rPr>
            <w:rFonts w:ascii="Times New Roman" w:eastAsia="Times New Roman" w:hAnsi="Times New Roman" w:cs="Times New Roman"/>
            <w:color w:val="000000"/>
            <w:lang w:eastAsia="en-IN"/>
          </w:rPr>
          <w:t>Gold Coast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4" w:history="1">
        <w:r w:rsidR="00CD4D0B" w:rsidRPr="00E04DAA">
          <w:rPr>
            <w:rFonts w:ascii="Times New Roman" w:eastAsia="Times New Roman" w:hAnsi="Times New Roman" w:cs="Times New Roman"/>
            <w:color w:val="000000"/>
            <w:lang w:eastAsia="en-IN"/>
          </w:rPr>
          <w:t>Goodna Community Health</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5" w:history="1">
        <w:r w:rsidR="00CD4D0B" w:rsidRPr="00E04DAA">
          <w:rPr>
            <w:rFonts w:ascii="Times New Roman" w:eastAsia="Times New Roman" w:hAnsi="Times New Roman" w:cs="Times New Roman"/>
            <w:color w:val="000000"/>
            <w:lang w:eastAsia="en-IN"/>
          </w:rPr>
          <w:t>Goondiwindi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6" w:history="1">
        <w:r w:rsidR="00CD4D0B" w:rsidRPr="00E04DAA">
          <w:rPr>
            <w:rFonts w:ascii="Times New Roman" w:eastAsia="Times New Roman" w:hAnsi="Times New Roman" w:cs="Times New Roman"/>
            <w:color w:val="000000"/>
            <w:lang w:eastAsia="en-IN"/>
          </w:rPr>
          <w:t>Gordonvale Memorial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7" w:history="1">
        <w:r w:rsidR="00CD4D0B" w:rsidRPr="00E04DAA">
          <w:rPr>
            <w:rFonts w:ascii="Times New Roman" w:eastAsia="Times New Roman" w:hAnsi="Times New Roman" w:cs="Times New Roman"/>
            <w:color w:val="000000"/>
            <w:lang w:eastAsia="en-IN"/>
          </w:rPr>
          <w:t>Gurriny Yealamucka Health Service (Yarrabah)</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8" w:history="1">
        <w:r w:rsidR="00CD4D0B" w:rsidRPr="00E04DAA">
          <w:rPr>
            <w:rFonts w:ascii="Times New Roman" w:eastAsia="Times New Roman" w:hAnsi="Times New Roman" w:cs="Times New Roman"/>
            <w:color w:val="000000"/>
            <w:lang w:eastAsia="en-IN"/>
          </w:rPr>
          <w:t>Gympie Hospital</w:t>
        </w:r>
      </w:hyperlink>
      <w:bookmarkStart w:id="4" w:name="H"/>
      <w:bookmarkEnd w:id="4"/>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79" w:history="1">
        <w:r w:rsidR="00CD4D0B" w:rsidRPr="00E04DAA">
          <w:rPr>
            <w:rFonts w:ascii="Times New Roman" w:eastAsia="Times New Roman" w:hAnsi="Times New Roman" w:cs="Times New Roman"/>
            <w:color w:val="000000"/>
            <w:lang w:eastAsia="en-IN"/>
          </w:rPr>
          <w:t>Halwyn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0" w:history="1">
        <w:r w:rsidR="00CD4D0B" w:rsidRPr="00E04DAA">
          <w:rPr>
            <w:rFonts w:ascii="Times New Roman" w:eastAsia="Times New Roman" w:hAnsi="Times New Roman" w:cs="Times New Roman"/>
            <w:color w:val="000000"/>
            <w:lang w:eastAsia="en-IN"/>
          </w:rPr>
          <w:t>Herberton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1" w:history="1">
        <w:r w:rsidR="00CD4D0B" w:rsidRPr="00E04DAA">
          <w:rPr>
            <w:rFonts w:ascii="Times New Roman" w:eastAsia="Times New Roman" w:hAnsi="Times New Roman" w:cs="Times New Roman"/>
            <w:color w:val="000000"/>
            <w:lang w:eastAsia="en-IN"/>
          </w:rPr>
          <w:t>Hervey Bay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2" w:history="1">
        <w:r w:rsidR="00CD4D0B" w:rsidRPr="00E04DAA">
          <w:rPr>
            <w:rFonts w:ascii="Times New Roman" w:eastAsia="Times New Roman" w:hAnsi="Times New Roman" w:cs="Times New Roman"/>
            <w:color w:val="000000"/>
            <w:lang w:eastAsia="en-IN"/>
          </w:rPr>
          <w:t>Home Hill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3" w:history="1">
        <w:r w:rsidR="00CD4D0B" w:rsidRPr="00E04DAA">
          <w:rPr>
            <w:rFonts w:ascii="Times New Roman" w:eastAsia="Times New Roman" w:hAnsi="Times New Roman" w:cs="Times New Roman"/>
            <w:color w:val="000000"/>
            <w:lang w:eastAsia="en-IN"/>
          </w:rPr>
          <w:t>Hopevale Primary Health Care Centre</w:t>
        </w:r>
      </w:hyperlink>
    </w:p>
    <w:p w:rsidR="00CD4D0B" w:rsidRPr="00E04DAA" w:rsidRDefault="009C7E90" w:rsidP="00E04DAA">
      <w:pPr>
        <w:pStyle w:val="ListParagraph"/>
        <w:numPr>
          <w:ilvl w:val="0"/>
          <w:numId w:val="5"/>
        </w:numPr>
        <w:shd w:val="clear" w:color="auto" w:fill="FFFFFF"/>
        <w:spacing w:before="100" w:beforeAutospacing="1" w:after="72" w:afterAutospacing="1" w:line="257" w:lineRule="atLeast"/>
        <w:outlineLvl w:val="1"/>
        <w:rPr>
          <w:rFonts w:ascii="Times New Roman" w:eastAsia="Times New Roman" w:hAnsi="Times New Roman" w:cs="Times New Roman"/>
          <w:color w:val="000000"/>
          <w:lang w:eastAsia="en-IN"/>
        </w:rPr>
      </w:pPr>
      <w:hyperlink r:id="rId84" w:history="1">
        <w:r w:rsidR="00CD4D0B" w:rsidRPr="00E04DAA">
          <w:rPr>
            <w:rFonts w:ascii="Times New Roman" w:eastAsia="Times New Roman" w:hAnsi="Times New Roman" w:cs="Times New Roman"/>
            <w:color w:val="000000"/>
            <w:lang w:eastAsia="en-IN"/>
          </w:rPr>
          <w:t>Hughenden Health Centre</w:t>
        </w:r>
      </w:hyperlink>
      <w:bookmarkStart w:id="5" w:name="I"/>
      <w:bookmarkEnd w:id="5"/>
    </w:p>
    <w:p w:rsidR="00CD4D0B" w:rsidRPr="00E04DAA" w:rsidRDefault="009C7E90" w:rsidP="00E04DAA">
      <w:pPr>
        <w:pStyle w:val="ListParagraph"/>
        <w:numPr>
          <w:ilvl w:val="0"/>
          <w:numId w:val="5"/>
        </w:numPr>
        <w:shd w:val="clear" w:color="auto" w:fill="FFFFFF"/>
        <w:spacing w:before="100" w:beforeAutospacing="1" w:after="72" w:afterAutospacing="1" w:line="257" w:lineRule="atLeast"/>
        <w:outlineLvl w:val="1"/>
        <w:rPr>
          <w:rFonts w:ascii="Times New Roman" w:eastAsia="Times New Roman" w:hAnsi="Times New Roman" w:cs="Times New Roman"/>
          <w:color w:val="000000"/>
          <w:lang w:eastAsia="en-IN"/>
        </w:rPr>
      </w:pPr>
      <w:hyperlink r:id="rId85" w:history="1">
        <w:r w:rsidR="00CD4D0B" w:rsidRPr="00E04DAA">
          <w:rPr>
            <w:rFonts w:ascii="Times New Roman" w:eastAsia="Times New Roman" w:hAnsi="Times New Roman" w:cs="Times New Roman"/>
            <w:color w:val="000000"/>
            <w:lang w:eastAsia="en-IN"/>
          </w:rPr>
          <w:t>Ingham Health Services</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6" w:history="1">
        <w:r w:rsidR="00CD4D0B" w:rsidRPr="00E04DAA">
          <w:rPr>
            <w:rFonts w:ascii="Times New Roman" w:eastAsia="Times New Roman" w:hAnsi="Times New Roman" w:cs="Times New Roman"/>
            <w:color w:val="000000"/>
            <w:lang w:eastAsia="en-IN"/>
          </w:rPr>
          <w:t>Inglewood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7" w:history="1">
        <w:r w:rsidR="00CD4D0B" w:rsidRPr="00E04DAA">
          <w:rPr>
            <w:rFonts w:ascii="Times New Roman" w:eastAsia="Times New Roman" w:hAnsi="Times New Roman" w:cs="Times New Roman"/>
            <w:color w:val="000000"/>
            <w:lang w:eastAsia="en-IN"/>
          </w:rPr>
          <w:t>Injune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8" w:history="1">
        <w:r w:rsidR="00CD4D0B" w:rsidRPr="00E04DAA">
          <w:rPr>
            <w:rFonts w:ascii="Times New Roman" w:eastAsia="Times New Roman" w:hAnsi="Times New Roman" w:cs="Times New Roman"/>
            <w:color w:val="000000"/>
            <w:lang w:eastAsia="en-IN"/>
          </w:rPr>
          <w:t>Innisfail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89" w:history="1">
        <w:r w:rsidR="00CD4D0B" w:rsidRPr="00E04DAA">
          <w:rPr>
            <w:rFonts w:ascii="Times New Roman" w:eastAsia="Times New Roman" w:hAnsi="Times New Roman" w:cs="Times New Roman"/>
            <w:color w:val="000000"/>
            <w:lang w:eastAsia="en-IN"/>
          </w:rPr>
          <w:t>Innisfail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0" w:history="1">
        <w:r w:rsidR="00CD4D0B" w:rsidRPr="00E04DAA">
          <w:rPr>
            <w:rFonts w:ascii="Times New Roman" w:eastAsia="Times New Roman" w:hAnsi="Times New Roman" w:cs="Times New Roman"/>
            <w:color w:val="000000"/>
            <w:lang w:eastAsia="en-IN"/>
          </w:rPr>
          <w:t>Ipswich Community Dental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1" w:history="1">
        <w:r w:rsidR="00CD4D0B" w:rsidRPr="00E04DAA">
          <w:rPr>
            <w:rFonts w:ascii="Times New Roman" w:eastAsia="Times New Roman" w:hAnsi="Times New Roman" w:cs="Times New Roman"/>
            <w:color w:val="000000"/>
            <w:lang w:eastAsia="en-IN"/>
          </w:rPr>
          <w:t>Ipswich Health Plaza</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2" w:history="1">
        <w:r w:rsidR="00CD4D0B" w:rsidRPr="00E04DAA">
          <w:rPr>
            <w:rFonts w:ascii="Times New Roman" w:eastAsia="Times New Roman" w:hAnsi="Times New Roman" w:cs="Times New Roman"/>
            <w:color w:val="000000"/>
            <w:lang w:eastAsia="en-IN"/>
          </w:rPr>
          <w:t>Ipswich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3" w:history="1">
        <w:r w:rsidR="00CD4D0B" w:rsidRPr="00E04DAA">
          <w:rPr>
            <w:rFonts w:ascii="Times New Roman" w:eastAsia="Times New Roman" w:hAnsi="Times New Roman" w:cs="Times New Roman"/>
            <w:color w:val="000000"/>
            <w:lang w:eastAsia="en-IN"/>
          </w:rPr>
          <w:t>Isisford Primary Health Care Centre</w:t>
        </w:r>
      </w:hyperlink>
      <w:bookmarkStart w:id="6" w:name="J"/>
      <w:bookmarkEnd w:id="6"/>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4" w:history="1">
        <w:r w:rsidR="00CD4D0B" w:rsidRPr="00E04DAA">
          <w:rPr>
            <w:rFonts w:ascii="Times New Roman" w:eastAsia="Times New Roman" w:hAnsi="Times New Roman" w:cs="Times New Roman"/>
            <w:color w:val="000000"/>
            <w:lang w:eastAsia="en-IN"/>
          </w:rPr>
          <w:t>Jandowae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5" w:history="1">
        <w:r w:rsidR="00CD4D0B" w:rsidRPr="00E04DAA">
          <w:rPr>
            <w:rFonts w:ascii="Times New Roman" w:eastAsia="Times New Roman" w:hAnsi="Times New Roman" w:cs="Times New Roman"/>
            <w:color w:val="000000"/>
            <w:lang w:eastAsia="en-IN"/>
          </w:rPr>
          <w:t>Joyce Palmer Health Service (Palm Island)</w:t>
        </w:r>
      </w:hyperlink>
      <w:r w:rsidR="00CD4D0B" w:rsidRPr="00E04DAA">
        <w:rPr>
          <w:rFonts w:ascii="Times New Roman" w:eastAsia="Times New Roman" w:hAnsi="Times New Roman" w:cs="Times New Roman"/>
          <w:color w:val="000000"/>
          <w:lang w:eastAsia="en-IN"/>
        </w:rPr>
        <w:t> </w:t>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6" w:history="1">
        <w:r w:rsidR="00CD4D0B" w:rsidRPr="00E04DAA">
          <w:rPr>
            <w:rFonts w:ascii="Times New Roman" w:eastAsia="Times New Roman" w:hAnsi="Times New Roman" w:cs="Times New Roman"/>
            <w:color w:val="000000"/>
            <w:lang w:eastAsia="en-IN"/>
          </w:rPr>
          <w:t>Julia Creek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7" w:history="1">
        <w:r w:rsidR="00CD4D0B" w:rsidRPr="00E04DAA">
          <w:rPr>
            <w:rFonts w:ascii="Times New Roman" w:eastAsia="Times New Roman" w:hAnsi="Times New Roman" w:cs="Times New Roman"/>
            <w:color w:val="000000"/>
            <w:lang w:eastAsia="en-IN"/>
          </w:rPr>
          <w:t>Jumbun Community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8" w:history="1">
        <w:r w:rsidR="00CD4D0B" w:rsidRPr="00E04DAA">
          <w:rPr>
            <w:rFonts w:ascii="Times New Roman" w:eastAsia="Times New Roman" w:hAnsi="Times New Roman" w:cs="Times New Roman"/>
            <w:color w:val="000000"/>
            <w:lang w:eastAsia="en-IN"/>
          </w:rPr>
          <w:t>Jundah Primary Health Care Centre</w:t>
        </w:r>
      </w:hyperlink>
      <w:bookmarkStart w:id="7" w:name="K"/>
      <w:bookmarkEnd w:id="7"/>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99" w:history="1">
        <w:r w:rsidR="00CD4D0B" w:rsidRPr="00E04DAA">
          <w:rPr>
            <w:rFonts w:ascii="Times New Roman" w:eastAsia="Times New Roman" w:hAnsi="Times New Roman" w:cs="Times New Roman"/>
            <w:color w:val="000000"/>
            <w:lang w:eastAsia="en-IN"/>
          </w:rPr>
          <w:t>Karumba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0" w:history="1">
        <w:r w:rsidR="00CD4D0B" w:rsidRPr="00E04DAA">
          <w:rPr>
            <w:rFonts w:ascii="Times New Roman" w:eastAsia="Times New Roman" w:hAnsi="Times New Roman" w:cs="Times New Roman"/>
            <w:color w:val="000000"/>
            <w:lang w:eastAsia="en-IN"/>
          </w:rPr>
          <w:t>Kilcoy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1" w:history="1">
        <w:r w:rsidR="00CD4D0B" w:rsidRPr="00E04DAA">
          <w:rPr>
            <w:rFonts w:ascii="Times New Roman" w:eastAsia="Times New Roman" w:hAnsi="Times New Roman" w:cs="Times New Roman"/>
            <w:color w:val="000000"/>
            <w:lang w:eastAsia="en-IN"/>
          </w:rPr>
          <w:t>Kingaroy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2" w:history="1">
        <w:r w:rsidR="00CD4D0B" w:rsidRPr="00E04DAA">
          <w:rPr>
            <w:rFonts w:ascii="Times New Roman" w:eastAsia="Times New Roman" w:hAnsi="Times New Roman" w:cs="Times New Roman"/>
            <w:color w:val="000000"/>
            <w:lang w:eastAsia="en-IN"/>
          </w:rPr>
          <w:t>Kowanyama Primary Health Care Centre</w:t>
        </w:r>
      </w:hyperlink>
      <w:bookmarkStart w:id="8" w:name="L"/>
      <w:bookmarkEnd w:id="8"/>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3" w:history="1">
        <w:r w:rsidR="00CD4D0B" w:rsidRPr="00E04DAA">
          <w:rPr>
            <w:rFonts w:ascii="Times New Roman" w:eastAsia="Times New Roman" w:hAnsi="Times New Roman" w:cs="Times New Roman"/>
            <w:color w:val="000000"/>
            <w:lang w:eastAsia="en-IN"/>
          </w:rPr>
          <w:t>Lady Cilento Children's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4" w:history="1">
        <w:r w:rsidR="00CD4D0B" w:rsidRPr="00E04DAA">
          <w:rPr>
            <w:rFonts w:ascii="Times New Roman" w:eastAsia="Times New Roman" w:hAnsi="Times New Roman" w:cs="Times New Roman"/>
            <w:color w:val="000000"/>
            <w:lang w:eastAsia="en-IN"/>
          </w:rPr>
          <w:t>Laidley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5" w:history="1">
        <w:r w:rsidR="00CD4D0B" w:rsidRPr="00E04DAA">
          <w:rPr>
            <w:rFonts w:ascii="Times New Roman" w:eastAsia="Times New Roman" w:hAnsi="Times New Roman" w:cs="Times New Roman"/>
            <w:color w:val="000000"/>
            <w:lang w:eastAsia="en-IN"/>
          </w:rPr>
          <w:t>Laura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6" w:history="1">
        <w:r w:rsidR="00CD4D0B" w:rsidRPr="00E04DAA">
          <w:rPr>
            <w:rFonts w:ascii="Times New Roman" w:eastAsia="Times New Roman" w:hAnsi="Times New Roman" w:cs="Times New Roman"/>
            <w:color w:val="000000"/>
            <w:lang w:eastAsia="en-IN"/>
          </w:rPr>
          <w:t>Lockhart River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7" w:history="1">
        <w:r w:rsidR="00CD4D0B" w:rsidRPr="00E04DAA">
          <w:rPr>
            <w:rFonts w:ascii="Times New Roman" w:eastAsia="Times New Roman" w:hAnsi="Times New Roman" w:cs="Times New Roman"/>
            <w:color w:val="000000"/>
            <w:lang w:eastAsia="en-IN"/>
          </w:rPr>
          <w:t>Logan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8" w:history="1">
        <w:r w:rsidR="00CD4D0B" w:rsidRPr="00E04DAA">
          <w:rPr>
            <w:rFonts w:ascii="Times New Roman" w:eastAsia="Times New Roman" w:hAnsi="Times New Roman" w:cs="Times New Roman"/>
            <w:color w:val="000000"/>
            <w:lang w:eastAsia="en-IN"/>
          </w:rPr>
          <w:t>Longreach Hospital</w:t>
        </w:r>
      </w:hyperlink>
      <w:bookmarkStart w:id="9" w:name="M"/>
      <w:bookmarkEnd w:id="9"/>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09" w:history="1">
        <w:r w:rsidR="00CD4D0B" w:rsidRPr="00E04DAA">
          <w:rPr>
            <w:rFonts w:ascii="Times New Roman" w:eastAsia="Times New Roman" w:hAnsi="Times New Roman" w:cs="Times New Roman"/>
            <w:color w:val="000000"/>
            <w:lang w:eastAsia="en-IN"/>
          </w:rPr>
          <w:t>Mackay Base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0" w:history="1">
        <w:r w:rsidR="00CD4D0B" w:rsidRPr="00E04DAA">
          <w:rPr>
            <w:rFonts w:ascii="Times New Roman" w:eastAsia="Times New Roman" w:hAnsi="Times New Roman" w:cs="Times New Roman"/>
            <w:color w:val="000000"/>
            <w:lang w:eastAsia="en-IN"/>
          </w:rPr>
          <w:t>Mackay Community Health</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1" w:history="1">
        <w:r w:rsidR="00CD4D0B" w:rsidRPr="00E04DAA">
          <w:rPr>
            <w:rFonts w:ascii="Times New Roman" w:eastAsia="Times New Roman" w:hAnsi="Times New Roman" w:cs="Times New Roman"/>
            <w:color w:val="000000"/>
            <w:lang w:eastAsia="en-IN"/>
          </w:rPr>
          <w:t>Magnetic Island Health Service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2" w:history="1">
        <w:r w:rsidR="00CD4D0B" w:rsidRPr="00E04DAA">
          <w:rPr>
            <w:rFonts w:ascii="Times New Roman" w:eastAsia="Times New Roman" w:hAnsi="Times New Roman" w:cs="Times New Roman"/>
            <w:color w:val="000000"/>
            <w:lang w:eastAsia="en-IN"/>
          </w:rPr>
          <w:t>Malanda Primary Health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3" w:history="1">
        <w:r w:rsidR="00CD4D0B" w:rsidRPr="00E04DAA">
          <w:rPr>
            <w:rFonts w:ascii="Times New Roman" w:eastAsia="Times New Roman" w:hAnsi="Times New Roman" w:cs="Times New Roman"/>
            <w:color w:val="000000"/>
            <w:lang w:eastAsia="en-IN"/>
          </w:rPr>
          <w:t>Maleny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4" w:history="1">
        <w:r w:rsidR="00CD4D0B" w:rsidRPr="00E04DAA">
          <w:rPr>
            <w:rFonts w:ascii="Times New Roman" w:eastAsia="Times New Roman" w:hAnsi="Times New Roman" w:cs="Times New Roman"/>
            <w:color w:val="000000"/>
            <w:lang w:eastAsia="en-IN"/>
          </w:rPr>
          <w:t>Mapoon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5" w:history="1">
        <w:r w:rsidR="00CD4D0B" w:rsidRPr="00E04DAA">
          <w:rPr>
            <w:rFonts w:ascii="Times New Roman" w:eastAsia="Times New Roman" w:hAnsi="Times New Roman" w:cs="Times New Roman"/>
            <w:color w:val="000000"/>
            <w:lang w:eastAsia="en-IN"/>
          </w:rPr>
          <w:t>Mareeba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6" w:history="1">
        <w:r w:rsidR="00CD4D0B" w:rsidRPr="00E04DAA">
          <w:rPr>
            <w:rFonts w:ascii="Times New Roman" w:eastAsia="Times New Roman" w:hAnsi="Times New Roman" w:cs="Times New Roman"/>
            <w:color w:val="000000"/>
            <w:lang w:eastAsia="en-IN"/>
          </w:rPr>
          <w:t>Maryborough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7" w:history="1">
        <w:r w:rsidR="00CD4D0B" w:rsidRPr="00E04DAA">
          <w:rPr>
            <w:rFonts w:ascii="Times New Roman" w:eastAsia="Times New Roman" w:hAnsi="Times New Roman" w:cs="Times New Roman"/>
            <w:color w:val="000000"/>
            <w:lang w:eastAsia="en-IN"/>
          </w:rPr>
          <w:t>Middlemount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8" w:history="1">
        <w:r w:rsidR="00CD4D0B" w:rsidRPr="00E04DAA">
          <w:rPr>
            <w:rFonts w:ascii="Times New Roman" w:eastAsia="Times New Roman" w:hAnsi="Times New Roman" w:cs="Times New Roman"/>
            <w:color w:val="000000"/>
            <w:lang w:eastAsia="en-IN"/>
          </w:rPr>
          <w:t>Miles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19" w:history="1">
        <w:r w:rsidR="00CD4D0B" w:rsidRPr="00E04DAA">
          <w:rPr>
            <w:rFonts w:ascii="Times New Roman" w:eastAsia="Times New Roman" w:hAnsi="Times New Roman" w:cs="Times New Roman"/>
            <w:color w:val="000000"/>
            <w:lang w:eastAsia="en-IN"/>
          </w:rPr>
          <w:t>Millaa Millaa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0" w:history="1">
        <w:r w:rsidR="00CD4D0B" w:rsidRPr="00E04DAA">
          <w:rPr>
            <w:rFonts w:ascii="Times New Roman" w:eastAsia="Times New Roman" w:hAnsi="Times New Roman" w:cs="Times New Roman"/>
            <w:color w:val="000000"/>
            <w:lang w:eastAsia="en-IN"/>
          </w:rPr>
          <w:t>Millmerran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1" w:history="1">
        <w:r w:rsidR="00CD4D0B" w:rsidRPr="00E04DAA">
          <w:rPr>
            <w:rFonts w:ascii="Times New Roman" w:eastAsia="Times New Roman" w:hAnsi="Times New Roman" w:cs="Times New Roman"/>
            <w:color w:val="000000"/>
            <w:lang w:eastAsia="en-IN"/>
          </w:rPr>
          <w:t>Mission Beach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2" w:history="1">
        <w:r w:rsidR="00CD4D0B" w:rsidRPr="00E04DAA">
          <w:rPr>
            <w:rFonts w:ascii="Times New Roman" w:eastAsia="Times New Roman" w:hAnsi="Times New Roman" w:cs="Times New Roman"/>
            <w:color w:val="000000"/>
            <w:lang w:eastAsia="en-IN"/>
          </w:rPr>
          <w:t>Mitchell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3" w:history="1">
        <w:r w:rsidR="00CD4D0B" w:rsidRPr="00E04DAA">
          <w:rPr>
            <w:rFonts w:ascii="Times New Roman" w:eastAsia="Times New Roman" w:hAnsi="Times New Roman" w:cs="Times New Roman"/>
            <w:color w:val="000000"/>
            <w:lang w:eastAsia="en-IN"/>
          </w:rPr>
          <w:t>Monto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4" w:history="1">
        <w:r w:rsidR="00CD4D0B" w:rsidRPr="00E04DAA">
          <w:rPr>
            <w:rFonts w:ascii="Times New Roman" w:eastAsia="Times New Roman" w:hAnsi="Times New Roman" w:cs="Times New Roman"/>
            <w:color w:val="000000"/>
            <w:lang w:eastAsia="en-IN"/>
          </w:rPr>
          <w:t>Moonie Outpatients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5" w:history="1">
        <w:r w:rsidR="00CD4D0B" w:rsidRPr="00E04DAA">
          <w:rPr>
            <w:rFonts w:ascii="Times New Roman" w:eastAsia="Times New Roman" w:hAnsi="Times New Roman" w:cs="Times New Roman"/>
            <w:color w:val="000000"/>
            <w:lang w:eastAsia="en-IN"/>
          </w:rPr>
          <w:t>Moranbah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6" w:history="1">
        <w:r w:rsidR="00CD4D0B" w:rsidRPr="00E04DAA">
          <w:rPr>
            <w:rFonts w:ascii="Times New Roman" w:eastAsia="Times New Roman" w:hAnsi="Times New Roman" w:cs="Times New Roman"/>
            <w:color w:val="000000"/>
            <w:lang w:eastAsia="en-IN"/>
          </w:rPr>
          <w:t>Moreton Bay Nursing Care Unit</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7" w:history="1">
        <w:r w:rsidR="00CD4D0B" w:rsidRPr="00E04DAA">
          <w:rPr>
            <w:rFonts w:ascii="Times New Roman" w:eastAsia="Times New Roman" w:hAnsi="Times New Roman" w:cs="Times New Roman"/>
            <w:color w:val="000000"/>
            <w:lang w:eastAsia="en-IN"/>
          </w:rPr>
          <w:t>Mornington Is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8" w:history="1">
        <w:r w:rsidR="00CD4D0B" w:rsidRPr="00E04DAA">
          <w:rPr>
            <w:rFonts w:ascii="Times New Roman" w:eastAsia="Times New Roman" w:hAnsi="Times New Roman" w:cs="Times New Roman"/>
            <w:color w:val="000000"/>
            <w:lang w:eastAsia="en-IN"/>
          </w:rPr>
          <w:t>Morven Outpatients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29" w:history="1">
        <w:r w:rsidR="00CD4D0B" w:rsidRPr="00E04DAA">
          <w:rPr>
            <w:rFonts w:ascii="Times New Roman" w:eastAsia="Times New Roman" w:hAnsi="Times New Roman" w:cs="Times New Roman"/>
            <w:color w:val="000000"/>
            <w:lang w:eastAsia="en-IN"/>
          </w:rPr>
          <w:t>Mossman Multi 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0" w:history="1">
        <w:r w:rsidR="00CD4D0B" w:rsidRPr="00E04DAA">
          <w:rPr>
            <w:rFonts w:ascii="Times New Roman" w:eastAsia="Times New Roman" w:hAnsi="Times New Roman" w:cs="Times New Roman"/>
            <w:color w:val="000000"/>
            <w:lang w:eastAsia="en-IN"/>
          </w:rPr>
          <w:t>Mount Garnet OPD</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1" w:history="1">
        <w:r w:rsidR="00CD4D0B" w:rsidRPr="00E04DAA">
          <w:rPr>
            <w:rFonts w:ascii="Times New Roman" w:eastAsia="Times New Roman" w:hAnsi="Times New Roman" w:cs="Times New Roman"/>
            <w:color w:val="000000"/>
            <w:lang w:eastAsia="en-IN"/>
          </w:rPr>
          <w:t>Mount Isa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2" w:history="1">
        <w:r w:rsidR="00CD4D0B" w:rsidRPr="00E04DAA">
          <w:rPr>
            <w:rFonts w:ascii="Times New Roman" w:eastAsia="Times New Roman" w:hAnsi="Times New Roman" w:cs="Times New Roman"/>
            <w:color w:val="000000"/>
            <w:lang w:eastAsia="en-IN"/>
          </w:rPr>
          <w:t>Mount Morgan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3" w:history="1">
        <w:r w:rsidR="00CD4D0B" w:rsidRPr="00E04DAA">
          <w:rPr>
            <w:rFonts w:ascii="Times New Roman" w:eastAsia="Times New Roman" w:hAnsi="Times New Roman" w:cs="Times New Roman"/>
            <w:color w:val="000000"/>
            <w:lang w:eastAsia="en-IN"/>
          </w:rPr>
          <w:t>Mount Perry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4" w:history="1">
        <w:r w:rsidR="00CD4D0B" w:rsidRPr="00E04DAA">
          <w:rPr>
            <w:rFonts w:ascii="Times New Roman" w:eastAsia="Times New Roman" w:hAnsi="Times New Roman" w:cs="Times New Roman"/>
            <w:color w:val="000000"/>
            <w:lang w:eastAsia="en-IN"/>
          </w:rPr>
          <w:t>Moura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5" w:history="1">
        <w:r w:rsidR="00CD4D0B" w:rsidRPr="00E04DAA">
          <w:rPr>
            <w:rFonts w:ascii="Times New Roman" w:eastAsia="Times New Roman" w:hAnsi="Times New Roman" w:cs="Times New Roman"/>
            <w:color w:val="000000"/>
            <w:lang w:eastAsia="en-IN"/>
          </w:rPr>
          <w:t>Mundubbera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6" w:history="1">
        <w:r w:rsidR="00CD4D0B" w:rsidRPr="00E04DAA">
          <w:rPr>
            <w:rFonts w:ascii="Times New Roman" w:eastAsia="Times New Roman" w:hAnsi="Times New Roman" w:cs="Times New Roman"/>
            <w:color w:val="000000"/>
            <w:lang w:eastAsia="en-IN"/>
          </w:rPr>
          <w:t>Mungindi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7" w:history="1">
        <w:r w:rsidR="00CD4D0B" w:rsidRPr="00E04DAA">
          <w:rPr>
            <w:rFonts w:ascii="Times New Roman" w:eastAsia="Times New Roman" w:hAnsi="Times New Roman" w:cs="Times New Roman"/>
            <w:color w:val="000000"/>
            <w:lang w:eastAsia="en-IN"/>
          </w:rPr>
          <w:t>Murgon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8" w:history="1">
        <w:r w:rsidR="00CD4D0B" w:rsidRPr="00E04DAA">
          <w:rPr>
            <w:rFonts w:ascii="Times New Roman" w:eastAsia="Times New Roman" w:hAnsi="Times New Roman" w:cs="Times New Roman"/>
            <w:color w:val="000000"/>
            <w:lang w:eastAsia="en-IN"/>
          </w:rPr>
          <w:t>Muttaburra Primary Health Care Centre</w:t>
        </w:r>
      </w:hyperlink>
      <w:bookmarkStart w:id="10" w:name="N"/>
      <w:bookmarkEnd w:id="10"/>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39" w:history="1">
        <w:r w:rsidR="00CD4D0B" w:rsidRPr="00E04DAA">
          <w:rPr>
            <w:rFonts w:ascii="Times New Roman" w:eastAsia="Times New Roman" w:hAnsi="Times New Roman" w:cs="Times New Roman"/>
            <w:color w:val="000000"/>
            <w:lang w:eastAsia="en-IN"/>
          </w:rPr>
          <w:t>Nambour Hospita</w:t>
        </w:r>
      </w:hyperlink>
      <w:r w:rsidR="00CD4D0B" w:rsidRPr="00E04DAA">
        <w:rPr>
          <w:rFonts w:ascii="Times New Roman" w:eastAsia="Times New Roman" w:hAnsi="Times New Roman" w:cs="Times New Roman"/>
          <w:color w:val="000000"/>
          <w:lang w:eastAsia="en-IN"/>
        </w:rPr>
        <w:t>l</w:t>
      </w:r>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0" w:history="1">
        <w:r w:rsidR="00CD4D0B" w:rsidRPr="00E04DAA">
          <w:rPr>
            <w:rFonts w:ascii="Times New Roman" w:eastAsia="Times New Roman" w:hAnsi="Times New Roman" w:cs="Times New Roman"/>
            <w:color w:val="000000"/>
            <w:lang w:eastAsia="en-IN"/>
          </w:rPr>
          <w:t>Nanango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1" w:history="1">
        <w:r w:rsidR="00CD4D0B" w:rsidRPr="00E04DAA">
          <w:rPr>
            <w:rFonts w:ascii="Times New Roman" w:eastAsia="Times New Roman" w:hAnsi="Times New Roman" w:cs="Times New Roman"/>
            <w:color w:val="000000"/>
            <w:lang w:eastAsia="en-IN"/>
          </w:rPr>
          <w:t>Napranum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2" w:history="1">
        <w:r w:rsidR="00CD4D0B" w:rsidRPr="00E04DAA">
          <w:rPr>
            <w:rFonts w:ascii="Times New Roman" w:eastAsia="Times New Roman" w:hAnsi="Times New Roman" w:cs="Times New Roman"/>
            <w:color w:val="000000"/>
            <w:lang w:eastAsia="en-IN"/>
          </w:rPr>
          <w:t>Normanton Hospital</w:t>
        </w:r>
      </w:hyperlink>
      <w:bookmarkStart w:id="11" w:name="O"/>
      <w:bookmarkEnd w:id="11"/>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3" w:history="1">
        <w:r w:rsidR="00CD4D0B" w:rsidRPr="00E04DAA">
          <w:rPr>
            <w:rFonts w:ascii="Times New Roman" w:eastAsia="Times New Roman" w:hAnsi="Times New Roman" w:cs="Times New Roman"/>
            <w:color w:val="000000"/>
            <w:lang w:eastAsia="en-IN"/>
          </w:rPr>
          <w:t>Oakey Health Service</w:t>
        </w:r>
      </w:hyperlink>
      <w:bookmarkStart w:id="12" w:name="P"/>
      <w:bookmarkEnd w:id="12"/>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4" w:history="1">
        <w:r w:rsidR="00CD4D0B" w:rsidRPr="00E04DAA">
          <w:rPr>
            <w:rFonts w:ascii="Times New Roman" w:eastAsia="Times New Roman" w:hAnsi="Times New Roman" w:cs="Times New Roman"/>
            <w:color w:val="000000"/>
            <w:lang w:eastAsia="en-IN"/>
          </w:rPr>
          <w:t>Pormpuraaw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5" w:history="1">
        <w:r w:rsidR="00CD4D0B" w:rsidRPr="00E04DAA">
          <w:rPr>
            <w:rFonts w:ascii="Times New Roman" w:eastAsia="Times New Roman" w:hAnsi="Times New Roman" w:cs="Times New Roman"/>
            <w:color w:val="000000"/>
            <w:lang w:eastAsia="en-IN"/>
          </w:rPr>
          <w:t>The Prince Charles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6" w:history="1">
        <w:r w:rsidR="00CD4D0B" w:rsidRPr="00E04DAA">
          <w:rPr>
            <w:rFonts w:ascii="Times New Roman" w:eastAsia="Times New Roman" w:hAnsi="Times New Roman" w:cs="Times New Roman"/>
            <w:color w:val="000000"/>
            <w:lang w:eastAsia="en-IN"/>
          </w:rPr>
          <w:t>Princess Alexandra Hospital</w:t>
        </w:r>
      </w:hyperlink>
      <w:bookmarkStart w:id="13" w:name="Q"/>
      <w:bookmarkEnd w:id="13"/>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7" w:history="1">
        <w:r w:rsidR="00CD4D0B" w:rsidRPr="00E04DAA">
          <w:rPr>
            <w:rFonts w:ascii="Times New Roman" w:eastAsia="Times New Roman" w:hAnsi="Times New Roman" w:cs="Times New Roman"/>
            <w:color w:val="000000"/>
            <w:lang w:eastAsia="en-IN"/>
          </w:rPr>
          <w:t>Queen Elizabeth II Jubilee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8" w:history="1">
        <w:r w:rsidR="00CD4D0B" w:rsidRPr="00E04DAA">
          <w:rPr>
            <w:rFonts w:ascii="Times New Roman" w:eastAsia="Times New Roman" w:hAnsi="Times New Roman" w:cs="Times New Roman"/>
            <w:color w:val="000000"/>
            <w:lang w:eastAsia="en-IN"/>
          </w:rPr>
          <w:t>Quilpie Hospital</w:t>
        </w:r>
      </w:hyperlink>
      <w:bookmarkStart w:id="14" w:name="R"/>
      <w:bookmarkEnd w:id="14"/>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49" w:history="1">
        <w:r w:rsidR="00CD4D0B" w:rsidRPr="00E04DAA">
          <w:rPr>
            <w:rFonts w:ascii="Times New Roman" w:eastAsia="Times New Roman" w:hAnsi="Times New Roman" w:cs="Times New Roman"/>
            <w:color w:val="000000"/>
            <w:lang w:eastAsia="en-IN"/>
          </w:rPr>
          <w:t>Ravenshoe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0" w:history="1">
        <w:r w:rsidR="00CD4D0B" w:rsidRPr="00E04DAA">
          <w:rPr>
            <w:rFonts w:ascii="Times New Roman" w:eastAsia="Times New Roman" w:hAnsi="Times New Roman" w:cs="Times New Roman"/>
            <w:color w:val="000000"/>
            <w:lang w:eastAsia="en-IN"/>
          </w:rPr>
          <w:t>Redcliffe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1" w:history="1">
        <w:r w:rsidR="00CD4D0B" w:rsidRPr="00E04DAA">
          <w:rPr>
            <w:rFonts w:ascii="Times New Roman" w:eastAsia="Times New Roman" w:hAnsi="Times New Roman" w:cs="Times New Roman"/>
            <w:color w:val="000000"/>
            <w:lang w:eastAsia="en-IN"/>
          </w:rPr>
          <w:t>Redland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2" w:history="1">
        <w:r w:rsidR="00CD4D0B" w:rsidRPr="00E04DAA">
          <w:rPr>
            <w:rFonts w:ascii="Times New Roman" w:eastAsia="Times New Roman" w:hAnsi="Times New Roman" w:cs="Times New Roman"/>
            <w:color w:val="000000"/>
            <w:lang w:eastAsia="en-IN"/>
          </w:rPr>
          <w:t>Richmond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3" w:history="1">
        <w:r w:rsidR="00CD4D0B" w:rsidRPr="00E04DAA">
          <w:rPr>
            <w:rFonts w:ascii="Times New Roman" w:eastAsia="Times New Roman" w:hAnsi="Times New Roman" w:cs="Times New Roman"/>
            <w:color w:val="000000"/>
            <w:lang w:eastAsia="en-IN"/>
          </w:rPr>
          <w:t>Robina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4" w:history="1">
        <w:r w:rsidR="00CD4D0B" w:rsidRPr="00E04DAA">
          <w:rPr>
            <w:rFonts w:ascii="Times New Roman" w:eastAsia="Times New Roman" w:hAnsi="Times New Roman" w:cs="Times New Roman"/>
            <w:color w:val="000000"/>
            <w:lang w:eastAsia="en-IN"/>
          </w:rPr>
          <w:t>Rockhampton Community and Public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5" w:history="1">
        <w:r w:rsidR="00CD4D0B" w:rsidRPr="00E04DAA">
          <w:rPr>
            <w:rFonts w:ascii="Times New Roman" w:eastAsia="Times New Roman" w:hAnsi="Times New Roman" w:cs="Times New Roman"/>
            <w:color w:val="000000"/>
            <w:lang w:eastAsia="en-IN"/>
          </w:rPr>
          <w:t>Rockhampton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6" w:history="1">
        <w:r w:rsidR="00CD4D0B" w:rsidRPr="00E04DAA">
          <w:rPr>
            <w:rFonts w:ascii="Times New Roman" w:eastAsia="Times New Roman" w:hAnsi="Times New Roman" w:cs="Times New Roman"/>
            <w:color w:val="000000"/>
            <w:lang w:eastAsia="en-IN"/>
          </w:rPr>
          <w:t>Roma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7" w:history="1">
        <w:r w:rsidR="00CD4D0B" w:rsidRPr="00E04DAA">
          <w:rPr>
            <w:rFonts w:ascii="Times New Roman" w:eastAsia="Times New Roman" w:hAnsi="Times New Roman" w:cs="Times New Roman"/>
            <w:color w:val="000000"/>
            <w:lang w:eastAsia="en-IN"/>
          </w:rPr>
          <w:t>The Royal Brisbane and Women's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8" w:history="1">
        <w:r w:rsidR="00CD4D0B" w:rsidRPr="00E04DAA">
          <w:rPr>
            <w:rFonts w:ascii="Times New Roman" w:eastAsia="Times New Roman" w:hAnsi="Times New Roman" w:cs="Times New Roman"/>
            <w:color w:val="000000"/>
            <w:lang w:eastAsia="en-IN"/>
          </w:rPr>
          <w:t>Royal Children's Hospital</w:t>
        </w:r>
      </w:hyperlink>
      <w:bookmarkStart w:id="15" w:name="S"/>
      <w:bookmarkEnd w:id="15"/>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59" w:history="1">
        <w:r w:rsidR="00CD4D0B" w:rsidRPr="00E04DAA">
          <w:rPr>
            <w:rFonts w:ascii="Times New Roman" w:eastAsia="Times New Roman" w:hAnsi="Times New Roman" w:cs="Times New Roman"/>
            <w:color w:val="000000"/>
            <w:lang w:eastAsia="en-IN"/>
          </w:rPr>
          <w:t>Sarina Hospital &amp;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0" w:history="1">
        <w:r w:rsidR="00CD4D0B" w:rsidRPr="00E04DAA">
          <w:rPr>
            <w:rFonts w:ascii="Times New Roman" w:eastAsia="Times New Roman" w:hAnsi="Times New Roman" w:cs="Times New Roman"/>
            <w:color w:val="000000"/>
            <w:lang w:eastAsia="en-IN"/>
          </w:rPr>
          <w:t>Smithfield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1" w:history="1">
        <w:r w:rsidR="00CD4D0B" w:rsidRPr="00E04DAA">
          <w:rPr>
            <w:rFonts w:ascii="Times New Roman" w:eastAsia="Times New Roman" w:hAnsi="Times New Roman" w:cs="Times New Roman"/>
            <w:color w:val="000000"/>
            <w:lang w:eastAsia="en-IN"/>
          </w:rPr>
          <w:t>Springsure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2" w:history="1">
        <w:r w:rsidR="00CD4D0B" w:rsidRPr="00E04DAA">
          <w:rPr>
            <w:rFonts w:ascii="Times New Roman" w:eastAsia="Times New Roman" w:hAnsi="Times New Roman" w:cs="Times New Roman"/>
            <w:color w:val="000000"/>
            <w:lang w:eastAsia="en-IN"/>
          </w:rPr>
          <w:t>St George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3" w:history="1">
        <w:r w:rsidR="00CD4D0B" w:rsidRPr="00E04DAA">
          <w:rPr>
            <w:rFonts w:ascii="Times New Roman" w:eastAsia="Times New Roman" w:hAnsi="Times New Roman" w:cs="Times New Roman"/>
            <w:color w:val="000000"/>
            <w:lang w:eastAsia="en-IN"/>
          </w:rPr>
          <w:t>Stanthorpe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4" w:history="1">
        <w:r w:rsidR="00CD4D0B" w:rsidRPr="00E04DAA">
          <w:rPr>
            <w:rFonts w:ascii="Times New Roman" w:eastAsia="Times New Roman" w:hAnsi="Times New Roman" w:cs="Times New Roman"/>
            <w:color w:val="000000"/>
            <w:lang w:eastAsia="en-IN"/>
          </w:rPr>
          <w:t>Surat Hospital</w:t>
        </w:r>
      </w:hyperlink>
      <w:bookmarkStart w:id="16" w:name="T"/>
      <w:bookmarkEnd w:id="16"/>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5" w:history="1">
        <w:r w:rsidR="00CD4D0B" w:rsidRPr="00E04DAA">
          <w:rPr>
            <w:rFonts w:ascii="Times New Roman" w:eastAsia="Times New Roman" w:hAnsi="Times New Roman" w:cs="Times New Roman"/>
            <w:color w:val="000000"/>
            <w:lang w:eastAsia="en-IN"/>
          </w:rPr>
          <w:t>Tambo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6" w:history="1">
        <w:r w:rsidR="00CD4D0B" w:rsidRPr="00E04DAA">
          <w:rPr>
            <w:rFonts w:ascii="Times New Roman" w:eastAsia="Times New Roman" w:hAnsi="Times New Roman" w:cs="Times New Roman"/>
            <w:color w:val="000000"/>
            <w:lang w:eastAsia="en-IN"/>
          </w:rPr>
          <w:t>Tara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7" w:history="1">
        <w:r w:rsidR="00CD4D0B" w:rsidRPr="00E04DAA">
          <w:rPr>
            <w:rFonts w:ascii="Times New Roman" w:eastAsia="Times New Roman" w:hAnsi="Times New Roman" w:cs="Times New Roman"/>
            <w:color w:val="000000"/>
            <w:lang w:eastAsia="en-IN"/>
          </w:rPr>
          <w:t>Taroom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8" w:history="1">
        <w:r w:rsidR="00CD4D0B" w:rsidRPr="00E04DAA">
          <w:rPr>
            <w:rFonts w:ascii="Times New Roman" w:eastAsia="Times New Roman" w:hAnsi="Times New Roman" w:cs="Times New Roman"/>
            <w:color w:val="000000"/>
            <w:lang w:eastAsia="en-IN"/>
          </w:rPr>
          <w:t>Texas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69" w:history="1">
        <w:r w:rsidR="00CD4D0B" w:rsidRPr="00E04DAA">
          <w:rPr>
            <w:rFonts w:ascii="Times New Roman" w:eastAsia="Times New Roman" w:hAnsi="Times New Roman" w:cs="Times New Roman"/>
            <w:color w:val="000000"/>
            <w:lang w:eastAsia="en-IN"/>
          </w:rPr>
          <w:t>Thargomindah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0" w:history="1">
        <w:r w:rsidR="00CD4D0B" w:rsidRPr="00E04DAA">
          <w:rPr>
            <w:rFonts w:ascii="Times New Roman" w:eastAsia="Times New Roman" w:hAnsi="Times New Roman" w:cs="Times New Roman"/>
            <w:color w:val="000000"/>
            <w:lang w:eastAsia="en-IN"/>
          </w:rPr>
          <w:t>The Park - Centre for Mental Health, Treatment, Research and Education</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1" w:history="1">
        <w:r w:rsidR="00CD4D0B" w:rsidRPr="00E04DAA">
          <w:rPr>
            <w:rFonts w:ascii="Times New Roman" w:eastAsia="Times New Roman" w:hAnsi="Times New Roman" w:cs="Times New Roman"/>
            <w:color w:val="000000"/>
            <w:lang w:eastAsia="en-IN"/>
          </w:rPr>
          <w:t>The Townsville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2" w:history="1">
        <w:r w:rsidR="00CD4D0B" w:rsidRPr="00E04DAA">
          <w:rPr>
            <w:rFonts w:ascii="Times New Roman" w:eastAsia="Times New Roman" w:hAnsi="Times New Roman" w:cs="Times New Roman"/>
            <w:color w:val="000000"/>
            <w:lang w:eastAsia="en-IN"/>
          </w:rPr>
          <w:t>Theodore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3" w:history="1">
        <w:r w:rsidR="00CD4D0B" w:rsidRPr="00E04DAA">
          <w:rPr>
            <w:rFonts w:ascii="Times New Roman" w:eastAsia="Times New Roman" w:hAnsi="Times New Roman" w:cs="Times New Roman"/>
            <w:color w:val="000000"/>
            <w:lang w:eastAsia="en-IN"/>
          </w:rPr>
          <w:t>Thursday Island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4" w:history="1">
        <w:r w:rsidR="00CD4D0B" w:rsidRPr="00E04DAA">
          <w:rPr>
            <w:rFonts w:ascii="Times New Roman" w:eastAsia="Times New Roman" w:hAnsi="Times New Roman" w:cs="Times New Roman"/>
            <w:color w:val="000000"/>
            <w:lang w:eastAsia="en-IN"/>
          </w:rPr>
          <w:t>Thursday Island Primary Health Care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5" w:history="1">
        <w:r w:rsidR="00CD4D0B" w:rsidRPr="00E04DAA">
          <w:rPr>
            <w:rFonts w:ascii="Times New Roman" w:eastAsia="Times New Roman" w:hAnsi="Times New Roman" w:cs="Times New Roman"/>
            <w:color w:val="000000"/>
            <w:lang w:eastAsia="en-IN"/>
          </w:rPr>
          <w:t>Tieri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6" w:history="1">
        <w:r w:rsidR="00CD4D0B" w:rsidRPr="00E04DAA">
          <w:rPr>
            <w:rFonts w:ascii="Times New Roman" w:eastAsia="Times New Roman" w:hAnsi="Times New Roman" w:cs="Times New Roman"/>
            <w:color w:val="000000"/>
            <w:lang w:eastAsia="en-IN"/>
          </w:rPr>
          <w:t>Toowoomba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7" w:history="1">
        <w:r w:rsidR="00CD4D0B" w:rsidRPr="00E04DAA">
          <w:rPr>
            <w:rFonts w:ascii="Times New Roman" w:eastAsia="Times New Roman" w:hAnsi="Times New Roman" w:cs="Times New Roman"/>
            <w:color w:val="000000"/>
            <w:lang w:eastAsia="en-IN"/>
          </w:rPr>
          <w:t>Tully Community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8" w:history="1">
        <w:r w:rsidR="00CD4D0B" w:rsidRPr="00E04DAA">
          <w:rPr>
            <w:rFonts w:ascii="Times New Roman" w:eastAsia="Times New Roman" w:hAnsi="Times New Roman" w:cs="Times New Roman"/>
            <w:color w:val="000000"/>
            <w:lang w:eastAsia="en-IN"/>
          </w:rPr>
          <w:t>Tully Hospital</w:t>
        </w:r>
      </w:hyperlink>
      <w:bookmarkStart w:id="17" w:name="W"/>
      <w:bookmarkEnd w:id="17"/>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79" w:history="1">
        <w:r w:rsidR="00CD4D0B" w:rsidRPr="00E04DAA">
          <w:rPr>
            <w:rFonts w:ascii="Times New Roman" w:eastAsia="Times New Roman" w:hAnsi="Times New Roman" w:cs="Times New Roman"/>
            <w:color w:val="000000"/>
            <w:lang w:eastAsia="en-IN"/>
          </w:rPr>
          <w:t>Wallumbilla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0" w:history="1">
        <w:r w:rsidR="00CD4D0B" w:rsidRPr="00E04DAA">
          <w:rPr>
            <w:rFonts w:ascii="Times New Roman" w:eastAsia="Times New Roman" w:hAnsi="Times New Roman" w:cs="Times New Roman"/>
            <w:color w:val="000000"/>
            <w:lang w:eastAsia="en-IN"/>
          </w:rPr>
          <w:t>Wandoan Outpatients Clinic</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1" w:history="1">
        <w:r w:rsidR="00CD4D0B" w:rsidRPr="00E04DAA">
          <w:rPr>
            <w:rFonts w:ascii="Times New Roman" w:eastAsia="Times New Roman" w:hAnsi="Times New Roman" w:cs="Times New Roman"/>
            <w:color w:val="000000"/>
            <w:lang w:eastAsia="en-IN"/>
          </w:rPr>
          <w:t>Warwick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2" w:history="1">
        <w:r w:rsidR="00CD4D0B" w:rsidRPr="00E04DAA">
          <w:rPr>
            <w:rFonts w:ascii="Times New Roman" w:eastAsia="Times New Roman" w:hAnsi="Times New Roman" w:cs="Times New Roman"/>
            <w:color w:val="000000"/>
            <w:lang w:eastAsia="en-IN"/>
          </w:rPr>
          <w:t>Weipa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3" w:history="1">
        <w:r w:rsidR="00CD4D0B" w:rsidRPr="00E04DAA">
          <w:rPr>
            <w:rFonts w:ascii="Times New Roman" w:eastAsia="Times New Roman" w:hAnsi="Times New Roman" w:cs="Times New Roman"/>
            <w:color w:val="000000"/>
            <w:lang w:eastAsia="en-IN"/>
          </w:rPr>
          <w:t>Whitsunday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4" w:history="1">
        <w:r w:rsidR="00CD4D0B" w:rsidRPr="00E04DAA">
          <w:rPr>
            <w:rFonts w:ascii="Times New Roman" w:eastAsia="Times New Roman" w:hAnsi="Times New Roman" w:cs="Times New Roman"/>
            <w:color w:val="000000"/>
            <w:lang w:eastAsia="en-IN"/>
          </w:rPr>
          <w:t>Winton Hospital</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5" w:history="1">
        <w:r w:rsidR="00CD4D0B" w:rsidRPr="00E04DAA">
          <w:rPr>
            <w:rFonts w:ascii="Times New Roman" w:eastAsia="Times New Roman" w:hAnsi="Times New Roman" w:cs="Times New Roman"/>
            <w:color w:val="000000"/>
            <w:lang w:eastAsia="en-IN"/>
          </w:rPr>
          <w:t>Wondai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6" w:history="1">
        <w:r w:rsidR="00CD4D0B" w:rsidRPr="00E04DAA">
          <w:rPr>
            <w:rFonts w:ascii="Times New Roman" w:eastAsia="Times New Roman" w:hAnsi="Times New Roman" w:cs="Times New Roman"/>
            <w:color w:val="000000"/>
            <w:lang w:eastAsia="en-IN"/>
          </w:rPr>
          <w:t>Woorabinda Multipurpose Health Service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7" w:history="1">
        <w:r w:rsidR="00CD4D0B" w:rsidRPr="00E04DAA">
          <w:rPr>
            <w:rFonts w:ascii="Times New Roman" w:eastAsia="Times New Roman" w:hAnsi="Times New Roman" w:cs="Times New Roman"/>
            <w:color w:val="000000"/>
            <w:lang w:eastAsia="en-IN"/>
          </w:rPr>
          <w:t>Wujal Wujal Primary Health Centre</w:t>
        </w:r>
      </w:hyperlink>
    </w:p>
    <w:p w:rsidR="00CD4D0B" w:rsidRPr="00E04DAA" w:rsidRDefault="009C7E90" w:rsidP="00E04DAA">
      <w:pPr>
        <w:pStyle w:val="ListParagraph"/>
        <w:numPr>
          <w:ilvl w:val="0"/>
          <w:numId w:val="5"/>
        </w:numPr>
        <w:shd w:val="clear" w:color="auto" w:fill="FFFFFF"/>
        <w:spacing w:before="100" w:beforeAutospacing="1" w:after="72" w:line="257" w:lineRule="atLeast"/>
        <w:rPr>
          <w:rFonts w:ascii="Times New Roman" w:eastAsia="Times New Roman" w:hAnsi="Times New Roman" w:cs="Times New Roman"/>
          <w:color w:val="000000"/>
          <w:lang w:eastAsia="en-IN"/>
        </w:rPr>
      </w:pPr>
      <w:hyperlink r:id="rId188" w:history="1">
        <w:r w:rsidR="00CD4D0B" w:rsidRPr="00E04DAA">
          <w:rPr>
            <w:rFonts w:ascii="Times New Roman" w:eastAsia="Times New Roman" w:hAnsi="Times New Roman" w:cs="Times New Roman"/>
            <w:color w:val="000000"/>
            <w:lang w:eastAsia="en-IN"/>
          </w:rPr>
          <w:t>Wynnum Hospital</w:t>
        </w:r>
      </w:hyperlink>
    </w:p>
    <w:p w:rsidR="00CD4D0B" w:rsidRDefault="00CD4D0B" w:rsidP="00E04DAA">
      <w:pPr>
        <w:rPr>
          <w:rFonts w:ascii="Times New Roman" w:hAnsi="Times New Roman" w:cs="Times New Roman"/>
        </w:rPr>
        <w:sectPr w:rsidR="00CD4D0B" w:rsidSect="00CD4D0B">
          <w:type w:val="continuous"/>
          <w:pgSz w:w="11906" w:h="16838"/>
          <w:pgMar w:top="1440" w:right="1440" w:bottom="1440" w:left="1440" w:header="709" w:footer="709" w:gutter="0"/>
          <w:cols w:num="2" w:space="708"/>
          <w:docGrid w:linePitch="360"/>
        </w:sectPr>
      </w:pPr>
    </w:p>
    <w:p w:rsidR="00CD4D0B" w:rsidRDefault="00CD4D0B" w:rsidP="00E04DAA">
      <w:pPr>
        <w:rPr>
          <w:rFonts w:ascii="Times New Roman" w:hAnsi="Times New Roman" w:cs="Times New Roman"/>
        </w:rPr>
      </w:pPr>
    </w:p>
    <w:p w:rsidR="003D6C3E" w:rsidRPr="00EA2D2C" w:rsidRDefault="00EA2D2C" w:rsidP="00707300">
      <w:pPr>
        <w:autoSpaceDE w:val="0"/>
        <w:autoSpaceDN w:val="0"/>
        <w:adjustRightInd w:val="0"/>
        <w:spacing w:after="0" w:line="240" w:lineRule="auto"/>
        <w:rPr>
          <w:rStyle w:val="Hyperlink"/>
          <w:rFonts w:cs="MinionPro-Regular"/>
          <w:b/>
          <w:sz w:val="24"/>
          <w:szCs w:val="24"/>
        </w:rPr>
      </w:pPr>
      <w:r w:rsidRPr="00EA2D2C">
        <w:rPr>
          <w:rStyle w:val="apple-converted-space"/>
          <w:rFonts w:ascii="Times New Roman" w:hAnsi="Times New Roman" w:cs="Times New Roman"/>
          <w:b/>
          <w:sz w:val="24"/>
          <w:szCs w:val="24"/>
          <w:shd w:val="clear" w:color="auto" w:fill="FFFFFF"/>
        </w:rPr>
        <w:t>Industries Associated with Healthcare Research</w:t>
      </w:r>
    </w:p>
    <w:p w:rsidR="00AB65ED" w:rsidRDefault="00AB65ED" w:rsidP="00707300">
      <w:pPr>
        <w:autoSpaceDE w:val="0"/>
        <w:autoSpaceDN w:val="0"/>
        <w:adjustRightInd w:val="0"/>
        <w:spacing w:after="0" w:line="240" w:lineRule="auto"/>
        <w:rPr>
          <w:rStyle w:val="Hyperlink"/>
          <w:rFonts w:cs="MinionPro-Regular"/>
          <w:b/>
          <w:color w:val="auto"/>
          <w:sz w:val="24"/>
          <w:szCs w:val="24"/>
          <w:u w:val="none"/>
        </w:rPr>
      </w:pPr>
    </w:p>
    <w:p w:rsidR="00AB65ED" w:rsidRDefault="00AB65ED" w:rsidP="00707300">
      <w:pPr>
        <w:autoSpaceDE w:val="0"/>
        <w:autoSpaceDN w:val="0"/>
        <w:adjustRightInd w:val="0"/>
        <w:spacing w:after="0" w:line="240" w:lineRule="auto"/>
        <w:rPr>
          <w:rStyle w:val="apple-converted-space"/>
          <w:rFonts w:ascii="Times New Roman" w:hAnsi="Times New Roman" w:cs="Times New Roman"/>
          <w:shd w:val="clear" w:color="auto" w:fill="FFFFFF"/>
        </w:rPr>
      </w:pPr>
      <w:r w:rsidRPr="00AB65ED">
        <w:rPr>
          <w:rFonts w:ascii="Times New Roman" w:hAnsi="Times New Roman" w:cs="Times New Roman"/>
          <w:shd w:val="clear" w:color="auto" w:fill="FFFFFF"/>
        </w:rPr>
        <w:t>HealthCare Research focuses on understanding the needs, expectations and desires of people – physicians, support staff and employees, patients and members</w:t>
      </w:r>
      <w:r>
        <w:rPr>
          <w:rStyle w:val="apple-converted-space"/>
          <w:rFonts w:ascii="Times New Roman" w:hAnsi="Times New Roman" w:cs="Times New Roman"/>
          <w:shd w:val="clear" w:color="auto" w:fill="FFFFFF"/>
        </w:rPr>
        <w:t>.</w:t>
      </w:r>
      <w:r w:rsidR="00EA2D2C">
        <w:rPr>
          <w:rStyle w:val="apple-converted-space"/>
          <w:rFonts w:ascii="Times New Roman" w:hAnsi="Times New Roman" w:cs="Times New Roman"/>
          <w:shd w:val="clear" w:color="auto" w:fill="FFFFFF"/>
        </w:rPr>
        <w:t xml:space="preserve"> There are more than 120 top industries a</w:t>
      </w:r>
      <w:r w:rsidR="00EA2D2C" w:rsidRPr="00EA2D2C">
        <w:rPr>
          <w:rStyle w:val="apple-converted-space"/>
          <w:rFonts w:ascii="Times New Roman" w:hAnsi="Times New Roman" w:cs="Times New Roman"/>
          <w:shd w:val="clear" w:color="auto" w:fill="FFFFFF"/>
        </w:rPr>
        <w:t>ssociated with</w:t>
      </w:r>
      <w:r w:rsidR="00EA2D2C">
        <w:rPr>
          <w:rStyle w:val="apple-converted-space"/>
          <w:rFonts w:ascii="Times New Roman" w:hAnsi="Times New Roman" w:cs="Times New Roman"/>
          <w:shd w:val="clear" w:color="auto" w:fill="FFFFFF"/>
        </w:rPr>
        <w:t xml:space="preserve"> healthcare research in the world. In Australia more than 12 top industries </w:t>
      </w:r>
      <w:r w:rsidR="00EA2D2C">
        <w:rPr>
          <w:rStyle w:val="apple-converted-space"/>
          <w:rFonts w:ascii="Times New Roman" w:hAnsi="Times New Roman" w:cs="Times New Roman"/>
          <w:shd w:val="clear" w:color="auto" w:fill="FFFFFF"/>
        </w:rPr>
        <w:lastRenderedPageBreak/>
        <w:t>a</w:t>
      </w:r>
      <w:r w:rsidR="00EA2D2C" w:rsidRPr="00EA2D2C">
        <w:rPr>
          <w:rStyle w:val="apple-converted-space"/>
          <w:rFonts w:ascii="Times New Roman" w:hAnsi="Times New Roman" w:cs="Times New Roman"/>
          <w:shd w:val="clear" w:color="auto" w:fill="FFFFFF"/>
        </w:rPr>
        <w:t>ssociated with</w:t>
      </w:r>
      <w:r w:rsidR="00EA2D2C">
        <w:rPr>
          <w:rStyle w:val="apple-converted-space"/>
          <w:rFonts w:ascii="Times New Roman" w:hAnsi="Times New Roman" w:cs="Times New Roman"/>
          <w:shd w:val="clear" w:color="auto" w:fill="FFFFFF"/>
        </w:rPr>
        <w:t xml:space="preserve"> healthcare research.</w:t>
      </w:r>
      <w:r w:rsidR="00EA2D2C">
        <w:rPr>
          <w:rFonts w:ascii="Times New Roman" w:hAnsi="Times New Roman" w:cs="Times New Roman"/>
          <w:noProof/>
          <w:shd w:val="clear" w:color="auto" w:fill="FFFFFF"/>
          <w:lang w:eastAsia="en-IN"/>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rsidR="00EA2D2C" w:rsidRDefault="00EA2D2C" w:rsidP="00707300">
      <w:pPr>
        <w:autoSpaceDE w:val="0"/>
        <w:autoSpaceDN w:val="0"/>
        <w:adjustRightInd w:val="0"/>
        <w:spacing w:after="0" w:line="240" w:lineRule="auto"/>
        <w:rPr>
          <w:rStyle w:val="Hyperlink"/>
          <w:rFonts w:ascii="Times New Roman" w:hAnsi="Times New Roman" w:cs="Times New Roman"/>
          <w:b/>
          <w:color w:val="auto"/>
          <w:u w:val="none"/>
        </w:rPr>
      </w:pPr>
    </w:p>
    <w:p w:rsidR="00EA2D2C" w:rsidRDefault="00EA2D2C" w:rsidP="00707300">
      <w:pPr>
        <w:autoSpaceDE w:val="0"/>
        <w:autoSpaceDN w:val="0"/>
        <w:adjustRightInd w:val="0"/>
        <w:spacing w:after="0" w:line="240" w:lineRule="auto"/>
        <w:rPr>
          <w:rStyle w:val="Hyperlink"/>
          <w:rFonts w:ascii="Times New Roman" w:hAnsi="Times New Roman" w:cs="Times New Roman"/>
          <w:b/>
          <w:color w:val="auto"/>
          <w:u w:val="none"/>
        </w:rPr>
      </w:pPr>
    </w:p>
    <w:p w:rsidR="00861234" w:rsidRDefault="00861234" w:rsidP="00707300">
      <w:pPr>
        <w:autoSpaceDE w:val="0"/>
        <w:autoSpaceDN w:val="0"/>
        <w:adjustRightInd w:val="0"/>
        <w:spacing w:after="0" w:line="240" w:lineRule="auto"/>
        <w:rPr>
          <w:rStyle w:val="Hyperlink"/>
          <w:rFonts w:ascii="Times New Roman" w:hAnsi="Times New Roman" w:cs="Times New Roman"/>
          <w:b/>
          <w:color w:val="auto"/>
          <w:u w:val="none"/>
        </w:rPr>
      </w:pPr>
    </w:p>
    <w:p w:rsidR="00861234" w:rsidRDefault="00861234" w:rsidP="00707300">
      <w:pPr>
        <w:autoSpaceDE w:val="0"/>
        <w:autoSpaceDN w:val="0"/>
        <w:adjustRightInd w:val="0"/>
        <w:spacing w:after="0" w:line="240" w:lineRule="auto"/>
        <w:rPr>
          <w:rStyle w:val="Hyperlink"/>
          <w:rFonts w:ascii="Times New Roman" w:hAnsi="Times New Roman" w:cs="Times New Roman"/>
          <w:b/>
          <w:color w:val="auto"/>
          <w:u w:val="none"/>
        </w:rPr>
      </w:pPr>
    </w:p>
    <w:p w:rsidR="00EA2D2C" w:rsidRDefault="00EA2D2C" w:rsidP="00707300">
      <w:pPr>
        <w:autoSpaceDE w:val="0"/>
        <w:autoSpaceDN w:val="0"/>
        <w:adjustRightInd w:val="0"/>
        <w:spacing w:after="0" w:line="240" w:lineRule="auto"/>
        <w:rPr>
          <w:rStyle w:val="Hyperlink"/>
          <w:rFonts w:ascii="Times New Roman" w:hAnsi="Times New Roman" w:cs="Times New Roman"/>
          <w:b/>
          <w:color w:val="auto"/>
          <w:u w:val="none"/>
        </w:rPr>
      </w:pPr>
      <w:r w:rsidRPr="00EA2D2C">
        <w:rPr>
          <w:rStyle w:val="Hyperlink"/>
          <w:rFonts w:ascii="Times New Roman" w:hAnsi="Times New Roman" w:cs="Times New Roman"/>
          <w:b/>
          <w:color w:val="auto"/>
          <w:u w:val="none"/>
        </w:rPr>
        <w:t>Universities Associated with</w:t>
      </w:r>
      <w:r>
        <w:rPr>
          <w:rStyle w:val="Hyperlink"/>
          <w:rFonts w:ascii="Times New Roman" w:hAnsi="Times New Roman" w:cs="Times New Roman"/>
          <w:b/>
          <w:color w:val="auto"/>
          <w:u w:val="none"/>
        </w:rPr>
        <w:t xml:space="preserve"> Healthcare </w:t>
      </w:r>
    </w:p>
    <w:p w:rsidR="00EA2D2C" w:rsidRDefault="00EA2D2C" w:rsidP="00EA2D2C">
      <w:pPr>
        <w:pStyle w:val="NormalWeb"/>
        <w:shd w:val="clear" w:color="auto" w:fill="FFFFFF"/>
        <w:spacing w:before="120" w:beforeAutospacing="0" w:after="120" w:afterAutospacing="0" w:line="336" w:lineRule="atLeast"/>
        <w:rPr>
          <w:rFonts w:ascii="Arial" w:hAnsi="Arial" w:cs="Arial"/>
          <w:color w:val="252525"/>
          <w:sz w:val="21"/>
          <w:szCs w:val="21"/>
        </w:rPr>
      </w:pPr>
      <w:r w:rsidRPr="00854E52">
        <w:rPr>
          <w:rFonts w:ascii="Arial" w:hAnsi="Arial" w:cs="Arial"/>
          <w:bCs/>
          <w:color w:val="252525"/>
          <w:sz w:val="21"/>
          <w:szCs w:val="21"/>
        </w:rPr>
        <w:t xml:space="preserve">Medical university </w:t>
      </w:r>
      <w:r w:rsidRPr="00854E52">
        <w:rPr>
          <w:rFonts w:ascii="Arial" w:hAnsi="Arial" w:cs="Arial"/>
          <w:color w:val="252525"/>
          <w:sz w:val="21"/>
          <w:szCs w:val="21"/>
        </w:rPr>
        <w:t>is a</w:t>
      </w:r>
      <w:r w:rsidRPr="00854E52">
        <w:rPr>
          <w:rStyle w:val="apple-converted-space"/>
          <w:rFonts w:ascii="Arial" w:hAnsi="Arial" w:cs="Arial"/>
          <w:color w:val="252525"/>
          <w:sz w:val="21"/>
          <w:szCs w:val="21"/>
        </w:rPr>
        <w:t> </w:t>
      </w:r>
      <w:r w:rsidRPr="00854E52">
        <w:rPr>
          <w:rFonts w:ascii="Arial" w:hAnsi="Arial" w:cs="Arial"/>
          <w:color w:val="252525"/>
          <w:sz w:val="21"/>
          <w:szCs w:val="21"/>
        </w:rPr>
        <w:t>tertiary educational</w:t>
      </w:r>
      <w:r w:rsidRPr="00854E52">
        <w:rPr>
          <w:rStyle w:val="apple-converted-space"/>
          <w:rFonts w:ascii="Arial" w:hAnsi="Arial" w:cs="Arial"/>
          <w:color w:val="252525"/>
          <w:sz w:val="21"/>
          <w:szCs w:val="21"/>
        </w:rPr>
        <w:t> </w:t>
      </w:r>
      <w:r w:rsidRPr="00854E52">
        <w:rPr>
          <w:rFonts w:ascii="Arial" w:hAnsi="Arial" w:cs="Arial"/>
          <w:color w:val="252525"/>
          <w:sz w:val="21"/>
          <w:szCs w:val="21"/>
        </w:rPr>
        <w:t>institution—or part of such an institution—that teaches</w:t>
      </w:r>
      <w:r w:rsidRPr="00854E52">
        <w:rPr>
          <w:rStyle w:val="apple-converted-space"/>
          <w:rFonts w:ascii="Arial" w:hAnsi="Arial" w:cs="Arial"/>
          <w:color w:val="252525"/>
          <w:sz w:val="21"/>
          <w:szCs w:val="21"/>
        </w:rPr>
        <w:t> </w:t>
      </w:r>
      <w:r w:rsidRPr="00854E52">
        <w:rPr>
          <w:rFonts w:ascii="Arial" w:hAnsi="Arial" w:cs="Arial"/>
          <w:color w:val="252525"/>
          <w:sz w:val="21"/>
          <w:szCs w:val="21"/>
        </w:rPr>
        <w:t>medicine, and awards a professional</w:t>
      </w:r>
      <w:r>
        <w:rPr>
          <w:rFonts w:ascii="Arial" w:hAnsi="Arial" w:cs="Arial"/>
          <w:color w:val="252525"/>
          <w:sz w:val="21"/>
          <w:szCs w:val="21"/>
        </w:rPr>
        <w:t xml:space="preserve"> degree for physicians and surgeons. </w:t>
      </w:r>
      <w:r w:rsidR="00854E52">
        <w:rPr>
          <w:rFonts w:ascii="Arial" w:hAnsi="Arial" w:cs="Arial"/>
          <w:color w:val="252525"/>
          <w:sz w:val="21"/>
          <w:szCs w:val="21"/>
        </w:rPr>
        <w:t xml:space="preserve">In some countries it is called medical school and some countries universities. There are more than 2400 medical schools in 180 countries. Australia </w:t>
      </w:r>
      <w:proofErr w:type="gramStart"/>
      <w:r w:rsidR="00854E52">
        <w:rPr>
          <w:rFonts w:ascii="Arial" w:hAnsi="Arial" w:cs="Arial"/>
          <w:color w:val="252525"/>
          <w:sz w:val="21"/>
          <w:szCs w:val="21"/>
        </w:rPr>
        <w:t>have</w:t>
      </w:r>
      <w:proofErr w:type="gramEnd"/>
      <w:r w:rsidR="00854E52">
        <w:rPr>
          <w:rFonts w:ascii="Arial" w:hAnsi="Arial" w:cs="Arial"/>
          <w:color w:val="252525"/>
          <w:sz w:val="21"/>
          <w:szCs w:val="21"/>
        </w:rPr>
        <w:t xml:space="preserve"> 20 medical universities and Brisbane have one medical university.</w:t>
      </w:r>
      <w:r w:rsidR="0000761E">
        <w:rPr>
          <w:rFonts w:ascii="Arial" w:hAnsi="Arial" w:cs="Arial"/>
          <w:noProof/>
          <w:color w:val="252525"/>
          <w:sz w:val="21"/>
          <w:szCs w:val="21"/>
        </w:rPr>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rsidR="0054388C" w:rsidRDefault="0054388C" w:rsidP="00EA2D2C">
      <w:pPr>
        <w:autoSpaceDE w:val="0"/>
        <w:autoSpaceDN w:val="0"/>
        <w:adjustRightInd w:val="0"/>
        <w:spacing w:after="0" w:line="240" w:lineRule="auto"/>
        <w:rPr>
          <w:rStyle w:val="Hyperlink"/>
          <w:rFonts w:ascii="Times New Roman" w:hAnsi="Times New Roman" w:cs="Times New Roman"/>
          <w:b/>
          <w:color w:val="auto"/>
          <w:u w:val="none"/>
        </w:rPr>
      </w:pPr>
    </w:p>
    <w:p w:rsidR="00EA2D2C" w:rsidRDefault="00EA2D2C" w:rsidP="00EA2D2C">
      <w:pPr>
        <w:autoSpaceDE w:val="0"/>
        <w:autoSpaceDN w:val="0"/>
        <w:adjustRightInd w:val="0"/>
        <w:spacing w:after="0" w:line="240" w:lineRule="auto"/>
        <w:rPr>
          <w:rStyle w:val="Hyperlink"/>
          <w:rFonts w:cs="MinionPro-Regular"/>
          <w:b/>
          <w:color w:val="auto"/>
          <w:sz w:val="24"/>
          <w:szCs w:val="24"/>
          <w:u w:val="none"/>
        </w:rPr>
      </w:pPr>
      <w:r w:rsidRPr="00F71892">
        <w:rPr>
          <w:rStyle w:val="Hyperlink"/>
          <w:rFonts w:cs="MinionPro-Regular"/>
          <w:b/>
          <w:color w:val="auto"/>
          <w:sz w:val="24"/>
          <w:szCs w:val="24"/>
          <w:u w:val="none"/>
        </w:rPr>
        <w:lastRenderedPageBreak/>
        <w:t>Market Value o</w:t>
      </w:r>
      <w:r w:rsidR="001E2E0B">
        <w:rPr>
          <w:rStyle w:val="Hyperlink"/>
          <w:rFonts w:cs="MinionPro-Regular"/>
          <w:b/>
          <w:color w:val="auto"/>
          <w:sz w:val="24"/>
          <w:szCs w:val="24"/>
          <w:u w:val="none"/>
        </w:rPr>
        <w:t>f</w:t>
      </w:r>
      <w:r w:rsidRPr="00F71892">
        <w:rPr>
          <w:rStyle w:val="Hyperlink"/>
          <w:rFonts w:cs="MinionPro-Regular"/>
          <w:b/>
          <w:color w:val="auto"/>
          <w:sz w:val="24"/>
          <w:szCs w:val="24"/>
          <w:u w:val="none"/>
        </w:rPr>
        <w:t xml:space="preserve"> healthcare </w:t>
      </w:r>
      <w:r w:rsidR="00CE3AFF">
        <w:rPr>
          <w:rStyle w:val="Hyperlink"/>
          <w:rFonts w:cs="MinionPro-Regular"/>
          <w:b/>
          <w:color w:val="auto"/>
          <w:sz w:val="24"/>
          <w:szCs w:val="24"/>
          <w:u w:val="none"/>
        </w:rPr>
        <w:t>research</w:t>
      </w:r>
    </w:p>
    <w:p w:rsidR="00E25173" w:rsidRDefault="00E25173" w:rsidP="00EA2D2C">
      <w:pPr>
        <w:autoSpaceDE w:val="0"/>
        <w:autoSpaceDN w:val="0"/>
        <w:adjustRightInd w:val="0"/>
        <w:spacing w:after="0" w:line="240" w:lineRule="auto"/>
        <w:rPr>
          <w:rStyle w:val="Hyperlink"/>
          <w:rFonts w:cs="MinionPro-Regular"/>
          <w:b/>
          <w:color w:val="auto"/>
          <w:sz w:val="24"/>
          <w:szCs w:val="24"/>
          <w:u w:val="none"/>
        </w:rPr>
      </w:pPr>
    </w:p>
    <w:p w:rsidR="00240B64" w:rsidRPr="000A7CBB" w:rsidRDefault="00C05B80" w:rsidP="00240B64">
      <w:pPr>
        <w:autoSpaceDE w:val="0"/>
        <w:autoSpaceDN w:val="0"/>
        <w:adjustRightInd w:val="0"/>
        <w:spacing w:after="0" w:line="240" w:lineRule="auto"/>
        <w:rPr>
          <w:rStyle w:val="Hyperlink"/>
          <w:rFonts w:ascii="Times New Roman" w:hAnsi="Times New Roman" w:cs="Times New Roman"/>
          <w:b/>
          <w:color w:val="auto"/>
          <w:u w:val="none"/>
        </w:rPr>
      </w:pPr>
      <w:r w:rsidRPr="000A7CBB">
        <w:rPr>
          <w:rFonts w:ascii="Times New Roman" w:hAnsi="Times New Roman" w:cs="Times New Roman"/>
          <w:shd w:val="clear" w:color="auto" w:fill="F3F4F8"/>
        </w:rPr>
        <w:t>Healthcare systems around world are facing unprecedented change. While healthcare is primarily organized within national geographies, the issues are truly global. Demographics, fiscal restraint, new technologies and consumer expectations are creating significant challenges and opportunities.</w:t>
      </w:r>
      <w:r w:rsidR="00240B64" w:rsidRPr="000A7CBB">
        <w:rPr>
          <w:rFonts w:ascii="Times New Roman" w:hAnsi="Times New Roman" w:cs="Times New Roman"/>
        </w:rPr>
        <w:t xml:space="preserve"> </w:t>
      </w:r>
    </w:p>
    <w:p w:rsidR="00240B64" w:rsidRPr="000A7CBB" w:rsidRDefault="00240B64" w:rsidP="00240B64">
      <w:pPr>
        <w:autoSpaceDE w:val="0"/>
        <w:autoSpaceDN w:val="0"/>
        <w:adjustRightInd w:val="0"/>
        <w:spacing w:after="0" w:line="240" w:lineRule="auto"/>
        <w:rPr>
          <w:rStyle w:val="Hyperlink"/>
          <w:rFonts w:ascii="Times New Roman" w:hAnsi="Times New Roman" w:cs="Times New Roman"/>
          <w:color w:val="auto"/>
        </w:rPr>
      </w:pPr>
    </w:p>
    <w:p w:rsidR="000A7CBB" w:rsidRDefault="000A7CBB" w:rsidP="000A7CBB">
      <w:pPr>
        <w:autoSpaceDE w:val="0"/>
        <w:autoSpaceDN w:val="0"/>
        <w:adjustRightInd w:val="0"/>
        <w:spacing w:after="0" w:line="240" w:lineRule="auto"/>
        <w:rPr>
          <w:rFonts w:ascii="Times New Roman" w:hAnsi="Times New Roman" w:cs="Times New Roman"/>
          <w:shd w:val="clear" w:color="auto" w:fill="FFFFFF"/>
        </w:rPr>
      </w:pPr>
      <w:r w:rsidRPr="000A7CBB">
        <w:rPr>
          <w:rFonts w:ascii="Times New Roman" w:hAnsi="Times New Roman" w:cs="Times New Roman"/>
          <w:shd w:val="clear" w:color="auto" w:fill="FFFFFF"/>
        </w:rPr>
        <w:t>The global pharmaceutical contract research and manufacturing services market is set to grow by an average of 13.6% a year to 2017, by which time it will be worth $136 billion, up from $72 billion in 2012, according to new forecasts.</w:t>
      </w:r>
    </w:p>
    <w:p w:rsidR="000A7CBB" w:rsidRPr="000A7CBB" w:rsidRDefault="000A7CBB" w:rsidP="000A7CBB">
      <w:pPr>
        <w:autoSpaceDE w:val="0"/>
        <w:autoSpaceDN w:val="0"/>
        <w:adjustRightInd w:val="0"/>
        <w:spacing w:after="0" w:line="240" w:lineRule="auto"/>
        <w:rPr>
          <w:rFonts w:ascii="Times New Roman" w:hAnsi="Times New Roman" w:cs="Times New Roman"/>
          <w:shd w:val="clear" w:color="auto" w:fill="FFFFFF"/>
        </w:rPr>
      </w:pPr>
    </w:p>
    <w:p w:rsidR="000A7CBB" w:rsidRDefault="000A7CBB" w:rsidP="000A7CBB">
      <w:pPr>
        <w:autoSpaceDE w:val="0"/>
        <w:autoSpaceDN w:val="0"/>
        <w:adjustRightInd w:val="0"/>
        <w:spacing w:after="0" w:line="240" w:lineRule="auto"/>
        <w:rPr>
          <w:rFonts w:ascii="Arial" w:hAnsi="Arial" w:cs="Arial"/>
          <w:color w:val="000000"/>
          <w:sz w:val="18"/>
          <w:szCs w:val="18"/>
          <w:shd w:val="clear" w:color="auto" w:fill="FFFFFF"/>
        </w:rPr>
      </w:pPr>
      <w:r>
        <w:rPr>
          <w:rFonts w:ascii="Arial" w:hAnsi="Arial" w:cs="Arial"/>
          <w:noProof/>
          <w:color w:val="000000"/>
          <w:sz w:val="18"/>
          <w:szCs w:val="18"/>
          <w:shd w:val="clear" w:color="auto" w:fill="FFFFFF"/>
          <w:lang w:eastAsia="en-IN"/>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rsidR="00107CC7" w:rsidRPr="00604AF8" w:rsidRDefault="000A7CBB" w:rsidP="000A7CBB">
      <w:pPr>
        <w:autoSpaceDE w:val="0"/>
        <w:autoSpaceDN w:val="0"/>
        <w:adjustRightInd w:val="0"/>
        <w:spacing w:after="0" w:line="240" w:lineRule="auto"/>
        <w:rPr>
          <w:rFonts w:ascii="Times New Roman" w:hAnsi="Times New Roman" w:cs="Times New Roman"/>
          <w:b/>
          <w:sz w:val="24"/>
          <w:szCs w:val="24"/>
        </w:rPr>
      </w:pPr>
      <w:r>
        <w:rPr>
          <w:rFonts w:ascii="Arial" w:hAnsi="Arial" w:cs="Arial"/>
          <w:color w:val="000000"/>
          <w:sz w:val="18"/>
          <w:szCs w:val="18"/>
        </w:rPr>
        <w:br/>
      </w:r>
      <w:r>
        <w:rPr>
          <w:rFonts w:ascii="Arial" w:hAnsi="Arial" w:cs="Arial"/>
          <w:color w:val="000000"/>
          <w:sz w:val="18"/>
          <w:szCs w:val="18"/>
        </w:rPr>
        <w:br/>
      </w:r>
      <w:r w:rsidR="001A501B">
        <w:rPr>
          <w:rFonts w:ascii="Times New Roman" w:hAnsi="Times New Roman" w:cs="Times New Roman"/>
          <w:color w:val="000000"/>
          <w:shd w:val="clear" w:color="auto" w:fill="FFFFFF"/>
        </w:rPr>
        <w:t xml:space="preserve">As per the Australia </w:t>
      </w:r>
      <w:r w:rsidR="001A501B" w:rsidRPr="001A501B">
        <w:rPr>
          <w:rFonts w:ascii="Times New Roman" w:hAnsi="Times New Roman" w:cs="Times New Roman"/>
          <w:color w:val="000000"/>
          <w:shd w:val="clear" w:color="auto" w:fill="FFFFFF"/>
        </w:rPr>
        <w:t xml:space="preserve"> budget papers released reveal that the funds for researchers will start small with $10 million available in 2015-16 before the pool grows to $53 million the following financial year, $130 million in 2017-18 and $224 million by mid-2019</w:t>
      </w:r>
      <w:r w:rsidR="001A501B">
        <w:rPr>
          <w:rFonts w:ascii="Arial" w:hAnsi="Arial" w:cs="Arial"/>
          <w:color w:val="000000"/>
          <w:sz w:val="18"/>
          <w:szCs w:val="18"/>
          <w:shd w:val="clear" w:color="auto" w:fill="FFFFFF"/>
        </w:rPr>
        <w:t>.</w:t>
      </w:r>
      <w:r w:rsidR="0054388C">
        <w:rPr>
          <w:rFonts w:ascii="Arial" w:hAnsi="Arial" w:cs="Arial"/>
          <w:noProof/>
          <w:color w:val="000000"/>
          <w:sz w:val="18"/>
          <w:szCs w:val="18"/>
          <w:bdr w:val="none" w:sz="0" w:space="0" w:color="auto" w:frame="1"/>
          <w:lang w:eastAsia="en-IN"/>
        </w:rPr>
        <w:drawing>
          <wp:inline distT="0" distB="0" distL="0" distR="0">
            <wp:extent cx="5305425" cy="3048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r w:rsidR="001A501B">
        <w:rPr>
          <w:rFonts w:ascii="Arial" w:hAnsi="Arial" w:cs="Arial"/>
          <w:color w:val="000000"/>
          <w:sz w:val="18"/>
          <w:szCs w:val="18"/>
          <w:bdr w:val="none" w:sz="0" w:space="0" w:color="auto" w:frame="1"/>
        </w:rPr>
        <w:br/>
      </w:r>
      <w:r w:rsidR="001A501B">
        <w:rPr>
          <w:rFonts w:ascii="Arial" w:hAnsi="Arial" w:cs="Arial"/>
          <w:color w:val="000000"/>
          <w:sz w:val="18"/>
          <w:szCs w:val="18"/>
          <w:bdr w:val="none" w:sz="0" w:space="0" w:color="auto" w:frame="1"/>
        </w:rPr>
        <w:lastRenderedPageBreak/>
        <w:br/>
      </w:r>
      <w:r w:rsidR="00107CC7" w:rsidRPr="00604AF8">
        <w:rPr>
          <w:rFonts w:ascii="Times New Roman" w:hAnsi="Times New Roman" w:cs="Times New Roman"/>
          <w:b/>
          <w:sz w:val="24"/>
          <w:szCs w:val="24"/>
        </w:rPr>
        <w:t>Market growth</w:t>
      </w:r>
      <w:r w:rsidR="00604AF8" w:rsidRPr="00604AF8">
        <w:rPr>
          <w:rFonts w:ascii="Times New Roman" w:hAnsi="Times New Roman" w:cs="Times New Roman"/>
          <w:b/>
          <w:bCs/>
          <w:sz w:val="24"/>
          <w:szCs w:val="24"/>
        </w:rPr>
        <w:t xml:space="preserve"> Healthcare Industry</w:t>
      </w:r>
      <w:r w:rsidR="00107CC7" w:rsidRPr="00604AF8">
        <w:rPr>
          <w:rFonts w:ascii="Times New Roman" w:hAnsi="Times New Roman" w:cs="Times New Roman"/>
          <w:b/>
          <w:sz w:val="24"/>
          <w:szCs w:val="24"/>
        </w:rPr>
        <w:t xml:space="preserve"> </w:t>
      </w:r>
    </w:p>
    <w:p w:rsidR="001E2E0B" w:rsidRDefault="00BB6ECE" w:rsidP="00BB6ECE">
      <w:pPr>
        <w:autoSpaceDE w:val="0"/>
        <w:autoSpaceDN w:val="0"/>
        <w:adjustRightInd w:val="0"/>
        <w:spacing w:after="0" w:line="240" w:lineRule="auto"/>
        <w:rPr>
          <w:rFonts w:ascii="Arial" w:hAnsi="Arial" w:cs="Arial"/>
          <w:color w:val="000000"/>
          <w:shd w:val="clear" w:color="auto" w:fill="FFFFFF"/>
        </w:rPr>
      </w:pPr>
      <w:r w:rsidRPr="008136EE">
        <w:rPr>
          <w:rFonts w:ascii="Times New Roman" w:hAnsi="Times New Roman" w:cs="Times New Roman"/>
          <w:bCs/>
        </w:rPr>
        <w:t>The Australian Healthcare Industry currently generates revenue of AU$94 billion per year</w:t>
      </w:r>
      <w:r w:rsidRPr="008136EE">
        <w:rPr>
          <w:rFonts w:ascii="Times New Roman" w:hAnsi="Times New Roman" w:cs="Times New Roman"/>
        </w:rPr>
        <w:t xml:space="preserve">. </w:t>
      </w:r>
      <w:r>
        <w:rPr>
          <w:rFonts w:ascii="Times New Roman" w:hAnsi="Times New Roman" w:cs="Times New Roman"/>
        </w:rPr>
        <w:t xml:space="preserve">As per the market analysis it will </w:t>
      </w:r>
      <w:r w:rsidR="001E2E0B" w:rsidRPr="008136EE">
        <w:rPr>
          <w:rFonts w:ascii="Times New Roman" w:hAnsi="Times New Roman" w:cs="Times New Roman"/>
        </w:rPr>
        <w:t>raise</w:t>
      </w:r>
      <w:r w:rsidR="001E2E0B">
        <w:rPr>
          <w:rFonts w:ascii="Times New Roman" w:hAnsi="Times New Roman" w:cs="Times New Roman"/>
        </w:rPr>
        <w:t xml:space="preserve"> up</w:t>
      </w:r>
      <w:r w:rsidRPr="008136EE">
        <w:rPr>
          <w:rFonts w:ascii="Times New Roman" w:hAnsi="Times New Roman" w:cs="Times New Roman"/>
        </w:rPr>
        <w:t xml:space="preserve"> to $108 billion within the next 5 years. </w:t>
      </w:r>
      <w:r>
        <w:rPr>
          <w:rFonts w:ascii="Times New Roman" w:hAnsi="Times New Roman" w:cs="Times New Roman"/>
        </w:rPr>
        <w:t xml:space="preserve">As per a recent </w:t>
      </w:r>
      <w:r w:rsidRPr="008136EE">
        <w:rPr>
          <w:rFonts w:ascii="Times New Roman" w:hAnsi="Times New Roman" w:cs="Times New Roman"/>
        </w:rPr>
        <w:t xml:space="preserve">report Australia </w:t>
      </w:r>
      <w:r>
        <w:rPr>
          <w:rFonts w:ascii="Times New Roman" w:hAnsi="Times New Roman" w:cs="Times New Roman"/>
        </w:rPr>
        <w:t>is</w:t>
      </w:r>
      <w:r w:rsidRPr="008136EE">
        <w:rPr>
          <w:rFonts w:ascii="Times New Roman" w:hAnsi="Times New Roman" w:cs="Times New Roman"/>
        </w:rPr>
        <w:t xml:space="preserve"> the best place in the Asia Pacific region to do business in the Healthcare market, based on market size, structure and risk</w:t>
      </w:r>
      <w:r>
        <w:rPr>
          <w:rFonts w:ascii="Times New Roman" w:hAnsi="Times New Roman" w:cs="Times New Roman"/>
        </w:rPr>
        <w:t xml:space="preserve">. </w:t>
      </w:r>
      <w:r w:rsidR="00240B64">
        <w:rPr>
          <w:rFonts w:ascii="Arial" w:hAnsi="Arial" w:cs="Arial"/>
          <w:color w:val="000000"/>
          <w:shd w:val="clear" w:color="auto" w:fill="FFFFFF"/>
        </w:rPr>
        <w:t xml:space="preserve">World </w:t>
      </w:r>
      <w:r w:rsidR="001E2E0B">
        <w:rPr>
          <w:rFonts w:ascii="Arial" w:hAnsi="Arial" w:cs="Arial"/>
          <w:color w:val="000000"/>
          <w:shd w:val="clear" w:color="auto" w:fill="FFFFFF"/>
        </w:rPr>
        <w:t xml:space="preserve">healthcare industry estimated as </w:t>
      </w:r>
      <w:r w:rsidR="00240B64">
        <w:rPr>
          <w:rFonts w:ascii="Arial" w:hAnsi="Arial" w:cs="Arial"/>
          <w:color w:val="000000"/>
          <w:shd w:val="clear" w:color="auto" w:fill="FFFFFF"/>
        </w:rPr>
        <w:t xml:space="preserve">$6.5 trillion estimate for 2014 </w:t>
      </w:r>
      <w:r w:rsidR="001E2E0B">
        <w:rPr>
          <w:rFonts w:ascii="Arial" w:hAnsi="Arial" w:cs="Arial"/>
          <w:color w:val="000000"/>
          <w:shd w:val="clear" w:color="auto" w:fill="FFFFFF"/>
        </w:rPr>
        <w:t xml:space="preserve">and </w:t>
      </w:r>
      <w:proofErr w:type="gramStart"/>
      <w:r w:rsidR="001E2E0B">
        <w:rPr>
          <w:rFonts w:ascii="Times New Roman" w:hAnsi="Times New Roman" w:cs="Times New Roman"/>
        </w:rPr>
        <w:t>As</w:t>
      </w:r>
      <w:proofErr w:type="gramEnd"/>
      <w:r w:rsidR="001E2E0B">
        <w:rPr>
          <w:rFonts w:ascii="Times New Roman" w:hAnsi="Times New Roman" w:cs="Times New Roman"/>
        </w:rPr>
        <w:t xml:space="preserve"> per the market analysis it will </w:t>
      </w:r>
      <w:r w:rsidR="001E2E0B" w:rsidRPr="008136EE">
        <w:rPr>
          <w:rFonts w:ascii="Times New Roman" w:hAnsi="Times New Roman" w:cs="Times New Roman"/>
        </w:rPr>
        <w:t>r</w:t>
      </w:r>
      <w:r w:rsidR="001E2E0B">
        <w:rPr>
          <w:rFonts w:ascii="Times New Roman" w:hAnsi="Times New Roman" w:cs="Times New Roman"/>
        </w:rPr>
        <w:t>a</w:t>
      </w:r>
      <w:r w:rsidR="001E2E0B" w:rsidRPr="008136EE">
        <w:rPr>
          <w:rFonts w:ascii="Times New Roman" w:hAnsi="Times New Roman" w:cs="Times New Roman"/>
        </w:rPr>
        <w:t xml:space="preserve">ise </w:t>
      </w:r>
      <w:r w:rsidR="001E2E0B">
        <w:rPr>
          <w:rFonts w:ascii="Times New Roman" w:hAnsi="Times New Roman" w:cs="Times New Roman"/>
        </w:rPr>
        <w:t xml:space="preserve">up </w:t>
      </w:r>
      <w:r w:rsidR="001E2E0B" w:rsidRPr="008136EE">
        <w:rPr>
          <w:rFonts w:ascii="Times New Roman" w:hAnsi="Times New Roman" w:cs="Times New Roman"/>
        </w:rPr>
        <w:t xml:space="preserve">to </w:t>
      </w:r>
      <w:r w:rsidR="001E2E0B">
        <w:rPr>
          <w:rFonts w:ascii="Arial" w:hAnsi="Arial" w:cs="Arial"/>
          <w:color w:val="000000"/>
          <w:shd w:val="clear" w:color="auto" w:fill="FFFFFF"/>
        </w:rPr>
        <w:t>$7.0 trillion.</w:t>
      </w:r>
    </w:p>
    <w:p w:rsidR="00CE3312" w:rsidRDefault="00CE3312" w:rsidP="00BB6ECE">
      <w:pPr>
        <w:autoSpaceDE w:val="0"/>
        <w:autoSpaceDN w:val="0"/>
        <w:adjustRightInd w:val="0"/>
        <w:spacing w:after="0" w:line="240" w:lineRule="auto"/>
        <w:rPr>
          <w:rFonts w:ascii="Arial" w:hAnsi="Arial" w:cs="Arial"/>
          <w:color w:val="000000"/>
          <w:shd w:val="clear" w:color="auto" w:fill="FFFFFF"/>
        </w:rPr>
      </w:pPr>
    </w:p>
    <w:p w:rsidR="001E2E0B" w:rsidRPr="004F62DE" w:rsidRDefault="001E2E0B" w:rsidP="00BB6ECE">
      <w:pPr>
        <w:autoSpaceDE w:val="0"/>
        <w:autoSpaceDN w:val="0"/>
        <w:adjustRightInd w:val="0"/>
        <w:spacing w:after="0" w:line="240" w:lineRule="auto"/>
        <w:rPr>
          <w:rFonts w:cs="Arial"/>
          <w:sz w:val="24"/>
          <w:szCs w:val="24"/>
          <w:shd w:val="clear" w:color="auto" w:fill="FFFFFF"/>
        </w:rPr>
      </w:pPr>
      <w:r>
        <w:rPr>
          <w:rFonts w:cs="Arial"/>
          <w:noProof/>
          <w:sz w:val="24"/>
          <w:szCs w:val="24"/>
          <w:shd w:val="clear" w:color="auto" w:fill="FFFFFF"/>
          <w:lang w:eastAsia="en-IN"/>
        </w:rPr>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p>
    <w:p w:rsidR="00BB6ECE" w:rsidRDefault="00BB6ECE" w:rsidP="00EA2709">
      <w:pPr>
        <w:jc w:val="both"/>
        <w:rPr>
          <w:rFonts w:ascii="Times New Roman" w:hAnsi="Times New Roman" w:cs="Times New Roman"/>
          <w:b/>
          <w:i/>
        </w:rPr>
      </w:pPr>
    </w:p>
    <w:p w:rsidR="00BB6ECE" w:rsidRDefault="00BB6ECE" w:rsidP="00BB6ECE">
      <w:pPr>
        <w:autoSpaceDE w:val="0"/>
        <w:autoSpaceDN w:val="0"/>
        <w:adjustRightInd w:val="0"/>
        <w:spacing w:after="0" w:line="240" w:lineRule="auto"/>
        <w:rPr>
          <w:rFonts w:ascii="Times New Roman" w:hAnsi="Times New Roman" w:cs="Times New Roman"/>
          <w:b/>
        </w:rPr>
      </w:pPr>
      <w:r w:rsidRPr="00BB6ECE">
        <w:rPr>
          <w:rFonts w:ascii="Times New Roman" w:hAnsi="Times New Roman" w:cs="Times New Roman"/>
          <w:b/>
        </w:rPr>
        <w:t xml:space="preserve">Products manufactured by the industry related </w:t>
      </w:r>
      <w:r>
        <w:rPr>
          <w:rFonts w:ascii="Times New Roman" w:hAnsi="Times New Roman" w:cs="Times New Roman"/>
          <w:b/>
        </w:rPr>
        <w:t xml:space="preserve">Healthcare </w:t>
      </w:r>
      <w:r w:rsidRPr="00BB6ECE">
        <w:rPr>
          <w:rFonts w:ascii="Times New Roman" w:hAnsi="Times New Roman" w:cs="Times New Roman"/>
          <w:b/>
        </w:rPr>
        <w:t xml:space="preserve">Research and </w:t>
      </w:r>
      <w:proofErr w:type="gramStart"/>
      <w:r w:rsidRPr="00BB6ECE">
        <w:rPr>
          <w:rFonts w:ascii="Times New Roman" w:hAnsi="Times New Roman" w:cs="Times New Roman"/>
          <w:b/>
        </w:rPr>
        <w:t>it’s</w:t>
      </w:r>
      <w:proofErr w:type="gramEnd"/>
      <w:r>
        <w:rPr>
          <w:rFonts w:ascii="Times New Roman" w:hAnsi="Times New Roman" w:cs="Times New Roman"/>
          <w:b/>
        </w:rPr>
        <w:t xml:space="preserve"> Market Value</w:t>
      </w:r>
    </w:p>
    <w:p w:rsidR="00BB6ECE" w:rsidRDefault="00BB6ECE" w:rsidP="00BB6ECE">
      <w:pPr>
        <w:autoSpaceDE w:val="0"/>
        <w:autoSpaceDN w:val="0"/>
        <w:adjustRightInd w:val="0"/>
        <w:spacing w:after="0" w:line="240" w:lineRule="auto"/>
        <w:rPr>
          <w:rFonts w:ascii="Times New Roman" w:hAnsi="Times New Roman" w:cs="Times New Roman"/>
          <w:b/>
        </w:rPr>
      </w:pPr>
    </w:p>
    <w:p w:rsidR="0087509F" w:rsidRPr="00BB1F2B" w:rsidRDefault="003E58A3" w:rsidP="00E25173">
      <w:pPr>
        <w:pStyle w:val="Default"/>
        <w:jc w:val="both"/>
        <w:rPr>
          <w:rFonts w:cs="MinionPro-Regular"/>
          <w:color w:val="0000FF"/>
          <w:u w:val="single"/>
        </w:rPr>
      </w:pPr>
      <w:r w:rsidRPr="00E25173">
        <w:rPr>
          <w:rFonts w:ascii="Times New Roman" w:hAnsi="Times New Roman" w:cs="Times New Roman"/>
          <w:color w:val="auto"/>
          <w:sz w:val="22"/>
          <w:szCs w:val="22"/>
          <w:shd w:val="clear" w:color="auto" w:fill="FFFFFF"/>
        </w:rPr>
        <w:t>The global pharmaceuticals market is worth US$300 billion a year, a figure expected to rise to US$</w:t>
      </w:r>
      <w:r w:rsidR="00CE3AFF" w:rsidRPr="00E25173">
        <w:rPr>
          <w:rFonts w:ascii="Times New Roman" w:hAnsi="Times New Roman" w:cs="Times New Roman"/>
          <w:color w:val="auto"/>
          <w:sz w:val="22"/>
          <w:szCs w:val="22"/>
          <w:shd w:val="clear" w:color="auto" w:fill="FFFFFF"/>
        </w:rPr>
        <w:t>5</w:t>
      </w:r>
      <w:r w:rsidRPr="00E25173">
        <w:rPr>
          <w:rFonts w:ascii="Times New Roman" w:hAnsi="Times New Roman" w:cs="Times New Roman"/>
          <w:color w:val="auto"/>
          <w:sz w:val="22"/>
          <w:szCs w:val="22"/>
          <w:shd w:val="clear" w:color="auto" w:fill="FFFFFF"/>
        </w:rPr>
        <w:t xml:space="preserve">00 billion </w:t>
      </w:r>
      <w:r w:rsidR="00CE3AFF" w:rsidRPr="00E25173">
        <w:rPr>
          <w:rFonts w:ascii="Times New Roman" w:hAnsi="Times New Roman" w:cs="Times New Roman"/>
          <w:color w:val="auto"/>
          <w:sz w:val="22"/>
          <w:szCs w:val="22"/>
          <w:shd w:val="clear" w:color="auto" w:fill="FFFFFF"/>
        </w:rPr>
        <w:t xml:space="preserve">in next 5 </w:t>
      </w:r>
      <w:r w:rsidRPr="00E25173">
        <w:rPr>
          <w:rFonts w:ascii="Times New Roman" w:hAnsi="Times New Roman" w:cs="Times New Roman"/>
          <w:color w:val="auto"/>
          <w:sz w:val="22"/>
          <w:szCs w:val="22"/>
          <w:shd w:val="clear" w:color="auto" w:fill="FFFFFF"/>
        </w:rPr>
        <w:t>years.</w:t>
      </w:r>
      <w:r w:rsidRPr="00E25173">
        <w:rPr>
          <w:rStyle w:val="apple-converted-space"/>
          <w:rFonts w:ascii="Times New Roman" w:hAnsi="Times New Roman" w:cs="Times New Roman"/>
          <w:color w:val="auto"/>
          <w:sz w:val="22"/>
          <w:szCs w:val="22"/>
          <w:shd w:val="clear" w:color="auto" w:fill="FFFFFF"/>
        </w:rPr>
        <w:t> </w:t>
      </w:r>
      <w:r w:rsidR="00BB6ECE" w:rsidRPr="00E25173">
        <w:rPr>
          <w:rFonts w:ascii="Times New Roman" w:hAnsi="Times New Roman" w:cs="Times New Roman"/>
          <w:color w:val="auto"/>
          <w:sz w:val="22"/>
          <w:szCs w:val="22"/>
          <w:shd w:val="clear" w:color="auto" w:fill="FFFFFF"/>
        </w:rPr>
        <w:t>Australia’s pharmaceutical sector was valued at $22.7 billion in 201</w:t>
      </w:r>
      <w:r w:rsidR="001E2E0B">
        <w:rPr>
          <w:rFonts w:ascii="Times New Roman" w:hAnsi="Times New Roman" w:cs="Times New Roman"/>
          <w:color w:val="auto"/>
          <w:sz w:val="22"/>
          <w:szCs w:val="22"/>
          <w:shd w:val="clear" w:color="auto" w:fill="FFFFFF"/>
        </w:rPr>
        <w:t>5</w:t>
      </w:r>
      <w:r w:rsidR="00BB6ECE" w:rsidRPr="00E25173">
        <w:rPr>
          <w:rFonts w:ascii="Times New Roman" w:hAnsi="Times New Roman" w:cs="Times New Roman"/>
          <w:color w:val="auto"/>
          <w:sz w:val="22"/>
          <w:szCs w:val="22"/>
          <w:shd w:val="clear" w:color="auto" w:fill="FFFFFF"/>
        </w:rPr>
        <w:t xml:space="preserve">, and will increase at a Compound Annual Growth Rate of 5.1% to $32.1 billion by 2020. The country’s medical devices market will expand at a CAGR of 4.9% to reach an estimated $10.4 billion by the end of the forecast period. </w:t>
      </w:r>
      <w:r w:rsidR="00E25173">
        <w:rPr>
          <w:rFonts w:ascii="Times New Roman" w:hAnsi="Times New Roman" w:cs="Times New Roman"/>
          <w:color w:val="auto"/>
          <w:sz w:val="22"/>
          <w:szCs w:val="22"/>
          <w:shd w:val="clear" w:color="auto" w:fill="FFFFFF"/>
        </w:rPr>
        <w:t>In total it is estimated to reach  $4</w:t>
      </w:r>
      <w:r w:rsidR="00E25173" w:rsidRPr="00E25173">
        <w:rPr>
          <w:rFonts w:ascii="Times New Roman" w:hAnsi="Times New Roman" w:cs="Times New Roman"/>
          <w:color w:val="auto"/>
          <w:sz w:val="22"/>
          <w:szCs w:val="22"/>
          <w:shd w:val="clear" w:color="auto" w:fill="FFFFFF"/>
        </w:rPr>
        <w:t>2.</w:t>
      </w:r>
      <w:r w:rsidR="00E25173">
        <w:rPr>
          <w:rFonts w:ascii="Times New Roman" w:hAnsi="Times New Roman" w:cs="Times New Roman"/>
          <w:color w:val="auto"/>
          <w:sz w:val="22"/>
          <w:szCs w:val="22"/>
          <w:shd w:val="clear" w:color="auto" w:fill="FFFFFF"/>
        </w:rPr>
        <w:t>5</w:t>
      </w:r>
      <w:r w:rsidR="00E25173" w:rsidRPr="00E25173">
        <w:rPr>
          <w:rFonts w:ascii="Times New Roman" w:hAnsi="Times New Roman" w:cs="Times New Roman"/>
          <w:color w:val="auto"/>
          <w:sz w:val="22"/>
          <w:szCs w:val="22"/>
          <w:shd w:val="clear" w:color="auto" w:fill="FFFFFF"/>
        </w:rPr>
        <w:t xml:space="preserve"> billion</w:t>
      </w:r>
      <w:r w:rsidR="00E25173">
        <w:rPr>
          <w:rFonts w:ascii="Times New Roman" w:hAnsi="Times New Roman" w:cs="Times New Roman"/>
          <w:color w:val="auto"/>
          <w:sz w:val="22"/>
          <w:szCs w:val="22"/>
          <w:shd w:val="clear" w:color="auto" w:fill="FFFFFF"/>
        </w:rPr>
        <w:t>.</w:t>
      </w:r>
    </w:p>
    <w:p w:rsidR="00E25173" w:rsidRDefault="00E25173" w:rsidP="006F23AC">
      <w:pPr>
        <w:tabs>
          <w:tab w:val="left" w:pos="2670"/>
        </w:tabs>
        <w:jc w:val="both"/>
        <w:rPr>
          <w:rFonts w:cs="Arial"/>
          <w:sz w:val="24"/>
          <w:szCs w:val="24"/>
          <w:shd w:val="clear" w:color="auto" w:fill="FFFFFF"/>
        </w:rPr>
      </w:pPr>
      <w:r>
        <w:rPr>
          <w:rFonts w:cs="Arial"/>
          <w:noProof/>
          <w:sz w:val="24"/>
          <w:szCs w:val="24"/>
          <w:shd w:val="clear" w:color="auto" w:fill="FFFFFF"/>
          <w:lang w:eastAsia="en-IN"/>
        </w:rPr>
        <w:drawing>
          <wp:inline distT="0" distB="0" distL="0" distR="0">
            <wp:extent cx="5438775" cy="27622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rsidR="002E7242" w:rsidRDefault="002E7242" w:rsidP="006F23AC">
      <w:pPr>
        <w:tabs>
          <w:tab w:val="left" w:pos="2670"/>
        </w:tabs>
        <w:jc w:val="both"/>
        <w:rPr>
          <w:rFonts w:cs="Arial"/>
          <w:b/>
          <w:sz w:val="24"/>
          <w:szCs w:val="24"/>
          <w:shd w:val="clear" w:color="auto" w:fill="FFFFFF"/>
        </w:rPr>
      </w:pPr>
    </w:p>
    <w:p w:rsidR="002E7242" w:rsidRDefault="002E7242" w:rsidP="006F23AC">
      <w:pPr>
        <w:tabs>
          <w:tab w:val="left" w:pos="2670"/>
        </w:tabs>
        <w:jc w:val="both"/>
        <w:rPr>
          <w:rFonts w:cs="Arial"/>
          <w:b/>
          <w:sz w:val="24"/>
          <w:szCs w:val="24"/>
          <w:shd w:val="clear" w:color="auto" w:fill="FFFFFF"/>
        </w:rPr>
      </w:pPr>
    </w:p>
    <w:p w:rsidR="00AC5517" w:rsidRDefault="00AC5517" w:rsidP="006F23AC">
      <w:pPr>
        <w:tabs>
          <w:tab w:val="left" w:pos="2670"/>
        </w:tabs>
        <w:jc w:val="both"/>
        <w:rPr>
          <w:rFonts w:cs="Arial"/>
          <w:b/>
          <w:sz w:val="24"/>
          <w:szCs w:val="24"/>
          <w:shd w:val="clear" w:color="auto" w:fill="FFFFFF"/>
        </w:rPr>
      </w:pPr>
      <w:r w:rsidRPr="00AC5517">
        <w:rPr>
          <w:rFonts w:cs="Arial"/>
          <w:b/>
          <w:sz w:val="24"/>
          <w:szCs w:val="24"/>
          <w:shd w:val="clear" w:color="auto" w:fill="FFFFFF"/>
        </w:rPr>
        <w:t xml:space="preserve">Fund Allotment </w:t>
      </w:r>
      <w:r>
        <w:rPr>
          <w:rFonts w:cs="Arial"/>
          <w:b/>
          <w:sz w:val="24"/>
          <w:szCs w:val="24"/>
          <w:shd w:val="clear" w:color="auto" w:fill="FFFFFF"/>
        </w:rPr>
        <w:t>For HealthCare</w:t>
      </w:r>
    </w:p>
    <w:p w:rsidR="001D3D64" w:rsidRDefault="00AC5517" w:rsidP="006F23AC">
      <w:pPr>
        <w:tabs>
          <w:tab w:val="left" w:pos="2670"/>
        </w:tabs>
        <w:jc w:val="both"/>
        <w:rPr>
          <w:rFonts w:cs="Arial"/>
          <w:sz w:val="24"/>
          <w:szCs w:val="24"/>
          <w:shd w:val="clear" w:color="auto" w:fill="FFFFFF"/>
        </w:rPr>
      </w:pPr>
      <w:r w:rsidRPr="001D3D64">
        <w:rPr>
          <w:rFonts w:cs="Arial"/>
          <w:sz w:val="24"/>
          <w:szCs w:val="24"/>
          <w:shd w:val="clear" w:color="auto" w:fill="FFFFFF"/>
        </w:rPr>
        <w:t xml:space="preserve">Healthcare </w:t>
      </w:r>
      <w:r>
        <w:rPr>
          <w:rFonts w:cs="Arial"/>
          <w:sz w:val="24"/>
          <w:szCs w:val="24"/>
          <w:shd w:val="clear" w:color="auto" w:fill="FFFFFF"/>
        </w:rPr>
        <w:t xml:space="preserve">sector is one of the most important sector globally. Every year for healthcare system fund use to be allotted and now it is growing rapidly. Around </w:t>
      </w:r>
      <w:r w:rsidR="001D3D64">
        <w:rPr>
          <w:rFonts w:cs="Arial"/>
          <w:sz w:val="24"/>
          <w:szCs w:val="24"/>
          <w:shd w:val="clear" w:color="auto" w:fill="FFFFFF"/>
        </w:rPr>
        <w:t>the globe on an average 16.91</w:t>
      </w:r>
      <w:r>
        <w:rPr>
          <w:rFonts w:cs="Arial"/>
          <w:sz w:val="24"/>
          <w:szCs w:val="24"/>
          <w:shd w:val="clear" w:color="auto" w:fill="FFFFFF"/>
        </w:rPr>
        <w:t xml:space="preserve">% of GDP </w:t>
      </w:r>
      <w:r w:rsidR="001D3D64">
        <w:rPr>
          <w:rFonts w:cs="Arial"/>
          <w:sz w:val="24"/>
          <w:szCs w:val="24"/>
          <w:shd w:val="clear" w:color="auto" w:fill="FFFFFF"/>
        </w:rPr>
        <w:t>invests</w:t>
      </w:r>
      <w:r>
        <w:rPr>
          <w:rFonts w:cs="Arial"/>
          <w:sz w:val="24"/>
          <w:szCs w:val="24"/>
          <w:shd w:val="clear" w:color="auto" w:fill="FFFFFF"/>
        </w:rPr>
        <w:t xml:space="preserve"> in healthcare sector. Australia </w:t>
      </w:r>
      <w:r w:rsidR="001D3D64">
        <w:rPr>
          <w:rFonts w:cs="Arial"/>
          <w:sz w:val="24"/>
          <w:szCs w:val="24"/>
          <w:shd w:val="clear" w:color="auto" w:fill="FFFFFF"/>
        </w:rPr>
        <w:t>one of the country who invests</w:t>
      </w:r>
      <w:r>
        <w:rPr>
          <w:rFonts w:cs="Arial"/>
          <w:sz w:val="24"/>
          <w:szCs w:val="24"/>
          <w:shd w:val="clear" w:color="auto" w:fill="FFFFFF"/>
        </w:rPr>
        <w:t xml:space="preserve"> higher percentage of GDP in healthcare field 29.</w:t>
      </w:r>
      <w:r w:rsidR="001D3D64">
        <w:rPr>
          <w:rFonts w:cs="Arial"/>
          <w:sz w:val="24"/>
          <w:szCs w:val="24"/>
          <w:shd w:val="clear" w:color="auto" w:fill="FFFFFF"/>
        </w:rPr>
        <w:t>58%.</w:t>
      </w:r>
    </w:p>
    <w:p w:rsidR="00AC5517" w:rsidRDefault="001D3D64" w:rsidP="006F23AC">
      <w:pPr>
        <w:tabs>
          <w:tab w:val="left" w:pos="2670"/>
        </w:tabs>
        <w:jc w:val="both"/>
        <w:rPr>
          <w:rFonts w:cs="Arial"/>
          <w:sz w:val="24"/>
          <w:szCs w:val="24"/>
          <w:shd w:val="clear" w:color="auto" w:fill="FFFFFF"/>
        </w:rPr>
      </w:pPr>
      <w:r w:rsidRPr="00861234">
        <w:rPr>
          <w:rFonts w:cs="Arial"/>
          <w:noProof/>
          <w:color w:val="000000" w:themeColor="text1"/>
          <w:sz w:val="24"/>
          <w:szCs w:val="24"/>
          <w:shd w:val="clear" w:color="auto" w:fill="FFFFFF"/>
          <w:lang w:eastAsia="en-IN"/>
        </w:rPr>
        <w:drawing>
          <wp:inline distT="0" distB="0" distL="0" distR="0" wp14:anchorId="2BBB9720" wp14:editId="56A16617">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rsidR="000644DE" w:rsidRDefault="000644DE" w:rsidP="000644DE">
      <w:pPr>
        <w:tabs>
          <w:tab w:val="left" w:pos="2670"/>
        </w:tabs>
        <w:rPr>
          <w:rFonts w:ascii="Times New Roman" w:hAnsi="Times New Roman" w:cs="Times New Roman"/>
          <w:sz w:val="24"/>
          <w:szCs w:val="24"/>
          <w:shd w:val="clear" w:color="auto" w:fill="FFFFFF"/>
        </w:rPr>
        <w:sectPr w:rsidR="000644DE" w:rsidSect="00FA034F">
          <w:type w:val="continuous"/>
          <w:pgSz w:w="11906" w:h="16838"/>
          <w:pgMar w:top="1440" w:right="1440" w:bottom="1440" w:left="1440" w:header="709" w:footer="709" w:gutter="0"/>
          <w:cols w:space="708"/>
          <w:docGrid w:linePitch="360"/>
        </w:sectPr>
      </w:pPr>
    </w:p>
    <w:p w:rsidR="000644DE" w:rsidRDefault="000644DE" w:rsidP="000644DE">
      <w:pPr>
        <w:tabs>
          <w:tab w:val="left" w:pos="2670"/>
        </w:tabs>
        <w:rPr>
          <w:rFonts w:ascii="Times New Roman" w:hAnsi="Times New Roman" w:cs="Times New Roman"/>
          <w:sz w:val="24"/>
          <w:szCs w:val="24"/>
          <w:shd w:val="clear" w:color="auto" w:fill="FFFFFF"/>
        </w:rPr>
      </w:pPr>
    </w:p>
    <w:p w:rsidR="00CE3312" w:rsidRDefault="00CE3312" w:rsidP="000644DE">
      <w:pPr>
        <w:tabs>
          <w:tab w:val="left" w:pos="2670"/>
        </w:tabs>
        <w:rPr>
          <w:rFonts w:ascii="Times New Roman" w:hAnsi="Times New Roman" w:cs="Times New Roman"/>
          <w:sz w:val="24"/>
          <w:szCs w:val="24"/>
          <w:shd w:val="clear" w:color="auto" w:fill="FFFFFF"/>
        </w:rPr>
      </w:pPr>
    </w:p>
    <w:p w:rsidR="00CE3312" w:rsidRDefault="00CE3312" w:rsidP="000644DE">
      <w:pPr>
        <w:tabs>
          <w:tab w:val="left" w:pos="2670"/>
        </w:tabs>
        <w:rPr>
          <w:rFonts w:ascii="Times New Roman" w:hAnsi="Times New Roman" w:cs="Times New Roman"/>
          <w:sz w:val="24"/>
          <w:szCs w:val="24"/>
          <w:shd w:val="clear" w:color="auto" w:fill="FFFFFF"/>
        </w:rPr>
      </w:pPr>
    </w:p>
    <w:p w:rsidR="00CE3312" w:rsidRDefault="00CE3312" w:rsidP="000644DE">
      <w:pPr>
        <w:tabs>
          <w:tab w:val="left" w:pos="2670"/>
        </w:tabs>
        <w:rPr>
          <w:rFonts w:ascii="Times New Roman" w:hAnsi="Times New Roman" w:cs="Times New Roman"/>
          <w:sz w:val="24"/>
          <w:szCs w:val="24"/>
          <w:shd w:val="clear" w:color="auto" w:fill="FFFFFF"/>
        </w:rPr>
      </w:pPr>
    </w:p>
    <w:p w:rsidR="00CE3312" w:rsidRDefault="00CE3312" w:rsidP="000644DE">
      <w:pPr>
        <w:tabs>
          <w:tab w:val="left" w:pos="2670"/>
        </w:tabs>
        <w:rPr>
          <w:rFonts w:ascii="Times New Roman" w:hAnsi="Times New Roman" w:cs="Times New Roman"/>
          <w:sz w:val="24"/>
          <w:szCs w:val="24"/>
          <w:shd w:val="clear" w:color="auto" w:fill="FFFFFF"/>
        </w:rPr>
      </w:pPr>
    </w:p>
    <w:p w:rsidR="00CE3312" w:rsidRDefault="00CE3312" w:rsidP="000644DE">
      <w:pPr>
        <w:tabs>
          <w:tab w:val="left" w:pos="2670"/>
        </w:tabs>
        <w:rPr>
          <w:rFonts w:ascii="Times New Roman" w:hAnsi="Times New Roman" w:cs="Times New Roman"/>
          <w:sz w:val="24"/>
          <w:szCs w:val="24"/>
          <w:shd w:val="clear" w:color="auto" w:fill="FFFFFF"/>
        </w:rPr>
      </w:pPr>
    </w:p>
    <w:p w:rsidR="00CE3312" w:rsidRDefault="00CE3312" w:rsidP="000644DE">
      <w:pPr>
        <w:tabs>
          <w:tab w:val="left" w:pos="2670"/>
        </w:tabs>
        <w:rPr>
          <w:rFonts w:ascii="Times New Roman" w:hAnsi="Times New Roman" w:cs="Times New Roman"/>
          <w:sz w:val="24"/>
          <w:szCs w:val="24"/>
          <w:shd w:val="clear" w:color="auto" w:fill="FFFFFF"/>
        </w:rPr>
      </w:pPr>
    </w:p>
    <w:p w:rsidR="00CE3312" w:rsidRPr="000644DE" w:rsidRDefault="00CE3312" w:rsidP="000644DE">
      <w:pPr>
        <w:tabs>
          <w:tab w:val="left" w:pos="2670"/>
        </w:tabs>
        <w:rPr>
          <w:rFonts w:ascii="Times New Roman" w:hAnsi="Times New Roman" w:cs="Times New Roman"/>
          <w:sz w:val="24"/>
          <w:szCs w:val="24"/>
          <w:shd w:val="clear" w:color="auto" w:fill="FFFFFF"/>
        </w:rPr>
      </w:pPr>
    </w:p>
    <w:p w:rsidR="000644DE" w:rsidRDefault="000644DE" w:rsidP="000644DE">
      <w:pPr>
        <w:tabs>
          <w:tab w:val="left" w:pos="2670"/>
        </w:tabs>
        <w:rPr>
          <w:rFonts w:ascii="Times New Roman" w:hAnsi="Times New Roman" w:cs="Times New Roman"/>
          <w:b/>
          <w:bCs/>
          <w:sz w:val="24"/>
          <w:szCs w:val="24"/>
          <w:lang w:val="en-US"/>
        </w:rPr>
        <w:sectPr w:rsidR="000644DE" w:rsidSect="000644DE">
          <w:type w:val="continuous"/>
          <w:pgSz w:w="11906" w:h="16838"/>
          <w:pgMar w:top="1440" w:right="1440" w:bottom="1440" w:left="1440" w:header="709" w:footer="709" w:gutter="0"/>
          <w:cols w:num="2" w:space="708"/>
          <w:docGrid w:linePitch="360"/>
        </w:sectPr>
      </w:pPr>
    </w:p>
    <w:p w:rsidR="000644DE" w:rsidRPr="000644DE" w:rsidRDefault="000644DE" w:rsidP="000644DE">
      <w:pPr>
        <w:tabs>
          <w:tab w:val="left" w:pos="2670"/>
        </w:tabs>
        <w:rPr>
          <w:rFonts w:ascii="Times New Roman" w:hAnsi="Times New Roman" w:cs="Times New Roman"/>
          <w:sz w:val="24"/>
          <w:szCs w:val="24"/>
          <w:shd w:val="clear" w:color="auto" w:fill="FFFFFF"/>
        </w:rPr>
      </w:pPr>
      <w:r w:rsidRPr="000644DE">
        <w:rPr>
          <w:rFonts w:ascii="Times New Roman" w:hAnsi="Times New Roman" w:cs="Times New Roman"/>
          <w:b/>
          <w:bCs/>
          <w:sz w:val="24"/>
          <w:szCs w:val="24"/>
          <w:lang w:val="en-US"/>
        </w:rPr>
        <w:lastRenderedPageBreak/>
        <w:t>Statistics of Physicians</w:t>
      </w:r>
      <w:r>
        <w:rPr>
          <w:rFonts w:ascii="Times New Roman" w:hAnsi="Times New Roman" w:cs="Times New Roman"/>
          <w:b/>
          <w:bCs/>
          <w:sz w:val="24"/>
          <w:szCs w:val="24"/>
          <w:lang w:val="en-US"/>
        </w:rPr>
        <w:t xml:space="preserve"> Healthcare </w:t>
      </w:r>
      <w:r w:rsidR="0095045B">
        <w:rPr>
          <w:rFonts w:ascii="Times New Roman" w:hAnsi="Times New Roman" w:cs="Times New Roman"/>
          <w:b/>
          <w:bCs/>
          <w:sz w:val="24"/>
          <w:szCs w:val="24"/>
          <w:lang w:val="en-US"/>
        </w:rPr>
        <w:t>across</w:t>
      </w:r>
      <w:r>
        <w:rPr>
          <w:rFonts w:ascii="Times New Roman" w:hAnsi="Times New Roman" w:cs="Times New Roman"/>
          <w:b/>
          <w:bCs/>
          <w:sz w:val="24"/>
          <w:szCs w:val="24"/>
          <w:lang w:val="en-US"/>
        </w:rPr>
        <w:t xml:space="preserve"> the Globe</w:t>
      </w:r>
      <w:r w:rsidRPr="000644DE">
        <w:rPr>
          <w:rFonts w:ascii="Times New Roman" w:hAnsi="Times New Roman" w:cs="Times New Roman"/>
          <w:b/>
          <w:bCs/>
          <w:sz w:val="24"/>
          <w:szCs w:val="24"/>
          <w:lang w:val="en-US"/>
        </w:rPr>
        <w:t xml:space="preserve"> </w:t>
      </w:r>
    </w:p>
    <w:p w:rsidR="000644DE" w:rsidRDefault="000644DE" w:rsidP="00604AF8">
      <w:pPr>
        <w:spacing w:after="0" w:line="240" w:lineRule="auto"/>
        <w:rPr>
          <w:rFonts w:ascii="Inherit" w:eastAsia="Times New Roman" w:hAnsi="Inherit" w:cs="Times New Roman"/>
          <w:b/>
          <w:bCs/>
          <w:color w:val="000000"/>
          <w:sz w:val="18"/>
          <w:szCs w:val="18"/>
          <w:lang w:eastAsia="en-IN"/>
        </w:rPr>
        <w:sectPr w:rsidR="000644DE" w:rsidSect="000644DE">
          <w:type w:val="continuous"/>
          <w:pgSz w:w="11906" w:h="16838"/>
          <w:pgMar w:top="1440" w:right="1440" w:bottom="1440" w:left="1440" w:header="709" w:footer="709" w:gutter="0"/>
          <w:cols w:space="708"/>
          <w:docGrid w:linePitch="360"/>
        </w:sectPr>
      </w:pPr>
      <w:bookmarkStart w:id="18" w:name="_GoBack"/>
      <w:bookmarkEnd w:id="18"/>
    </w:p>
    <w:tbl>
      <w:tblPr>
        <w:tblW w:w="5160" w:type="dxa"/>
        <w:tblInd w:w="93" w:type="dxa"/>
        <w:tblLook w:val="04A0" w:firstRow="1" w:lastRow="0" w:firstColumn="1" w:lastColumn="0" w:noHBand="0" w:noVBand="1"/>
      </w:tblPr>
      <w:tblGrid>
        <w:gridCol w:w="3417"/>
        <w:gridCol w:w="1743"/>
      </w:tblGrid>
      <w:tr w:rsidR="00604AF8" w:rsidRPr="00604AF8" w:rsidTr="0095045B">
        <w:trPr>
          <w:trHeight w:val="315"/>
        </w:trPr>
        <w:tc>
          <w:tcPr>
            <w:tcW w:w="3417" w:type="dxa"/>
            <w:tcBorders>
              <w:top w:val="single" w:sz="8" w:space="0" w:color="CCCCCC"/>
              <w:left w:val="single" w:sz="8" w:space="0" w:color="CCCCCC"/>
              <w:bottom w:val="single" w:sz="8" w:space="0" w:color="CCCCCC"/>
              <w:right w:val="single" w:sz="8" w:space="0" w:color="CCCCCC"/>
            </w:tcBorders>
            <w:shd w:val="clear" w:color="000000" w:fill="DDDDDD"/>
            <w:noWrap/>
            <w:vAlign w:val="center"/>
            <w:hideMark/>
          </w:tcPr>
          <w:p w:rsidR="00604AF8" w:rsidRPr="00604AF8" w:rsidRDefault="00604AF8" w:rsidP="00604AF8">
            <w:pPr>
              <w:spacing w:after="0" w:line="240" w:lineRule="auto"/>
              <w:rPr>
                <w:rFonts w:ascii="Inherit" w:eastAsia="Times New Roman" w:hAnsi="Inherit" w:cs="Times New Roman"/>
                <w:b/>
                <w:bCs/>
                <w:color w:val="000000"/>
                <w:sz w:val="18"/>
                <w:szCs w:val="18"/>
                <w:lang w:eastAsia="en-IN"/>
              </w:rPr>
            </w:pPr>
            <w:r w:rsidRPr="00604AF8">
              <w:rPr>
                <w:rFonts w:ascii="Inherit" w:eastAsia="Times New Roman" w:hAnsi="Inherit" w:cs="Times New Roman"/>
                <w:b/>
                <w:bCs/>
                <w:color w:val="000000"/>
                <w:sz w:val="18"/>
                <w:szCs w:val="18"/>
                <w:lang w:eastAsia="en-IN"/>
              </w:rPr>
              <w:lastRenderedPageBreak/>
              <w:t>Location</w:t>
            </w:r>
          </w:p>
        </w:tc>
        <w:tc>
          <w:tcPr>
            <w:tcW w:w="1743" w:type="dxa"/>
            <w:tcBorders>
              <w:top w:val="single" w:sz="8" w:space="0" w:color="CCCCCC"/>
              <w:left w:val="nil"/>
              <w:bottom w:val="single" w:sz="8" w:space="0" w:color="CCCCCC"/>
              <w:right w:val="single" w:sz="8" w:space="0" w:color="CCCCCC"/>
            </w:tcBorders>
            <w:shd w:val="clear" w:color="000000" w:fill="DDDDDD"/>
            <w:noWrap/>
            <w:vAlign w:val="center"/>
            <w:hideMark/>
          </w:tcPr>
          <w:p w:rsidR="00604AF8" w:rsidRPr="00604AF8" w:rsidRDefault="00604AF8" w:rsidP="00604AF8">
            <w:pPr>
              <w:spacing w:after="0" w:line="240" w:lineRule="auto"/>
              <w:rPr>
                <w:rFonts w:ascii="Inherit" w:eastAsia="Times New Roman" w:hAnsi="Inherit" w:cs="Times New Roman"/>
                <w:b/>
                <w:bCs/>
                <w:color w:val="000000"/>
                <w:sz w:val="18"/>
                <w:szCs w:val="18"/>
                <w:lang w:eastAsia="en-IN"/>
              </w:rPr>
            </w:pPr>
            <w:r w:rsidRPr="00604AF8">
              <w:rPr>
                <w:rFonts w:ascii="Inherit" w:eastAsia="Times New Roman" w:hAnsi="Inherit" w:cs="Times New Roman"/>
                <w:b/>
                <w:bCs/>
                <w:color w:val="000000"/>
                <w:sz w:val="18"/>
                <w:szCs w:val="18"/>
                <w:lang w:eastAsia="en-IN"/>
              </w:rPr>
              <w:t>Physicians</w:t>
            </w:r>
          </w:p>
        </w:tc>
      </w:tr>
      <w:tr w:rsidR="00604AF8" w:rsidRPr="00604AF8" w:rsidTr="001A501B">
        <w:trPr>
          <w:trHeight w:val="315"/>
        </w:trPr>
        <w:tc>
          <w:tcPr>
            <w:tcW w:w="3417" w:type="dxa"/>
            <w:tcBorders>
              <w:top w:val="nil"/>
              <w:left w:val="single" w:sz="8" w:space="0" w:color="CCCCCC"/>
              <w:bottom w:val="single" w:sz="8" w:space="0" w:color="CCCCCC"/>
              <w:right w:val="single" w:sz="8" w:space="0" w:color="CCCCCC"/>
            </w:tcBorders>
            <w:shd w:val="clear" w:color="auto" w:fill="9BBB59" w:themeFill="accent3"/>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World</w:t>
            </w:r>
          </w:p>
        </w:tc>
        <w:tc>
          <w:tcPr>
            <w:tcW w:w="1743" w:type="dxa"/>
            <w:tcBorders>
              <w:top w:val="nil"/>
              <w:left w:val="nil"/>
              <w:bottom w:val="single" w:sz="8" w:space="0" w:color="CCCCCC"/>
              <w:right w:val="single" w:sz="8" w:space="0" w:color="CCCCCC"/>
            </w:tcBorders>
            <w:shd w:val="clear" w:color="auto" w:fill="9BBB59" w:themeFill="accent3"/>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13.9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Afghanistan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Albania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11.1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Algeria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12.1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Andorra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39.1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Angola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Armenia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28.5</w:t>
            </w:r>
          </w:p>
        </w:tc>
      </w:tr>
      <w:tr w:rsidR="00604AF8" w:rsidRPr="00604AF8" w:rsidTr="001A501B">
        <w:trPr>
          <w:trHeight w:val="315"/>
        </w:trPr>
        <w:tc>
          <w:tcPr>
            <w:tcW w:w="3417" w:type="dxa"/>
            <w:tcBorders>
              <w:top w:val="nil"/>
              <w:left w:val="single" w:sz="8" w:space="0" w:color="CCCCCC"/>
              <w:bottom w:val="single" w:sz="8" w:space="0" w:color="CCCCCC"/>
              <w:right w:val="single" w:sz="8" w:space="0" w:color="CCCCCC"/>
            </w:tcBorders>
            <w:shd w:val="clear" w:color="auto" w:fill="C0504D" w:themeFill="accent2"/>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lastRenderedPageBreak/>
              <w:t>Australia</w:t>
            </w:r>
          </w:p>
        </w:tc>
        <w:tc>
          <w:tcPr>
            <w:tcW w:w="1743" w:type="dxa"/>
            <w:tcBorders>
              <w:top w:val="nil"/>
              <w:left w:val="nil"/>
              <w:bottom w:val="single" w:sz="8" w:space="0" w:color="CCCCCC"/>
              <w:right w:val="single" w:sz="8" w:space="0" w:color="CCCCCC"/>
            </w:tcBorders>
            <w:shd w:val="clear" w:color="auto" w:fill="C0504D" w:themeFill="accent2"/>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38.5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Austria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48.6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Azerbaijan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33.8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Bahamas</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28.2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Bahrain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14.9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Bangladesh</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Barbados</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18.1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Belarus</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lastRenderedPageBreak/>
              <w:t>Belgium</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Belize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8.3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Benin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Bhutan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Bosnia and Herzegovina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16.9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Botswana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Brazil</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17.6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Brunei Darussalam</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13.6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Bulgaria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Burkina Faso</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Cambodia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Cameroon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Canada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20.7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Cape Verde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Central African Republic</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Chad</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Chile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10.3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China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14.6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Colombia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14.7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Congo</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Cook Islands</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28.9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Cote d'Ivoire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Croatia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Cuba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67.2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Cyprus</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Czech Republic</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Denmark</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34.2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Djibouti</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Ecuador</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16.9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Egypt</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28.3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El Salvador</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Estonia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33.4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Ethiopia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Fiji</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Finland</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29.1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France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33.8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Gambia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Georgia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42.4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Germany</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36.9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Ghana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Grenada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6.6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lastRenderedPageBreak/>
              <w:t>Guatemala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9.3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Guinea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Guinea-Bissau</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Guyana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Honduras</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Hungary</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34.1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Iceland</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34.6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India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6.5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Indonesia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Iran (Islamic Republic of)</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8.9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Iraq</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6.1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Israel</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31.1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Italy</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Jamaica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Japan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21.4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Jordan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25.6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Kazakhstan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38.4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Kenya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Kiribati</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Korea (Republic of)</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20.2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Kuwait</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17.9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Kyrgyzstan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24.7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Lao People's Democratic Rep.</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Latvia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Lebanon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35.4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Libya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Lithuania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36.4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Luxembourg</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Macedonia (The former Yugoslav Republic of)</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26.2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Madagascar</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Malawi</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Malaysia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Maldives</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Mali</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Malta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32.3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Marshall Islands</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Mauritania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Mexico</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Micronesia (Federated States of)</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Moldova (Republic of)</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36.4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Monaco</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70.6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lastRenderedPageBreak/>
              <w:t>Mongolia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Montenegro</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20.3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Morocco</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6.2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Mozambique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Myanmar</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Namibia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Nauru</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7.1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New Zealand</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Niger</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Nigeria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Niue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60</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Norway</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41.6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Oman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20.5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Pakistan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8.1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Palau</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13.8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Papua New Guinea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Peru</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9.2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Poland</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20.7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Qatar</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Romania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23.9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Russian Federation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43.1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Rwanda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Samoa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San Marino</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48.8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Saudi Arabia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9.4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Senegal</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Serbia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21.1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Sierra Leone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Singapore</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Slovakia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30</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Slovenia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25.4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lastRenderedPageBreak/>
              <w:t>Solomon Islands</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Somalia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South Africa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7.6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Spain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39.6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Sri Lanka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Sudan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Swaziland</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Sweden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38.7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Switzerland</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40.8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Syrian Arab Republic</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Tajikistan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Tanzania (United Rep. of)</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Togo</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0.5</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Tonga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5.6</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Trinidad and Tobago</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11.8</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Tunisia</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12.2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Turkey</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17.1</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Tuvalu</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10.9</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Uganda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Ukraine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35.2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United Arab Emirates</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19.3</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United Kingdom</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27.7</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United States of America</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24.2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Uruguay</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37.4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Uzbekistan</w:t>
            </w:r>
          </w:p>
        </w:tc>
        <w:tc>
          <w:tcPr>
            <w:tcW w:w="1743" w:type="dxa"/>
            <w:tcBorders>
              <w:top w:val="nil"/>
              <w:left w:val="nil"/>
              <w:bottom w:val="single" w:sz="8" w:space="0" w:color="CCCCCC"/>
              <w:right w:val="single" w:sz="8" w:space="0" w:color="CCCCCC"/>
            </w:tcBorders>
            <w:shd w:val="clear" w:color="auto" w:fill="auto"/>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25.4</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Vanuatu</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Vietnam</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12.2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Yemen</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2</w:t>
            </w:r>
          </w:p>
        </w:tc>
      </w:tr>
      <w:tr w:rsidR="00604AF8" w:rsidRPr="00604AF8" w:rsidTr="0095045B">
        <w:trPr>
          <w:trHeight w:val="315"/>
        </w:trPr>
        <w:tc>
          <w:tcPr>
            <w:tcW w:w="3417" w:type="dxa"/>
            <w:tcBorders>
              <w:top w:val="nil"/>
              <w:left w:val="single" w:sz="8" w:space="0" w:color="CCCCCC"/>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Zimbabwe</w:t>
            </w:r>
          </w:p>
        </w:tc>
        <w:tc>
          <w:tcPr>
            <w:tcW w:w="1743" w:type="dxa"/>
            <w:tcBorders>
              <w:top w:val="nil"/>
              <w:left w:val="nil"/>
              <w:bottom w:val="single" w:sz="8" w:space="0" w:color="CCCCCC"/>
              <w:right w:val="single" w:sz="8" w:space="0" w:color="CCCCCC"/>
            </w:tcBorders>
            <w:shd w:val="clear" w:color="000000" w:fill="F9F7F5"/>
            <w:noWrap/>
            <w:vAlign w:val="center"/>
            <w:hideMark/>
          </w:tcPr>
          <w:p w:rsidR="00604AF8" w:rsidRPr="00604AF8" w:rsidRDefault="00604AF8" w:rsidP="00604AF8">
            <w:pPr>
              <w:spacing w:after="0" w:line="240" w:lineRule="auto"/>
              <w:rPr>
                <w:rFonts w:ascii="Arial" w:eastAsia="Times New Roman" w:hAnsi="Arial" w:cs="Arial"/>
                <w:color w:val="000000"/>
                <w:sz w:val="18"/>
                <w:szCs w:val="18"/>
                <w:lang w:eastAsia="en-IN"/>
              </w:rPr>
            </w:pPr>
            <w:r w:rsidRPr="00604AF8">
              <w:rPr>
                <w:rFonts w:ascii="Arial" w:eastAsia="Times New Roman" w:hAnsi="Arial" w:cs="Arial"/>
                <w:color w:val="000000"/>
                <w:sz w:val="18"/>
                <w:szCs w:val="18"/>
                <w:lang w:eastAsia="en-IN"/>
              </w:rPr>
              <w:t>0.6</w:t>
            </w:r>
          </w:p>
        </w:tc>
      </w:tr>
    </w:tbl>
    <w:p w:rsidR="000644DE" w:rsidRDefault="000644DE" w:rsidP="006F23AC">
      <w:pPr>
        <w:tabs>
          <w:tab w:val="left" w:pos="2670"/>
        </w:tabs>
        <w:jc w:val="both"/>
        <w:rPr>
          <w:rFonts w:cs="Arial"/>
          <w:sz w:val="24"/>
          <w:szCs w:val="24"/>
          <w:shd w:val="clear" w:color="auto" w:fill="FFFFFF"/>
        </w:rPr>
        <w:sectPr w:rsidR="000644DE" w:rsidSect="000644DE">
          <w:type w:val="continuous"/>
          <w:pgSz w:w="11906" w:h="16838"/>
          <w:pgMar w:top="1440" w:right="1440" w:bottom="1440" w:left="1440" w:header="709" w:footer="709" w:gutter="0"/>
          <w:cols w:num="2" w:space="708"/>
          <w:docGrid w:linePitch="360"/>
        </w:sectPr>
      </w:pPr>
    </w:p>
    <w:p w:rsidR="005C7054" w:rsidRPr="004F62DE" w:rsidRDefault="000644DE" w:rsidP="00A56B92">
      <w:pPr>
        <w:tabs>
          <w:tab w:val="left" w:pos="6675"/>
        </w:tabs>
        <w:rPr>
          <w:rFonts w:cs="Arial"/>
          <w:bCs/>
          <w:sz w:val="24"/>
          <w:szCs w:val="24"/>
        </w:rPr>
      </w:pPr>
      <w:r w:rsidRPr="000644DE">
        <w:rPr>
          <w:noProof/>
          <w:shd w:val="clear" w:color="auto" w:fill="000000" w:themeFill="text1"/>
          <w:lang w:eastAsia="en-IN"/>
        </w:rPr>
        <w:lastRenderedPageBreak/>
        <w:drawing>
          <wp:inline distT="0" distB="0" distL="0" distR="0" wp14:anchorId="27A3A339" wp14:editId="4BB976C2">
            <wp:extent cx="5495925" cy="8791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rsidR="00CB49C3" w:rsidRPr="00CB49C3" w:rsidRDefault="00CB49C3" w:rsidP="006F23AC">
      <w:pPr>
        <w:tabs>
          <w:tab w:val="left" w:pos="6675"/>
        </w:tabs>
        <w:jc w:val="both"/>
        <w:rPr>
          <w:rFonts w:ascii="Times New Roman" w:hAnsi="Times New Roman" w:cs="Times New Roman"/>
          <w:b/>
          <w:sz w:val="28"/>
          <w:szCs w:val="28"/>
        </w:rPr>
      </w:pPr>
      <w:r w:rsidRPr="00CB49C3">
        <w:rPr>
          <w:rFonts w:ascii="Times New Roman" w:hAnsi="Times New Roman" w:cs="Times New Roman"/>
          <w:b/>
          <w:sz w:val="28"/>
          <w:szCs w:val="28"/>
        </w:rPr>
        <w:lastRenderedPageBreak/>
        <w:t>Reference</w:t>
      </w:r>
    </w:p>
    <w:p w:rsidR="00CB49C3" w:rsidRDefault="00CB49C3" w:rsidP="006F23AC">
      <w:pPr>
        <w:tabs>
          <w:tab w:val="left" w:pos="6675"/>
        </w:tabs>
        <w:jc w:val="both"/>
      </w:pPr>
    </w:p>
    <w:p w:rsidR="005C7054" w:rsidRDefault="009C7E90" w:rsidP="006F23AC">
      <w:pPr>
        <w:tabs>
          <w:tab w:val="left" w:pos="6675"/>
        </w:tabs>
        <w:jc w:val="both"/>
        <w:rPr>
          <w:rFonts w:cs="Arial"/>
          <w:bCs/>
          <w:sz w:val="24"/>
          <w:szCs w:val="24"/>
        </w:rPr>
      </w:pPr>
      <w:hyperlink r:id="rId197" w:history="1">
        <w:r w:rsidR="00D004B8" w:rsidRPr="00A249BA">
          <w:rPr>
            <w:rStyle w:val="Hyperlink"/>
            <w:rFonts w:cs="Arial"/>
            <w:bCs/>
            <w:sz w:val="24"/>
            <w:szCs w:val="24"/>
          </w:rPr>
          <w:t>http://www.who.int/gho/health_workforce/physicians_density/en/</w:t>
        </w:r>
      </w:hyperlink>
    </w:p>
    <w:p w:rsidR="00D004B8" w:rsidRDefault="009C7E90" w:rsidP="006F23AC">
      <w:pPr>
        <w:tabs>
          <w:tab w:val="left" w:pos="6675"/>
        </w:tabs>
        <w:jc w:val="both"/>
        <w:rPr>
          <w:rFonts w:cs="Arial"/>
          <w:bCs/>
          <w:sz w:val="24"/>
          <w:szCs w:val="24"/>
        </w:rPr>
      </w:pPr>
      <w:hyperlink r:id="rId198" w:history="1">
        <w:r w:rsidR="00D004B8" w:rsidRPr="00A249BA">
          <w:rPr>
            <w:rStyle w:val="Hyperlink"/>
            <w:rFonts w:cs="Arial"/>
            <w:bCs/>
            <w:sz w:val="24"/>
            <w:szCs w:val="24"/>
          </w:rPr>
          <w:t>http://kff.org/global-indicator/physicians/</w:t>
        </w:r>
      </w:hyperlink>
      <w:r w:rsidR="00D004B8">
        <w:rPr>
          <w:rFonts w:cs="Arial"/>
          <w:bCs/>
          <w:sz w:val="24"/>
          <w:szCs w:val="24"/>
        </w:rPr>
        <w:t xml:space="preserve"> </w:t>
      </w:r>
    </w:p>
    <w:p w:rsidR="00D004B8" w:rsidRDefault="009C7E90" w:rsidP="006F23AC">
      <w:pPr>
        <w:tabs>
          <w:tab w:val="left" w:pos="6675"/>
        </w:tabs>
        <w:jc w:val="both"/>
        <w:rPr>
          <w:rFonts w:cs="Arial"/>
          <w:bCs/>
          <w:sz w:val="24"/>
          <w:szCs w:val="24"/>
        </w:rPr>
      </w:pPr>
      <w:hyperlink r:id="rId199" w:history="1">
        <w:r w:rsidR="00515FCC" w:rsidRPr="00A249BA">
          <w:rPr>
            <w:rStyle w:val="Hyperlink"/>
            <w:rFonts w:cs="Arial"/>
            <w:bCs/>
            <w:sz w:val="24"/>
            <w:szCs w:val="24"/>
          </w:rPr>
          <w:t>http://www.abc.net.au/health/healthmap/qld/</w:t>
        </w:r>
      </w:hyperlink>
      <w:r w:rsidR="00515FCC">
        <w:rPr>
          <w:rFonts w:cs="Arial"/>
          <w:bCs/>
          <w:sz w:val="24"/>
          <w:szCs w:val="24"/>
        </w:rPr>
        <w:t xml:space="preserve"> </w:t>
      </w:r>
    </w:p>
    <w:p w:rsidR="00107CC7" w:rsidRDefault="009C7E90" w:rsidP="006F23AC">
      <w:pPr>
        <w:tabs>
          <w:tab w:val="left" w:pos="6675"/>
        </w:tabs>
        <w:jc w:val="both"/>
        <w:rPr>
          <w:rFonts w:cs="Arial"/>
          <w:bCs/>
          <w:sz w:val="24"/>
          <w:szCs w:val="24"/>
        </w:rPr>
      </w:pPr>
      <w:hyperlink r:id="rId200" w:history="1">
        <w:r w:rsidR="00107CC7" w:rsidRPr="00A249BA">
          <w:rPr>
            <w:rStyle w:val="Hyperlink"/>
            <w:rFonts w:cs="Arial"/>
            <w:bCs/>
            <w:sz w:val="24"/>
            <w:szCs w:val="24"/>
          </w:rPr>
          <w:t>http://www.ifpma.org/fileadmin/content/Publication/2011/2011_The_Pharmaceutical_Industry_and_Global_Health_low_ver2.pdf</w:t>
        </w:r>
      </w:hyperlink>
      <w:r w:rsidR="00107CC7">
        <w:rPr>
          <w:rFonts w:cs="Arial"/>
          <w:bCs/>
          <w:sz w:val="24"/>
          <w:szCs w:val="24"/>
        </w:rPr>
        <w:t xml:space="preserve"> </w:t>
      </w:r>
    </w:p>
    <w:p w:rsidR="00856CC0" w:rsidRDefault="009C7E90" w:rsidP="006F23AC">
      <w:pPr>
        <w:tabs>
          <w:tab w:val="left" w:pos="6675"/>
        </w:tabs>
        <w:jc w:val="both"/>
        <w:rPr>
          <w:rFonts w:cs="Arial"/>
          <w:bCs/>
          <w:sz w:val="24"/>
          <w:szCs w:val="24"/>
        </w:rPr>
      </w:pPr>
      <w:hyperlink r:id="rId201" w:history="1">
        <w:r w:rsidR="00856CC0" w:rsidRPr="00AF0B43">
          <w:rPr>
            <w:rStyle w:val="Hyperlink"/>
            <w:rFonts w:cs="Arial"/>
            <w:bCs/>
            <w:sz w:val="24"/>
            <w:szCs w:val="24"/>
          </w:rPr>
          <w:t>http://www.faimer.org/resources/mapping.html</w:t>
        </w:r>
      </w:hyperlink>
      <w:r w:rsidR="00856CC0">
        <w:rPr>
          <w:rFonts w:cs="Arial"/>
          <w:bCs/>
          <w:sz w:val="24"/>
          <w:szCs w:val="24"/>
        </w:rPr>
        <w:t xml:space="preserve"> </w:t>
      </w:r>
    </w:p>
    <w:p w:rsidR="00856CC0" w:rsidRDefault="009C7E90" w:rsidP="006F23AC">
      <w:pPr>
        <w:tabs>
          <w:tab w:val="left" w:pos="6675"/>
        </w:tabs>
        <w:jc w:val="both"/>
        <w:rPr>
          <w:rFonts w:cs="Arial"/>
          <w:bCs/>
          <w:sz w:val="24"/>
          <w:szCs w:val="24"/>
        </w:rPr>
      </w:pPr>
      <w:hyperlink r:id="rId202" w:history="1">
        <w:r w:rsidR="001909A2" w:rsidRPr="00AF0B43">
          <w:rPr>
            <w:rStyle w:val="Hyperlink"/>
            <w:rFonts w:cs="Arial"/>
            <w:bCs/>
            <w:sz w:val="24"/>
            <w:szCs w:val="24"/>
          </w:rPr>
          <w:t>http://knoema.com/REG_SOC_TL2/social-indicators-tl2?variable=1000080-number-of-physicians-per-1000-population</w:t>
        </w:r>
      </w:hyperlink>
      <w:r w:rsidR="001909A2">
        <w:rPr>
          <w:rFonts w:cs="Arial"/>
          <w:bCs/>
          <w:sz w:val="24"/>
          <w:szCs w:val="24"/>
        </w:rPr>
        <w:t xml:space="preserve"> </w:t>
      </w:r>
    </w:p>
    <w:p w:rsidR="00CE3AFF" w:rsidRDefault="009C7E90" w:rsidP="006F23AC">
      <w:pPr>
        <w:tabs>
          <w:tab w:val="left" w:pos="6675"/>
        </w:tabs>
        <w:jc w:val="both"/>
        <w:rPr>
          <w:rFonts w:cs="Arial"/>
          <w:bCs/>
          <w:sz w:val="24"/>
          <w:szCs w:val="24"/>
        </w:rPr>
      </w:pPr>
      <w:hyperlink r:id="rId203" w:history="1">
        <w:r w:rsidR="00CE3AFF" w:rsidRPr="003C1123">
          <w:rPr>
            <w:rStyle w:val="Hyperlink"/>
            <w:rFonts w:cs="Arial"/>
            <w:bCs/>
            <w:sz w:val="24"/>
            <w:szCs w:val="24"/>
          </w:rPr>
          <w:t>http://www.who.int/trade/glossary/story073/en/</w:t>
        </w:r>
      </w:hyperlink>
      <w:r w:rsidR="00CE3AFF">
        <w:rPr>
          <w:rFonts w:cs="Arial"/>
          <w:bCs/>
          <w:sz w:val="24"/>
          <w:szCs w:val="24"/>
        </w:rPr>
        <w:t xml:space="preserve"> </w:t>
      </w:r>
    </w:p>
    <w:p w:rsidR="00E25173" w:rsidRDefault="009C7E90" w:rsidP="006F23AC">
      <w:pPr>
        <w:tabs>
          <w:tab w:val="left" w:pos="6675"/>
        </w:tabs>
        <w:jc w:val="both"/>
        <w:rPr>
          <w:rFonts w:cs="Arial"/>
          <w:bCs/>
          <w:sz w:val="24"/>
          <w:szCs w:val="24"/>
        </w:rPr>
      </w:pPr>
      <w:hyperlink r:id="rId204" w:history="1">
        <w:r w:rsidR="00E25173" w:rsidRPr="003C1123">
          <w:rPr>
            <w:rStyle w:val="Hyperlink"/>
            <w:rFonts w:cs="Arial"/>
            <w:bCs/>
            <w:sz w:val="24"/>
            <w:szCs w:val="24"/>
          </w:rPr>
          <w:t>http://drug-dev.com/Main/Back-Issues/Australias-Pharma-Sector-to-Grow-to-321-Billion--758.aspx</w:t>
        </w:r>
      </w:hyperlink>
      <w:r w:rsidR="00E25173">
        <w:rPr>
          <w:rFonts w:cs="Arial"/>
          <w:bCs/>
          <w:sz w:val="24"/>
          <w:szCs w:val="24"/>
        </w:rPr>
        <w:t xml:space="preserve"> </w:t>
      </w:r>
    </w:p>
    <w:p w:rsidR="00E25173" w:rsidRDefault="009C7E90" w:rsidP="006F23AC">
      <w:pPr>
        <w:tabs>
          <w:tab w:val="left" w:pos="6675"/>
        </w:tabs>
        <w:jc w:val="both"/>
        <w:rPr>
          <w:rFonts w:cs="Arial"/>
          <w:bCs/>
          <w:sz w:val="24"/>
          <w:szCs w:val="24"/>
        </w:rPr>
      </w:pPr>
      <w:hyperlink r:id="rId205" w:history="1">
        <w:r w:rsidR="00E25173" w:rsidRPr="003C1123">
          <w:rPr>
            <w:rStyle w:val="Hyperlink"/>
            <w:rFonts w:cs="Arial"/>
            <w:bCs/>
            <w:sz w:val="24"/>
            <w:szCs w:val="24"/>
          </w:rPr>
          <w:t>https://www.mja.com.au/journal/2012/196/9/simulation-clinical-teaching-and-learning</w:t>
        </w:r>
      </w:hyperlink>
    </w:p>
    <w:p w:rsidR="00E25173" w:rsidRDefault="009C7E90" w:rsidP="006F23AC">
      <w:pPr>
        <w:tabs>
          <w:tab w:val="left" w:pos="6675"/>
        </w:tabs>
        <w:jc w:val="both"/>
        <w:rPr>
          <w:rFonts w:cs="Arial"/>
          <w:bCs/>
          <w:sz w:val="24"/>
          <w:szCs w:val="24"/>
        </w:rPr>
      </w:pPr>
      <w:hyperlink r:id="rId206" w:history="1">
        <w:r w:rsidR="001A501B" w:rsidRPr="00695165">
          <w:rPr>
            <w:rStyle w:val="Hyperlink"/>
            <w:rFonts w:cs="Arial"/>
            <w:bCs/>
            <w:sz w:val="24"/>
            <w:szCs w:val="24"/>
          </w:rPr>
          <w:t>http://www.smh.com.au/technology/sci-tech/budget-2015-medical-researchers-welcome-funding-20150514-gh0wll.html</w:t>
        </w:r>
      </w:hyperlink>
    </w:p>
    <w:p w:rsidR="001A501B" w:rsidRDefault="009C7E90" w:rsidP="006F23AC">
      <w:pPr>
        <w:tabs>
          <w:tab w:val="left" w:pos="6675"/>
        </w:tabs>
        <w:jc w:val="both"/>
        <w:rPr>
          <w:rFonts w:cs="Arial"/>
          <w:bCs/>
          <w:sz w:val="24"/>
          <w:szCs w:val="24"/>
        </w:rPr>
      </w:pPr>
      <w:hyperlink r:id="rId207" w:history="1">
        <w:r w:rsidR="001A501B" w:rsidRPr="00695165">
          <w:rPr>
            <w:rStyle w:val="Hyperlink"/>
            <w:rFonts w:cs="Arial"/>
            <w:bCs/>
            <w:sz w:val="24"/>
            <w:szCs w:val="24"/>
          </w:rPr>
          <w:t>http://www.pharmatimes.com/Article/13-10-28/Contract_research_mfrg_market_set_to_grow_13_6_a_year.aspx</w:t>
        </w:r>
      </w:hyperlink>
      <w:r w:rsidR="001A501B">
        <w:rPr>
          <w:rFonts w:cs="Arial"/>
          <w:bCs/>
          <w:sz w:val="24"/>
          <w:szCs w:val="24"/>
        </w:rPr>
        <w:t xml:space="preserve"> </w:t>
      </w:r>
    </w:p>
    <w:p w:rsidR="00CB49C3" w:rsidRDefault="009C7E90" w:rsidP="006F23AC">
      <w:pPr>
        <w:tabs>
          <w:tab w:val="left" w:pos="6675"/>
        </w:tabs>
        <w:jc w:val="both"/>
        <w:rPr>
          <w:rFonts w:cs="Arial"/>
          <w:bCs/>
          <w:sz w:val="24"/>
          <w:szCs w:val="24"/>
        </w:rPr>
      </w:pPr>
      <w:hyperlink r:id="rId208" w:history="1">
        <w:r w:rsidR="00CB49C3" w:rsidRPr="00695165">
          <w:rPr>
            <w:rStyle w:val="Hyperlink"/>
            <w:rFonts w:cs="Arial"/>
            <w:bCs/>
            <w:sz w:val="24"/>
            <w:szCs w:val="24"/>
          </w:rPr>
          <w:t>http://www.marketsandmarkets.com/PressReleases/healthcare-data-analytics.asp</w:t>
        </w:r>
      </w:hyperlink>
      <w:r w:rsidR="00CB49C3">
        <w:rPr>
          <w:rFonts w:cs="Arial"/>
          <w:bCs/>
          <w:sz w:val="24"/>
          <w:szCs w:val="24"/>
        </w:rPr>
        <w:t xml:space="preserve"> </w:t>
      </w:r>
    </w:p>
    <w:p w:rsidR="00CB49C3" w:rsidRDefault="009C7E90" w:rsidP="006F23AC">
      <w:pPr>
        <w:tabs>
          <w:tab w:val="left" w:pos="6675"/>
        </w:tabs>
        <w:jc w:val="both"/>
        <w:rPr>
          <w:rFonts w:cs="Arial"/>
          <w:bCs/>
          <w:sz w:val="24"/>
          <w:szCs w:val="24"/>
        </w:rPr>
      </w:pPr>
      <w:hyperlink r:id="rId209" w:history="1">
        <w:r w:rsidR="00CB49C3" w:rsidRPr="00695165">
          <w:rPr>
            <w:rStyle w:val="Hyperlink"/>
            <w:rFonts w:cs="Arial"/>
            <w:bCs/>
            <w:sz w:val="24"/>
            <w:szCs w:val="24"/>
          </w:rPr>
          <w:t>http://www.prnewswire.com/news-releases/healthcare-analytics-market-worth-213-billion-by-2020-235739451.html</w:t>
        </w:r>
      </w:hyperlink>
      <w:r w:rsidR="00CB49C3">
        <w:rPr>
          <w:rFonts w:cs="Arial"/>
          <w:bCs/>
          <w:sz w:val="24"/>
          <w:szCs w:val="24"/>
        </w:rPr>
        <w:t xml:space="preserve"> </w:t>
      </w:r>
    </w:p>
    <w:p w:rsidR="00CB49C3" w:rsidRPr="004F62DE" w:rsidRDefault="00CB49C3" w:rsidP="006F23AC">
      <w:pPr>
        <w:tabs>
          <w:tab w:val="left" w:pos="6675"/>
        </w:tabs>
        <w:jc w:val="both"/>
        <w:rPr>
          <w:rFonts w:cs="Arial"/>
          <w:bCs/>
          <w:sz w:val="24"/>
          <w:szCs w:val="24"/>
        </w:rPr>
      </w:pPr>
    </w:p>
    <w:sectPr w:rsidR="00CB49C3" w:rsidRPr="004F62DE" w:rsidSect="000644D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90" w:rsidRDefault="009C7E90" w:rsidP="0080730C">
      <w:pPr>
        <w:spacing w:after="0" w:line="240" w:lineRule="auto"/>
      </w:pPr>
      <w:r>
        <w:separator/>
      </w:r>
    </w:p>
  </w:endnote>
  <w:endnote w:type="continuationSeparator" w:id="0">
    <w:p w:rsidR="009C7E90" w:rsidRDefault="009C7E90" w:rsidP="0080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Pro-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90" w:rsidRDefault="009C7E90" w:rsidP="0080730C">
      <w:pPr>
        <w:spacing w:after="0" w:line="240" w:lineRule="auto"/>
      </w:pPr>
      <w:r>
        <w:separator/>
      </w:r>
    </w:p>
  </w:footnote>
  <w:footnote w:type="continuationSeparator" w:id="0">
    <w:p w:rsidR="009C7E90" w:rsidRDefault="009C7E90" w:rsidP="00807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0EFA"/>
    <w:multiLevelType w:val="hybridMultilevel"/>
    <w:tmpl w:val="66E84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A7E4BD2"/>
    <w:multiLevelType w:val="hybridMultilevel"/>
    <w:tmpl w:val="FA6A6A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5114138"/>
    <w:multiLevelType w:val="hybridMultilevel"/>
    <w:tmpl w:val="71F2E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3807432"/>
    <w:multiLevelType w:val="hybridMultilevel"/>
    <w:tmpl w:val="065E9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75400C"/>
    <w:multiLevelType w:val="hybridMultilevel"/>
    <w:tmpl w:val="94D8B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74"/>
    <w:rsid w:val="00001B84"/>
    <w:rsid w:val="0000761E"/>
    <w:rsid w:val="000644DE"/>
    <w:rsid w:val="00092644"/>
    <w:rsid w:val="00093639"/>
    <w:rsid w:val="0009421F"/>
    <w:rsid w:val="000A5CE5"/>
    <w:rsid w:val="000A7CBB"/>
    <w:rsid w:val="000F46B8"/>
    <w:rsid w:val="000F6B51"/>
    <w:rsid w:val="00101AEF"/>
    <w:rsid w:val="00107CC7"/>
    <w:rsid w:val="00162509"/>
    <w:rsid w:val="00163F73"/>
    <w:rsid w:val="00166A13"/>
    <w:rsid w:val="001707B9"/>
    <w:rsid w:val="00171B71"/>
    <w:rsid w:val="001909A2"/>
    <w:rsid w:val="001A501B"/>
    <w:rsid w:val="001B4026"/>
    <w:rsid w:val="001C7772"/>
    <w:rsid w:val="001D3D64"/>
    <w:rsid w:val="001D726D"/>
    <w:rsid w:val="001E2E0B"/>
    <w:rsid w:val="001E7065"/>
    <w:rsid w:val="00216E3D"/>
    <w:rsid w:val="00223815"/>
    <w:rsid w:val="00240B64"/>
    <w:rsid w:val="00241605"/>
    <w:rsid w:val="00246B47"/>
    <w:rsid w:val="00275D09"/>
    <w:rsid w:val="002E182C"/>
    <w:rsid w:val="002E7242"/>
    <w:rsid w:val="00302A82"/>
    <w:rsid w:val="00322157"/>
    <w:rsid w:val="00346F60"/>
    <w:rsid w:val="00354C4A"/>
    <w:rsid w:val="00380D00"/>
    <w:rsid w:val="00387968"/>
    <w:rsid w:val="003B1F4E"/>
    <w:rsid w:val="003D6C3E"/>
    <w:rsid w:val="003E36C6"/>
    <w:rsid w:val="003E58A3"/>
    <w:rsid w:val="00401FC6"/>
    <w:rsid w:val="00424119"/>
    <w:rsid w:val="00430D07"/>
    <w:rsid w:val="004F62DE"/>
    <w:rsid w:val="00515FCC"/>
    <w:rsid w:val="00533BB2"/>
    <w:rsid w:val="0054388C"/>
    <w:rsid w:val="005C2917"/>
    <w:rsid w:val="005C6FD6"/>
    <w:rsid w:val="005C7054"/>
    <w:rsid w:val="005E570B"/>
    <w:rsid w:val="00600BAC"/>
    <w:rsid w:val="00604AF8"/>
    <w:rsid w:val="00621474"/>
    <w:rsid w:val="006719D9"/>
    <w:rsid w:val="006D6E17"/>
    <w:rsid w:val="006E214D"/>
    <w:rsid w:val="006F157A"/>
    <w:rsid w:val="006F23AC"/>
    <w:rsid w:val="006F7F92"/>
    <w:rsid w:val="00707300"/>
    <w:rsid w:val="00741F91"/>
    <w:rsid w:val="00784917"/>
    <w:rsid w:val="00795371"/>
    <w:rsid w:val="007B5A66"/>
    <w:rsid w:val="0080730C"/>
    <w:rsid w:val="008136EE"/>
    <w:rsid w:val="0081561A"/>
    <w:rsid w:val="00854E52"/>
    <w:rsid w:val="00856CC0"/>
    <w:rsid w:val="00861234"/>
    <w:rsid w:val="0086313E"/>
    <w:rsid w:val="008728B3"/>
    <w:rsid w:val="0087509F"/>
    <w:rsid w:val="008B6C21"/>
    <w:rsid w:val="008C0665"/>
    <w:rsid w:val="008F44F3"/>
    <w:rsid w:val="008F4EEB"/>
    <w:rsid w:val="009308D3"/>
    <w:rsid w:val="009428ED"/>
    <w:rsid w:val="0095045B"/>
    <w:rsid w:val="00986FCF"/>
    <w:rsid w:val="009C7E90"/>
    <w:rsid w:val="009D003B"/>
    <w:rsid w:val="00A20F4F"/>
    <w:rsid w:val="00A356E1"/>
    <w:rsid w:val="00A440B6"/>
    <w:rsid w:val="00A5467B"/>
    <w:rsid w:val="00A56B92"/>
    <w:rsid w:val="00A8413B"/>
    <w:rsid w:val="00A95DBB"/>
    <w:rsid w:val="00AB65ED"/>
    <w:rsid w:val="00AB6C5A"/>
    <w:rsid w:val="00AC5517"/>
    <w:rsid w:val="00AE6769"/>
    <w:rsid w:val="00B23E74"/>
    <w:rsid w:val="00B436FE"/>
    <w:rsid w:val="00B72AE6"/>
    <w:rsid w:val="00B91294"/>
    <w:rsid w:val="00B95381"/>
    <w:rsid w:val="00BB1F2B"/>
    <w:rsid w:val="00BB6ECE"/>
    <w:rsid w:val="00BC37F2"/>
    <w:rsid w:val="00BF09E1"/>
    <w:rsid w:val="00C0057F"/>
    <w:rsid w:val="00C05B80"/>
    <w:rsid w:val="00C104B3"/>
    <w:rsid w:val="00C5428E"/>
    <w:rsid w:val="00C76E38"/>
    <w:rsid w:val="00C80A53"/>
    <w:rsid w:val="00C96B79"/>
    <w:rsid w:val="00CA05C0"/>
    <w:rsid w:val="00CB49C3"/>
    <w:rsid w:val="00CD4D0B"/>
    <w:rsid w:val="00CE3312"/>
    <w:rsid w:val="00CE3AFF"/>
    <w:rsid w:val="00CE730D"/>
    <w:rsid w:val="00D004B8"/>
    <w:rsid w:val="00D264B1"/>
    <w:rsid w:val="00DA3602"/>
    <w:rsid w:val="00DB7563"/>
    <w:rsid w:val="00E04DAA"/>
    <w:rsid w:val="00E143EE"/>
    <w:rsid w:val="00E17A0F"/>
    <w:rsid w:val="00E25173"/>
    <w:rsid w:val="00E41502"/>
    <w:rsid w:val="00E50762"/>
    <w:rsid w:val="00E83D73"/>
    <w:rsid w:val="00EA2709"/>
    <w:rsid w:val="00EA2D2C"/>
    <w:rsid w:val="00EA73B2"/>
    <w:rsid w:val="00EB430A"/>
    <w:rsid w:val="00EF15A9"/>
    <w:rsid w:val="00F06C58"/>
    <w:rsid w:val="00F159E8"/>
    <w:rsid w:val="00F16E12"/>
    <w:rsid w:val="00F71892"/>
    <w:rsid w:val="00F75719"/>
    <w:rsid w:val="00F81CA9"/>
    <w:rsid w:val="00FA034F"/>
    <w:rsid w:val="00FB0B3A"/>
    <w:rsid w:val="00FD53D8"/>
    <w:rsid w:val="00FE3941"/>
    <w:rsid w:val="00FE69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5381"/>
  </w:style>
  <w:style w:type="character" w:styleId="Hyperlink">
    <w:name w:val="Hyperlink"/>
    <w:basedOn w:val="DefaultParagraphFont"/>
    <w:uiPriority w:val="99"/>
    <w:unhideWhenUsed/>
    <w:rsid w:val="00B95381"/>
    <w:rPr>
      <w:color w:val="0000FF"/>
      <w:u w:val="single"/>
    </w:rPr>
  </w:style>
  <w:style w:type="paragraph" w:styleId="NormalWeb">
    <w:name w:val="Normal (Web)"/>
    <w:basedOn w:val="Normal"/>
    <w:uiPriority w:val="99"/>
    <w:unhideWhenUsed/>
    <w:rsid w:val="00001B8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C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54"/>
    <w:rPr>
      <w:rFonts w:ascii="Tahoma" w:hAnsi="Tahoma" w:cs="Tahoma"/>
      <w:sz w:val="16"/>
      <w:szCs w:val="16"/>
    </w:rPr>
  </w:style>
  <w:style w:type="paragraph" w:customStyle="1" w:styleId="Pa0">
    <w:name w:val="Pa0"/>
    <w:basedOn w:val="Normal"/>
    <w:next w:val="Normal"/>
    <w:uiPriority w:val="99"/>
    <w:rsid w:val="00C104B3"/>
    <w:pPr>
      <w:autoSpaceDE w:val="0"/>
      <w:autoSpaceDN w:val="0"/>
      <w:adjustRightInd w:val="0"/>
      <w:spacing w:after="0" w:line="221" w:lineRule="atLeast"/>
    </w:pPr>
    <w:rPr>
      <w:rFonts w:ascii="Tw Cen MT" w:eastAsiaTheme="minorEastAsia" w:hAnsi="Tw Cen MT"/>
      <w:sz w:val="24"/>
      <w:szCs w:val="24"/>
      <w:lang w:val="en-US"/>
    </w:rPr>
  </w:style>
  <w:style w:type="paragraph" w:styleId="Header">
    <w:name w:val="header"/>
    <w:basedOn w:val="Normal"/>
    <w:link w:val="HeaderChar"/>
    <w:uiPriority w:val="99"/>
    <w:unhideWhenUsed/>
    <w:rsid w:val="00807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30C"/>
  </w:style>
  <w:style w:type="paragraph" w:styleId="Footer">
    <w:name w:val="footer"/>
    <w:basedOn w:val="Normal"/>
    <w:link w:val="FooterChar"/>
    <w:uiPriority w:val="99"/>
    <w:unhideWhenUsed/>
    <w:rsid w:val="00807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30C"/>
  </w:style>
  <w:style w:type="table" w:styleId="TableGrid">
    <w:name w:val="Table Grid"/>
    <w:basedOn w:val="TableNormal"/>
    <w:uiPriority w:val="59"/>
    <w:rsid w:val="008C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D73"/>
    <w:pPr>
      <w:ind w:left="720"/>
      <w:contextualSpacing/>
    </w:pPr>
  </w:style>
  <w:style w:type="paragraph" w:customStyle="1" w:styleId="Default">
    <w:name w:val="Default"/>
    <w:rsid w:val="008136EE"/>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Normal"/>
    <w:uiPriority w:val="35"/>
    <w:unhideWhenUsed/>
    <w:qFormat/>
    <w:rsid w:val="00E2517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5381"/>
  </w:style>
  <w:style w:type="character" w:styleId="Hyperlink">
    <w:name w:val="Hyperlink"/>
    <w:basedOn w:val="DefaultParagraphFont"/>
    <w:uiPriority w:val="99"/>
    <w:unhideWhenUsed/>
    <w:rsid w:val="00B95381"/>
    <w:rPr>
      <w:color w:val="0000FF"/>
      <w:u w:val="single"/>
    </w:rPr>
  </w:style>
  <w:style w:type="paragraph" w:styleId="NormalWeb">
    <w:name w:val="Normal (Web)"/>
    <w:basedOn w:val="Normal"/>
    <w:uiPriority w:val="99"/>
    <w:unhideWhenUsed/>
    <w:rsid w:val="00001B8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C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54"/>
    <w:rPr>
      <w:rFonts w:ascii="Tahoma" w:hAnsi="Tahoma" w:cs="Tahoma"/>
      <w:sz w:val="16"/>
      <w:szCs w:val="16"/>
    </w:rPr>
  </w:style>
  <w:style w:type="paragraph" w:customStyle="1" w:styleId="Pa0">
    <w:name w:val="Pa0"/>
    <w:basedOn w:val="Normal"/>
    <w:next w:val="Normal"/>
    <w:uiPriority w:val="99"/>
    <w:rsid w:val="00C104B3"/>
    <w:pPr>
      <w:autoSpaceDE w:val="0"/>
      <w:autoSpaceDN w:val="0"/>
      <w:adjustRightInd w:val="0"/>
      <w:spacing w:after="0" w:line="221" w:lineRule="atLeast"/>
    </w:pPr>
    <w:rPr>
      <w:rFonts w:ascii="Tw Cen MT" w:eastAsiaTheme="minorEastAsia" w:hAnsi="Tw Cen MT"/>
      <w:sz w:val="24"/>
      <w:szCs w:val="24"/>
      <w:lang w:val="en-US"/>
    </w:rPr>
  </w:style>
  <w:style w:type="paragraph" w:styleId="Header">
    <w:name w:val="header"/>
    <w:basedOn w:val="Normal"/>
    <w:link w:val="HeaderChar"/>
    <w:uiPriority w:val="99"/>
    <w:unhideWhenUsed/>
    <w:rsid w:val="00807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30C"/>
  </w:style>
  <w:style w:type="paragraph" w:styleId="Footer">
    <w:name w:val="footer"/>
    <w:basedOn w:val="Normal"/>
    <w:link w:val="FooterChar"/>
    <w:uiPriority w:val="99"/>
    <w:unhideWhenUsed/>
    <w:rsid w:val="00807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30C"/>
  </w:style>
  <w:style w:type="table" w:styleId="TableGrid">
    <w:name w:val="Table Grid"/>
    <w:basedOn w:val="TableNormal"/>
    <w:uiPriority w:val="59"/>
    <w:rsid w:val="008C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D73"/>
    <w:pPr>
      <w:ind w:left="720"/>
      <w:contextualSpacing/>
    </w:pPr>
  </w:style>
  <w:style w:type="paragraph" w:customStyle="1" w:styleId="Default">
    <w:name w:val="Default"/>
    <w:rsid w:val="008136EE"/>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Normal"/>
    <w:uiPriority w:val="35"/>
    <w:unhideWhenUsed/>
    <w:qFormat/>
    <w:rsid w:val="00E2517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99112">
      <w:bodyDiv w:val="1"/>
      <w:marLeft w:val="0"/>
      <w:marRight w:val="0"/>
      <w:marTop w:val="0"/>
      <w:marBottom w:val="0"/>
      <w:divBdr>
        <w:top w:val="none" w:sz="0" w:space="0" w:color="auto"/>
        <w:left w:val="none" w:sz="0" w:space="0" w:color="auto"/>
        <w:bottom w:val="none" w:sz="0" w:space="0" w:color="auto"/>
        <w:right w:val="none" w:sz="0" w:space="0" w:color="auto"/>
      </w:divBdr>
    </w:div>
    <w:div w:id="1135299034">
      <w:bodyDiv w:val="1"/>
      <w:marLeft w:val="0"/>
      <w:marRight w:val="0"/>
      <w:marTop w:val="0"/>
      <w:marBottom w:val="0"/>
      <w:divBdr>
        <w:top w:val="none" w:sz="0" w:space="0" w:color="auto"/>
        <w:left w:val="none" w:sz="0" w:space="0" w:color="auto"/>
        <w:bottom w:val="none" w:sz="0" w:space="0" w:color="auto"/>
        <w:right w:val="none" w:sz="0" w:space="0" w:color="auto"/>
      </w:divBdr>
    </w:div>
    <w:div w:id="1147546934">
      <w:bodyDiv w:val="1"/>
      <w:marLeft w:val="0"/>
      <w:marRight w:val="0"/>
      <w:marTop w:val="0"/>
      <w:marBottom w:val="0"/>
      <w:divBdr>
        <w:top w:val="none" w:sz="0" w:space="0" w:color="auto"/>
        <w:left w:val="none" w:sz="0" w:space="0" w:color="auto"/>
        <w:bottom w:val="none" w:sz="0" w:space="0" w:color="auto"/>
        <w:right w:val="none" w:sz="0" w:space="0" w:color="auto"/>
      </w:divBdr>
    </w:div>
    <w:div w:id="1250580752">
      <w:bodyDiv w:val="1"/>
      <w:marLeft w:val="0"/>
      <w:marRight w:val="0"/>
      <w:marTop w:val="0"/>
      <w:marBottom w:val="0"/>
      <w:divBdr>
        <w:top w:val="none" w:sz="0" w:space="0" w:color="auto"/>
        <w:left w:val="none" w:sz="0" w:space="0" w:color="auto"/>
        <w:bottom w:val="none" w:sz="0" w:space="0" w:color="auto"/>
        <w:right w:val="none" w:sz="0" w:space="0" w:color="auto"/>
      </w:divBdr>
    </w:div>
    <w:div w:id="1341816556">
      <w:bodyDiv w:val="1"/>
      <w:marLeft w:val="0"/>
      <w:marRight w:val="0"/>
      <w:marTop w:val="0"/>
      <w:marBottom w:val="0"/>
      <w:divBdr>
        <w:top w:val="none" w:sz="0" w:space="0" w:color="auto"/>
        <w:left w:val="none" w:sz="0" w:space="0" w:color="auto"/>
        <w:bottom w:val="none" w:sz="0" w:space="0" w:color="auto"/>
        <w:right w:val="none" w:sz="0" w:space="0" w:color="auto"/>
      </w:divBdr>
    </w:div>
    <w:div w:id="1790466904">
      <w:bodyDiv w:val="1"/>
      <w:marLeft w:val="0"/>
      <w:marRight w:val="0"/>
      <w:marTop w:val="0"/>
      <w:marBottom w:val="0"/>
      <w:divBdr>
        <w:top w:val="none" w:sz="0" w:space="0" w:color="auto"/>
        <w:left w:val="none" w:sz="0" w:space="0" w:color="auto"/>
        <w:bottom w:val="none" w:sz="0" w:space="0" w:color="auto"/>
        <w:right w:val="none" w:sz="0" w:space="0" w:color="auto"/>
      </w:divBdr>
    </w:div>
    <w:div w:id="17957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qld.gov.au/services/mackay/midmt_chc.asp" TargetMode="External"/><Relationship Id="rId21" Type="http://schemas.openxmlformats.org/officeDocument/2006/relationships/hyperlink" Target="https://www.health.qld.gov.au/services/central-queensland/biloela-ch.asp" TargetMode="External"/><Relationship Id="rId42" Type="http://schemas.openxmlformats.org/officeDocument/2006/relationships/hyperlink" Target="https://www.health.qld.gov.au/services/southwest/swest_cville_hosp.asp" TargetMode="External"/><Relationship Id="rId63" Type="http://schemas.openxmlformats.org/officeDocument/2006/relationships/hyperlink" Target="https://www.health.qld.gov.au/services/central-queensland/emerald.asp" TargetMode="External"/><Relationship Id="rId84" Type="http://schemas.openxmlformats.org/officeDocument/2006/relationships/hyperlink" Target="https://www.health.qld.gov.au/services/townsville/tville_hugh_hc.asp" TargetMode="External"/><Relationship Id="rId138" Type="http://schemas.openxmlformats.org/officeDocument/2006/relationships/hyperlink" Target="https://www.health.qld.gov.au/services/centralwest/cwest_mutta_phcc.asp" TargetMode="External"/><Relationship Id="rId159" Type="http://schemas.openxmlformats.org/officeDocument/2006/relationships/hyperlink" Target="https://www.health.qld.gov.au/services/mackay/sarina_hphcc.asp" TargetMode="External"/><Relationship Id="rId170" Type="http://schemas.openxmlformats.org/officeDocument/2006/relationships/hyperlink" Target="https://www.health.qld.gov.au/services/westmoreton/the-park.asp" TargetMode="External"/><Relationship Id="rId191" Type="http://schemas.openxmlformats.org/officeDocument/2006/relationships/chart" Target="charts/chart5.xml"/><Relationship Id="rId205" Type="http://schemas.openxmlformats.org/officeDocument/2006/relationships/hyperlink" Target="https://www.mja.com.au/journal/2012/196/9/simulation-clinical-teaching-and-learning" TargetMode="External"/><Relationship Id="rId107" Type="http://schemas.openxmlformats.org/officeDocument/2006/relationships/hyperlink" Target="https://www.health.qld.gov.au/services/metrosouth/logan-hosp.asp" TargetMode="External"/><Relationship Id="rId11" Type="http://schemas.openxmlformats.org/officeDocument/2006/relationships/hyperlink" Target="https://www.health.qld.gov.au/services/centralwest/cwest_alpha_hosp.asp" TargetMode="External"/><Relationship Id="rId32" Type="http://schemas.openxmlformats.org/officeDocument/2006/relationships/hyperlink" Target="https://www.health.qld.gov.au/services/mackay/bowen_hosp.asp" TargetMode="External"/><Relationship Id="rId53" Type="http://schemas.openxmlformats.org/officeDocument/2006/relationships/hyperlink" Target="https://www.health.qld.gov.au/services/torres-cape/capeyork_cook_mhs.asp" TargetMode="External"/><Relationship Id="rId74" Type="http://schemas.openxmlformats.org/officeDocument/2006/relationships/hyperlink" Target="https://www.health.qld.gov.au/services/westmoreton/goodna-ch.asp" TargetMode="External"/><Relationship Id="rId128" Type="http://schemas.openxmlformats.org/officeDocument/2006/relationships/hyperlink" Target="https://www.health.qld.gov.au/services/southwest/swest_morven_oc.asp" TargetMode="External"/><Relationship Id="rId149" Type="http://schemas.openxmlformats.org/officeDocument/2006/relationships/hyperlink" Target="https://www.health.qld.gov.au/services/cairns-hinterland/cairns_ravenshoe_phcc.asp" TargetMode="External"/><Relationship Id="rId5" Type="http://schemas.openxmlformats.org/officeDocument/2006/relationships/settings" Target="settings.xml"/><Relationship Id="rId95" Type="http://schemas.openxmlformats.org/officeDocument/2006/relationships/hyperlink" Target="https://www.health.qld.gov.au/services/townsville/tville_jpalm_hs.asp" TargetMode="External"/><Relationship Id="rId160" Type="http://schemas.openxmlformats.org/officeDocument/2006/relationships/hyperlink" Target="https://www.health.qld.gov.au/services/cairns-hinterland/cairns_smithfield_ch.asp" TargetMode="External"/><Relationship Id="rId181" Type="http://schemas.openxmlformats.org/officeDocument/2006/relationships/hyperlink" Target="https://www.health.qld.gov.au/services/darlingdowns/ddowns-warwick-hs.asp" TargetMode="External"/><Relationship Id="rId22" Type="http://schemas.openxmlformats.org/officeDocument/2006/relationships/hyperlink" Target="https://www.health.qld.gov.au/services/central-queensland/baralaba.asp" TargetMode="External"/><Relationship Id="rId43" Type="http://schemas.openxmlformats.org/officeDocument/2006/relationships/hyperlink" Target="https://www.health.qld.gov.au/services/townsville/tville_ctowers_hc.asp" TargetMode="External"/><Relationship Id="rId64" Type="http://schemas.openxmlformats.org/officeDocument/2006/relationships/hyperlink" Target="https://www.health.qld.gov.au/services/westmoreton/esk-hs.asp" TargetMode="External"/><Relationship Id="rId118" Type="http://schemas.openxmlformats.org/officeDocument/2006/relationships/hyperlink" Target="https://www.health.qld.gov.au/services/darlingdowns/ddowns-miles-hs.asp" TargetMode="External"/><Relationship Id="rId139" Type="http://schemas.openxmlformats.org/officeDocument/2006/relationships/hyperlink" Target="https://www.health.qld.gov.au/services/sunshinecoast/nambour.asp" TargetMode="External"/><Relationship Id="rId85" Type="http://schemas.openxmlformats.org/officeDocument/2006/relationships/hyperlink" Target="https://www.health.qld.gov.au/services/townsville/tville_ingham_hs.asp" TargetMode="External"/><Relationship Id="rId150" Type="http://schemas.openxmlformats.org/officeDocument/2006/relationships/hyperlink" Target="https://www.health.qld.gov.au/services/metronorth/metronorth_redc_hosp.asp" TargetMode="External"/><Relationship Id="rId171" Type="http://schemas.openxmlformats.org/officeDocument/2006/relationships/hyperlink" Target="https://www.health.qld.gov.au/services/townsville/tville_tville_hosp.asp" TargetMode="External"/><Relationship Id="rId192" Type="http://schemas.openxmlformats.org/officeDocument/2006/relationships/chart" Target="charts/chart6.xml"/><Relationship Id="rId206" Type="http://schemas.openxmlformats.org/officeDocument/2006/relationships/hyperlink" Target="http://www.smh.com.au/technology/sci-tech/budget-2015-medical-researchers-welcome-funding-20150514-gh0wll.html" TargetMode="External"/><Relationship Id="rId12" Type="http://schemas.openxmlformats.org/officeDocument/2006/relationships/hyperlink" Target="https://www.health.qld.gov.au/services/centralwest/cwest_aramac_hosp.asp" TargetMode="External"/><Relationship Id="rId33" Type="http://schemas.openxmlformats.org/officeDocument/2006/relationships/hyperlink" Target="https://www.health.qld.gov.au/services/westmoreton/bydc.asp" TargetMode="External"/><Relationship Id="rId108" Type="http://schemas.openxmlformats.org/officeDocument/2006/relationships/hyperlink" Target="https://www.health.qld.gov.au/services/centralwest/cwest_longr_hosp.asp" TargetMode="External"/><Relationship Id="rId129" Type="http://schemas.openxmlformats.org/officeDocument/2006/relationships/hyperlink" Target="https://www.health.qld.gov.au/services/cairns-hinterland/cairns_doug_mphs.asp" TargetMode="External"/><Relationship Id="rId54" Type="http://schemas.openxmlformats.org/officeDocument/2006/relationships/hyperlink" Target="https://www.health.qld.gov.au/services/cairns-hinterland/cairns_croydon_hosp.asp" TargetMode="External"/><Relationship Id="rId75" Type="http://schemas.openxmlformats.org/officeDocument/2006/relationships/hyperlink" Target="https://www.health.qld.gov.au/services/darlingdowns/ddowns-goondiwind-hs.asp" TargetMode="External"/><Relationship Id="rId96" Type="http://schemas.openxmlformats.org/officeDocument/2006/relationships/hyperlink" Target="https://www.health.qld.gov.au/services/northwest/nwest_jcreek_hosp1.asp" TargetMode="External"/><Relationship Id="rId140" Type="http://schemas.openxmlformats.org/officeDocument/2006/relationships/hyperlink" Target="https://www.health.qld.gov.au/services/darlingdowns/ddowns-nanango-hs.asp" TargetMode="External"/><Relationship Id="rId161" Type="http://schemas.openxmlformats.org/officeDocument/2006/relationships/hyperlink" Target="https://www.health.qld.gov.au/services/central-queensland/springsure.asp" TargetMode="External"/><Relationship Id="rId182" Type="http://schemas.openxmlformats.org/officeDocument/2006/relationships/hyperlink" Target="https://www.health.qld.gov.au/services/torres-cape/capeyork_weipa_hosp.asp" TargetMode="External"/><Relationship Id="rId6" Type="http://schemas.openxmlformats.org/officeDocument/2006/relationships/webSettings" Target="webSettings.xml"/><Relationship Id="rId23" Type="http://schemas.openxmlformats.org/officeDocument/2006/relationships/hyperlink" Target="https://www.health.qld.gov.au/services/centralwest/cwest_barc_hosp.asp" TargetMode="External"/><Relationship Id="rId119" Type="http://schemas.openxmlformats.org/officeDocument/2006/relationships/hyperlink" Target="https://www.health.qld.gov.au/services/cairns-hinterland/cairns_millaa_hc.asp" TargetMode="External"/><Relationship Id="rId44" Type="http://schemas.openxmlformats.org/officeDocument/2006/relationships/hyperlink" Target="https://www.health.qld.gov.au/services/townsville/tville_ctowers_rc.asp" TargetMode="External"/><Relationship Id="rId65" Type="http://schemas.openxmlformats.org/officeDocument/2006/relationships/hyperlink" Target="https://www.health.qld.gov.au/services/cairns-hinterland/cairns_forsayth_hosp.asp" TargetMode="External"/><Relationship Id="rId86" Type="http://schemas.openxmlformats.org/officeDocument/2006/relationships/hyperlink" Target="https://www.health.qld.gov.au/services/darlingdowns/ddowns-inglewood-hs.asp" TargetMode="External"/><Relationship Id="rId130" Type="http://schemas.openxmlformats.org/officeDocument/2006/relationships/hyperlink" Target="https://www.health.qld.gov.au/services/cairns-hinterland/cairns_mt_garnet_opd.asp" TargetMode="External"/><Relationship Id="rId151" Type="http://schemas.openxmlformats.org/officeDocument/2006/relationships/hyperlink" Target="https://www.health.qld.gov.au/services/metrosouth/redland-hosp.asp" TargetMode="External"/><Relationship Id="rId172" Type="http://schemas.openxmlformats.org/officeDocument/2006/relationships/hyperlink" Target="https://www.health.qld.gov.au/services/central-queensland/theodore.asp" TargetMode="External"/><Relationship Id="rId193" Type="http://schemas.openxmlformats.org/officeDocument/2006/relationships/chart" Target="charts/chart7.xml"/><Relationship Id="rId207" Type="http://schemas.openxmlformats.org/officeDocument/2006/relationships/hyperlink" Target="http://www.pharmatimes.com/Article/13-10-28/Contract_research_mfrg_market_set_to_grow_13_6_a_year.aspx" TargetMode="External"/><Relationship Id="rId13" Type="http://schemas.openxmlformats.org/officeDocument/2006/relationships/hyperlink" Target="https://www.health.qld.gov.au/services/cairns-hinterland/cairns_ath_hosp.asp" TargetMode="External"/><Relationship Id="rId109" Type="http://schemas.openxmlformats.org/officeDocument/2006/relationships/hyperlink" Target="https://www.health.qld.gov.au/services/mackay/mackay_hosp.asp" TargetMode="External"/><Relationship Id="rId34" Type="http://schemas.openxmlformats.org/officeDocument/2006/relationships/hyperlink" Target="https://www.health.qld.gov.au/services/widebay/wb-bundaberg.asp" TargetMode="External"/><Relationship Id="rId55" Type="http://schemas.openxmlformats.org/officeDocument/2006/relationships/hyperlink" Target="https://www.health.qld.gov.au/services/southwest/swest_cunna_hosp.asp" TargetMode="External"/><Relationship Id="rId76" Type="http://schemas.openxmlformats.org/officeDocument/2006/relationships/hyperlink" Target="https://www.health.qld.gov.au/services/cairns-hinterland/cairns_gord_hosp.asp" TargetMode="External"/><Relationship Id="rId97" Type="http://schemas.openxmlformats.org/officeDocument/2006/relationships/hyperlink" Target="https://www.health.qld.gov.au/services/cairns-hinterland/cairns_jumbun_ch.asp" TargetMode="External"/><Relationship Id="rId120" Type="http://schemas.openxmlformats.org/officeDocument/2006/relationships/hyperlink" Target="https://www.health.qld.gov.au/services/darlingdowns/ddowns-millmerran-hs.asp" TargetMode="External"/><Relationship Id="rId141" Type="http://schemas.openxmlformats.org/officeDocument/2006/relationships/hyperlink" Target="https://www.health.qld.gov.au/services/torres-cape/capeyork_napra_phcc.asp" TargetMode="External"/><Relationship Id="rId7" Type="http://schemas.openxmlformats.org/officeDocument/2006/relationships/footnotes" Target="footnotes.xml"/><Relationship Id="rId162" Type="http://schemas.openxmlformats.org/officeDocument/2006/relationships/hyperlink" Target="https://www.health.qld.gov.au/services/southwest/swest_stg_hosp.asp" TargetMode="External"/><Relationship Id="rId183" Type="http://schemas.openxmlformats.org/officeDocument/2006/relationships/hyperlink" Target="https://www.health.qld.gov.au/services/mackay/whitsunday_hs.asp" TargetMode="External"/><Relationship Id="rId24" Type="http://schemas.openxmlformats.org/officeDocument/2006/relationships/hyperlink" Target="https://www.health.qld.gov.au/services/metrosouth/beau-hosp.asp" TargetMode="External"/><Relationship Id="rId45" Type="http://schemas.openxmlformats.org/officeDocument/2006/relationships/hyperlink" Target="https://www.health.qld.gov.au/services/darlingdowns/ddowns-cherbourg-hs.asp" TargetMode="External"/><Relationship Id="rId66" Type="http://schemas.openxmlformats.org/officeDocument/2006/relationships/hyperlink" Target="https://www.health.qld.gov.au/services/widebay/wb-gayndah.asp" TargetMode="External"/><Relationship Id="rId87" Type="http://schemas.openxmlformats.org/officeDocument/2006/relationships/hyperlink" Target="https://www.health.qld.gov.au/services/southwest/swest_injune_hosp.asp" TargetMode="External"/><Relationship Id="rId110" Type="http://schemas.openxmlformats.org/officeDocument/2006/relationships/hyperlink" Target="https://www.health.qld.gov.au/services/mackay/mackay_ch.asp" TargetMode="External"/><Relationship Id="rId131" Type="http://schemas.openxmlformats.org/officeDocument/2006/relationships/hyperlink" Target="https://www.health.qld.gov.au/services/northwest/nwest_mtisa_hosp1.asp" TargetMode="External"/><Relationship Id="rId61" Type="http://schemas.openxmlformats.org/officeDocument/2006/relationships/hyperlink" Target="https://www.health.qld.gov.au/services/widebay/wb-eidsvold.asp" TargetMode="External"/><Relationship Id="rId82" Type="http://schemas.openxmlformats.org/officeDocument/2006/relationships/hyperlink" Target="https://www.health.qld.gov.au/services/townsville/tville_hhill_hosp.asp" TargetMode="External"/><Relationship Id="rId152" Type="http://schemas.openxmlformats.org/officeDocument/2006/relationships/hyperlink" Target="https://www.health.qld.gov.au/services/townsville/tville_rich_hc.asp" TargetMode="External"/><Relationship Id="rId173" Type="http://schemas.openxmlformats.org/officeDocument/2006/relationships/hyperlink" Target="https://www.health.qld.gov.au/services/torres-cape/torres_ti_hosp.asp" TargetMode="External"/><Relationship Id="rId194" Type="http://schemas.openxmlformats.org/officeDocument/2006/relationships/chart" Target="charts/chart8.xml"/><Relationship Id="rId199" Type="http://schemas.openxmlformats.org/officeDocument/2006/relationships/hyperlink" Target="http://www.abc.net.au/health/healthmap/qld/" TargetMode="External"/><Relationship Id="rId203" Type="http://schemas.openxmlformats.org/officeDocument/2006/relationships/hyperlink" Target="http://www.who.int/trade/glossary/story073/en/" TargetMode="External"/><Relationship Id="rId208" Type="http://schemas.openxmlformats.org/officeDocument/2006/relationships/hyperlink" Target="http://www.marketsandmarkets.com/PressReleases/healthcare-data-analytics.asp" TargetMode="External"/><Relationship Id="rId19" Type="http://schemas.openxmlformats.org/officeDocument/2006/relationships/hyperlink" Target="https://www.health.qld.gov.au/services/darlingdowns/ddowns-baillie-hosp.asp" TargetMode="External"/><Relationship Id="rId14" Type="http://schemas.openxmlformats.org/officeDocument/2006/relationships/hyperlink" Target="https://www.health.qld.gov.au/services/cairns-hinterland/cairns_ath_phcc.asp" TargetMode="External"/><Relationship Id="rId30" Type="http://schemas.openxmlformats.org/officeDocument/2006/relationships/hyperlink" Target="https://www.health.qld.gov.au/services/westmoreton/boonah-hs.asp" TargetMode="External"/><Relationship Id="rId35" Type="http://schemas.openxmlformats.org/officeDocument/2006/relationships/hyperlink" Target="https://www.health.qld.gov.au/services/northwest/nwest_burket_hc.asp" TargetMode="External"/><Relationship Id="rId56" Type="http://schemas.openxmlformats.org/officeDocument/2006/relationships/hyperlink" Target="https://www.health.qld.gov.au/services/southwest/swest_dirran_hosp.asp" TargetMode="External"/><Relationship Id="rId77" Type="http://schemas.openxmlformats.org/officeDocument/2006/relationships/hyperlink" Target="https://www.health.qld.gov.au/services/cairns-hinterland/cairns_yarra_hc.asp" TargetMode="External"/><Relationship Id="rId100" Type="http://schemas.openxmlformats.org/officeDocument/2006/relationships/hyperlink" Target="https://www.health.qld.gov.au/services/metronorth/metronorth_kilcoy_hosp.asp" TargetMode="External"/><Relationship Id="rId105" Type="http://schemas.openxmlformats.org/officeDocument/2006/relationships/hyperlink" Target="https://www.health.qld.gov.au/services/torres-cape/capeyork_laura_phcc.asp" TargetMode="External"/><Relationship Id="rId126" Type="http://schemas.openxmlformats.org/officeDocument/2006/relationships/hyperlink" Target="https://www.health.qld.gov.au/services/metrosouth/mbncu.asp" TargetMode="External"/><Relationship Id="rId147" Type="http://schemas.openxmlformats.org/officeDocument/2006/relationships/hyperlink" Target="https://www.health.qld.gov.au/services/metrosouth/qeii-hosp.asp" TargetMode="External"/><Relationship Id="rId168" Type="http://schemas.openxmlformats.org/officeDocument/2006/relationships/hyperlink" Target="https://www.health.qld.gov.au/services/darlingdowns/ddowns-texas-hs.asp" TargetMode="External"/><Relationship Id="rId8" Type="http://schemas.openxmlformats.org/officeDocument/2006/relationships/endnotes" Target="endnotes.xml"/><Relationship Id="rId51" Type="http://schemas.openxmlformats.org/officeDocument/2006/relationships/hyperlink" Target="https://www.health.qld.gov.au/services/torres-cape/capeyork_coen_phcc.asp" TargetMode="External"/><Relationship Id="rId72" Type="http://schemas.openxmlformats.org/officeDocument/2006/relationships/hyperlink" Target="https://www.health.qld.gov.au/services/darlingdowns/ddowns-glenmorgan-op.asp" TargetMode="External"/><Relationship Id="rId93" Type="http://schemas.openxmlformats.org/officeDocument/2006/relationships/hyperlink" Target="https://www.health.qld.gov.au/services/centralwest/cwest_isis_phcc.asp" TargetMode="External"/><Relationship Id="rId98" Type="http://schemas.openxmlformats.org/officeDocument/2006/relationships/hyperlink" Target="https://www.health.qld.gov.au/services/centralwest/cwest_jundah_phcc.asp" TargetMode="External"/><Relationship Id="rId121" Type="http://schemas.openxmlformats.org/officeDocument/2006/relationships/hyperlink" Target="https://www.health.qld.gov.au/services/cairns-hinterland/cairns_mission_ch.asp" TargetMode="External"/><Relationship Id="rId142" Type="http://schemas.openxmlformats.org/officeDocument/2006/relationships/hyperlink" Target="https://www.health.qld.gov.au/services/northwest/nwest_norm_hosp.asp" TargetMode="External"/><Relationship Id="rId163" Type="http://schemas.openxmlformats.org/officeDocument/2006/relationships/hyperlink" Target="https://www.health.qld.gov.au/services/darlingdowns/ddowns-stanthorpe-hs.asp" TargetMode="External"/><Relationship Id="rId184" Type="http://schemas.openxmlformats.org/officeDocument/2006/relationships/hyperlink" Target="https://www.health.qld.gov.au/services/centralwest/cwest_winton_hosp.asp" TargetMode="External"/><Relationship Id="rId189" Type="http://schemas.openxmlformats.org/officeDocument/2006/relationships/chart" Target="charts/chart3.xml"/><Relationship Id="rId3" Type="http://schemas.openxmlformats.org/officeDocument/2006/relationships/styles" Target="styles.xml"/><Relationship Id="rId25" Type="http://schemas.openxmlformats.org/officeDocument/2006/relationships/hyperlink" Target="https://www.health.qld.gov.au/services/widebay/wb-biggenden.asp" TargetMode="External"/><Relationship Id="rId46" Type="http://schemas.openxmlformats.org/officeDocument/2006/relationships/hyperlink" Target="https://www.health.qld.gov.au/services/widebay/wb-childers.asp" TargetMode="External"/><Relationship Id="rId67" Type="http://schemas.openxmlformats.org/officeDocument/2006/relationships/hyperlink" Target="https://www.health.qld.gov.au/services/cairns-hinterland/cairns_georgetown_hos.asp" TargetMode="External"/><Relationship Id="rId116" Type="http://schemas.openxmlformats.org/officeDocument/2006/relationships/hyperlink" Target="https://www.health.qld.gov.au/services/widebay/wb-maryborough.asp" TargetMode="External"/><Relationship Id="rId137" Type="http://schemas.openxmlformats.org/officeDocument/2006/relationships/hyperlink" Target="https://www.health.qld.gov.au/services/darlingdowns/ddowns-murgon-hs.asp" TargetMode="External"/><Relationship Id="rId158" Type="http://schemas.openxmlformats.org/officeDocument/2006/relationships/hyperlink" Target="https://www.health.qld.gov.au/services/childrenshealthqld/childrenshealth-rch.asp" TargetMode="External"/><Relationship Id="rId20" Type="http://schemas.openxmlformats.org/officeDocument/2006/relationships/hyperlink" Target="https://www.health.qld.gov.au/services/torres-cape/torres_bamaga_hosp.asp" TargetMode="External"/><Relationship Id="rId41" Type="http://schemas.openxmlformats.org/officeDocument/2006/relationships/hyperlink" Target="https://www.health.qld.gov.au/services/central-queensland/rural.asp" TargetMode="External"/><Relationship Id="rId62" Type="http://schemas.openxmlformats.org/officeDocument/2006/relationships/hyperlink" Target="https://www.health.qld.gov.au/services/central-queensland/emerald-ch.asp" TargetMode="External"/><Relationship Id="rId83" Type="http://schemas.openxmlformats.org/officeDocument/2006/relationships/hyperlink" Target="https://www.health.qld.gov.au/services/torres-cape/capeyork_hopevale_phc.asp" TargetMode="External"/><Relationship Id="rId88" Type="http://schemas.openxmlformats.org/officeDocument/2006/relationships/hyperlink" Target="https://www.health.qld.gov.au/services/cairns-hinterland/cairns_innis_ch.asp" TargetMode="External"/><Relationship Id="rId111" Type="http://schemas.openxmlformats.org/officeDocument/2006/relationships/hyperlink" Target="https://www.health.qld.gov.au/services/townsville/tville_magn_isl_hs.asp" TargetMode="External"/><Relationship Id="rId132" Type="http://schemas.openxmlformats.org/officeDocument/2006/relationships/hyperlink" Target="https://www.health.qld.gov.au/services/central-queensland/mt-morgan.asp" TargetMode="External"/><Relationship Id="rId153" Type="http://schemas.openxmlformats.org/officeDocument/2006/relationships/hyperlink" Target="https://www.health.qld.gov.au/services/goldcoast/gcoast_robina_hosp.asp" TargetMode="External"/><Relationship Id="rId174" Type="http://schemas.openxmlformats.org/officeDocument/2006/relationships/hyperlink" Target="https://www.health.qld.gov.au/services/torres-cape/torres_ti_phcc.asp" TargetMode="External"/><Relationship Id="rId179" Type="http://schemas.openxmlformats.org/officeDocument/2006/relationships/hyperlink" Target="https://www.health.qld.gov.au/services/southwest/swest_wallum_hosp.asp" TargetMode="External"/><Relationship Id="rId195" Type="http://schemas.openxmlformats.org/officeDocument/2006/relationships/chart" Target="charts/chart9.xml"/><Relationship Id="rId209" Type="http://schemas.openxmlformats.org/officeDocument/2006/relationships/hyperlink" Target="http://www.prnewswire.com/news-releases/healthcare-analytics-market-worth-213-billion-by-2020-235739451.html" TargetMode="External"/><Relationship Id="rId190" Type="http://schemas.openxmlformats.org/officeDocument/2006/relationships/chart" Target="charts/chart4.xml"/><Relationship Id="rId204" Type="http://schemas.openxmlformats.org/officeDocument/2006/relationships/hyperlink" Target="http://drug-dev.com/Main/Back-Issues/Australias-Pharma-Sector-to-Grow-to-321-Billion--758.aspx" TargetMode="External"/><Relationship Id="rId15" Type="http://schemas.openxmlformats.org/officeDocument/2006/relationships/hyperlink" Target="https://www.health.qld.gov.au/services/southwest/swest_auga_hosp.asp" TargetMode="External"/><Relationship Id="rId36" Type="http://schemas.openxmlformats.org/officeDocument/2006/relationships/hyperlink" Target="https://www.health.qld.gov.au/services/cairns-hinterland/cairns_cairns_hosp.asp" TargetMode="External"/><Relationship Id="rId57" Type="http://schemas.openxmlformats.org/officeDocument/2006/relationships/hyperlink" Target="https://www.health.qld.gov.au/services/cairns-hinterland/cairns_dimb_hosp.asp" TargetMode="External"/><Relationship Id="rId106" Type="http://schemas.openxmlformats.org/officeDocument/2006/relationships/hyperlink" Target="https://www.health.qld.gov.au/services/torres-cape/capeyork_loc_phcc.asp" TargetMode="External"/><Relationship Id="rId127" Type="http://schemas.openxmlformats.org/officeDocument/2006/relationships/hyperlink" Target="https://www.health.qld.gov.au/services/northwest/nwest_mornis_phcc.asp" TargetMode="External"/><Relationship Id="rId10" Type="http://schemas.openxmlformats.org/officeDocument/2006/relationships/chart" Target="charts/chart2.xml"/><Relationship Id="rId31" Type="http://schemas.openxmlformats.org/officeDocument/2006/relationships/hyperlink" Target="https://www.health.qld.gov.au/services/centralwest/cwest_boulia_phcc.asp" TargetMode="External"/><Relationship Id="rId52" Type="http://schemas.openxmlformats.org/officeDocument/2006/relationships/hyperlink" Target="https://www.health.qld.gov.au/services/mackay/collin_hosp.asp" TargetMode="External"/><Relationship Id="rId73" Type="http://schemas.openxmlformats.org/officeDocument/2006/relationships/hyperlink" Target="https://www.health.qld.gov.au/services/goldcoast/gcoast_gcoast_hosp.asp" TargetMode="External"/><Relationship Id="rId78" Type="http://schemas.openxmlformats.org/officeDocument/2006/relationships/hyperlink" Target="https://www.health.qld.gov.au/services/sunshinecoast/gympie.asp" TargetMode="External"/><Relationship Id="rId94" Type="http://schemas.openxmlformats.org/officeDocument/2006/relationships/hyperlink" Target="https://www.health.qld.gov.au/services/darlingdowns/ddowns-jandowae-hs.asp" TargetMode="External"/><Relationship Id="rId99" Type="http://schemas.openxmlformats.org/officeDocument/2006/relationships/hyperlink" Target="https://www.health.qld.gov.au/services/northwest/nwest_karum_hc.asp" TargetMode="External"/><Relationship Id="rId101" Type="http://schemas.openxmlformats.org/officeDocument/2006/relationships/hyperlink" Target="https://www.health.qld.gov.au/services/darlingdowns/ddowns-kingaroy-hs.asp" TargetMode="External"/><Relationship Id="rId122" Type="http://schemas.openxmlformats.org/officeDocument/2006/relationships/hyperlink" Target="https://www.health.qld.gov.au/services/southwest/swest_mitch_hosp.asp" TargetMode="External"/><Relationship Id="rId143" Type="http://schemas.openxmlformats.org/officeDocument/2006/relationships/hyperlink" Target="https://www.health.qld.gov.au/services/darlingdowns/ddowns-oakey-hs.asp" TargetMode="External"/><Relationship Id="rId148" Type="http://schemas.openxmlformats.org/officeDocument/2006/relationships/hyperlink" Target="https://www.health.qld.gov.au/services/southwest/swest_quilpie_hosp.asp" TargetMode="External"/><Relationship Id="rId164" Type="http://schemas.openxmlformats.org/officeDocument/2006/relationships/hyperlink" Target="https://www.health.qld.gov.au/services/southwest/swest_surat_hosp.asp" TargetMode="External"/><Relationship Id="rId169" Type="http://schemas.openxmlformats.org/officeDocument/2006/relationships/hyperlink" Target="https://www.health.qld.gov.au/services/southwest/swest_tharg_hosp.asp" TargetMode="External"/><Relationship Id="rId185" Type="http://schemas.openxmlformats.org/officeDocument/2006/relationships/hyperlink" Target="https://www.health.qld.gov.au/services/darlingdowns/ddowns-wondai-hs.asp" TargetMode="External"/><Relationship Id="rId4" Type="http://schemas.microsoft.com/office/2007/relationships/stylesWithEffects" Target="stylesWithEffects.xml"/><Relationship Id="rId9" Type="http://schemas.openxmlformats.org/officeDocument/2006/relationships/chart" Target="charts/chart1.xml"/><Relationship Id="rId180" Type="http://schemas.openxmlformats.org/officeDocument/2006/relationships/hyperlink" Target="https://www.health.qld.gov.au/services/darlingdowns/ddowns-wandoan-oc.asp" TargetMode="External"/><Relationship Id="rId210" Type="http://schemas.openxmlformats.org/officeDocument/2006/relationships/fontTable" Target="fontTable.xml"/><Relationship Id="rId26" Type="http://schemas.openxmlformats.org/officeDocument/2006/relationships/hyperlink" Target="https://www.health.qld.gov.au/services/central-queensland/biloela.asp" TargetMode="External"/><Relationship Id="rId47" Type="http://schemas.openxmlformats.org/officeDocument/2006/relationships/hyperlink" Target="https://www.health.qld.gov.au/services/cairns-hinterland/cairns_chillagoe_hosp.asp" TargetMode="External"/><Relationship Id="rId68" Type="http://schemas.openxmlformats.org/officeDocument/2006/relationships/hyperlink" Target="https://www.health.qld.gov.au/services/widebay/wb-gingin.asp" TargetMode="External"/><Relationship Id="rId89" Type="http://schemas.openxmlformats.org/officeDocument/2006/relationships/hyperlink" Target="https://www.health.qld.gov.au/services/cairns-hinterland/cairns_innis_hosp.asp" TargetMode="External"/><Relationship Id="rId112" Type="http://schemas.openxmlformats.org/officeDocument/2006/relationships/hyperlink" Target="https://www.health.qld.gov.au/services/cairns-hinterland/cairns_malanda_phcc.asp" TargetMode="External"/><Relationship Id="rId133" Type="http://schemas.openxmlformats.org/officeDocument/2006/relationships/hyperlink" Target="https://www.health.qld.gov.au/services/widebay/widebay_mtp_hc.asp" TargetMode="External"/><Relationship Id="rId154" Type="http://schemas.openxmlformats.org/officeDocument/2006/relationships/hyperlink" Target="https://www.health.qld.gov.au/services/central-queensland/rockhampton-ch.asp" TargetMode="External"/><Relationship Id="rId175" Type="http://schemas.openxmlformats.org/officeDocument/2006/relationships/hyperlink" Target="https://www.health.qld.gov.au/services/central-queensland/rural.asp" TargetMode="External"/><Relationship Id="rId196" Type="http://schemas.openxmlformats.org/officeDocument/2006/relationships/chart" Target="charts/chart10.xml"/><Relationship Id="rId200" Type="http://schemas.openxmlformats.org/officeDocument/2006/relationships/hyperlink" Target="http://www.ifpma.org/fileadmin/content/Publication/2011/2011_The_Pharmaceutical_Industry_and_Global_Health_low_ver2.pdf" TargetMode="External"/><Relationship Id="rId16" Type="http://schemas.openxmlformats.org/officeDocument/2006/relationships/hyperlink" Target="https://www.health.qld.gov.au/services/torres-cape/capeyork_auruk_phcc.asp" TargetMode="External"/><Relationship Id="rId37" Type="http://schemas.openxmlformats.org/officeDocument/2006/relationships/hyperlink" Target="https://www.health.qld.gov.au/services/cairns-hinterland/cairns_north_ch.asp" TargetMode="External"/><Relationship Id="rId58" Type="http://schemas.openxmlformats.org/officeDocument/2006/relationships/hyperlink" Target="https://www.health.qld.gov.au/services/northwest/nwest_doomad_hosp.asp" TargetMode="External"/><Relationship Id="rId79" Type="http://schemas.openxmlformats.org/officeDocument/2006/relationships/hyperlink" Target="https://www.health.qld.gov.au/services/metronorth/metronorth_halwyn_cent.asp" TargetMode="External"/><Relationship Id="rId102" Type="http://schemas.openxmlformats.org/officeDocument/2006/relationships/hyperlink" Target="https://www.health.qld.gov.au/services/torres-cape/capeyork_kowan_phcc.asp" TargetMode="External"/><Relationship Id="rId123" Type="http://schemas.openxmlformats.org/officeDocument/2006/relationships/hyperlink" Target="https://www.health.qld.gov.au/services/widebay/wb-monto.asp" TargetMode="External"/><Relationship Id="rId144" Type="http://schemas.openxmlformats.org/officeDocument/2006/relationships/hyperlink" Target="https://www.health.qld.gov.au/services/torres-cape/capeyork_pormp_phcc.asp" TargetMode="External"/><Relationship Id="rId90" Type="http://schemas.openxmlformats.org/officeDocument/2006/relationships/hyperlink" Target="https://www.health.qld.gov.au/services/westmoreton/ipswich-cdc.asp" TargetMode="External"/><Relationship Id="rId165" Type="http://schemas.openxmlformats.org/officeDocument/2006/relationships/hyperlink" Target="https://www.health.qld.gov.au/services/centralwest/cwest_tambo_phcc.asp" TargetMode="External"/><Relationship Id="rId186" Type="http://schemas.openxmlformats.org/officeDocument/2006/relationships/hyperlink" Target="https://www.health.qld.gov.au/services/central-queensland/woorabinda.asp" TargetMode="External"/><Relationship Id="rId211" Type="http://schemas.openxmlformats.org/officeDocument/2006/relationships/theme" Target="theme/theme1.xml"/><Relationship Id="rId27" Type="http://schemas.openxmlformats.org/officeDocument/2006/relationships/hyperlink" Target="https://www.health.qld.gov.au/services/centralwest/cwest_blackall_hosp.asp" TargetMode="External"/><Relationship Id="rId48" Type="http://schemas.openxmlformats.org/officeDocument/2006/relationships/hyperlink" Target="https://www.health.qld.gov.au/services/darlingdowns/ddowns-chinchilla-hs.asp" TargetMode="External"/><Relationship Id="rId69" Type="http://schemas.openxmlformats.org/officeDocument/2006/relationships/hyperlink" Target="https://www.health.qld.gov.au/services/central-queensland/gladstone-ch.asp" TargetMode="External"/><Relationship Id="rId113" Type="http://schemas.openxmlformats.org/officeDocument/2006/relationships/hyperlink" Target="https://www.health.qld.gov.au/services/sunshinecoast/maleny.asp" TargetMode="External"/><Relationship Id="rId134" Type="http://schemas.openxmlformats.org/officeDocument/2006/relationships/hyperlink" Target="https://www.health.qld.gov.au/services/central-queensland/moura.asp" TargetMode="External"/><Relationship Id="rId80" Type="http://schemas.openxmlformats.org/officeDocument/2006/relationships/hyperlink" Target="https://www.health.qld.gov.au/services/cairns-hinterland/cairns_herberton_hosp.asp" TargetMode="External"/><Relationship Id="rId155" Type="http://schemas.openxmlformats.org/officeDocument/2006/relationships/hyperlink" Target="https://www.health.qld.gov.au/services/central-queensland/rockhampton.asp" TargetMode="External"/><Relationship Id="rId176" Type="http://schemas.openxmlformats.org/officeDocument/2006/relationships/hyperlink" Target="https://www.health.qld.gov.au/services/darlingdowns/ddowns-toowoomba-hs.asp" TargetMode="External"/><Relationship Id="rId197" Type="http://schemas.openxmlformats.org/officeDocument/2006/relationships/hyperlink" Target="http://www.who.int/gho/health_workforce/physicians_density/en/" TargetMode="External"/><Relationship Id="rId201" Type="http://schemas.openxmlformats.org/officeDocument/2006/relationships/hyperlink" Target="http://www.faimer.org/resources/mapping.html" TargetMode="External"/><Relationship Id="rId17" Type="http://schemas.openxmlformats.org/officeDocument/2006/relationships/hyperlink" Target="https://www.health.qld.gov.au/services/townsville/tville_ayr_hosp.asp" TargetMode="External"/><Relationship Id="rId38" Type="http://schemas.openxmlformats.org/officeDocument/2006/relationships/hyperlink" Target="https://www.health.qld.gov.au/services/sunshinecoast/caloundra.asp" TargetMode="External"/><Relationship Id="rId59" Type="http://schemas.openxmlformats.org/officeDocument/2006/relationships/hyperlink" Target="https://www.health.qld.gov.au/services/metrosouth/dunwich.asp" TargetMode="External"/><Relationship Id="rId103" Type="http://schemas.openxmlformats.org/officeDocument/2006/relationships/hyperlink" Target="https://www.health.qld.gov.au/services/childrenshealthqld/childrenshealth-qch.asp" TargetMode="External"/><Relationship Id="rId124" Type="http://schemas.openxmlformats.org/officeDocument/2006/relationships/hyperlink" Target="https://www.health.qld.gov.au/services/darlingdowns/ddowns-moonie-oc.asp" TargetMode="External"/><Relationship Id="rId70" Type="http://schemas.openxmlformats.org/officeDocument/2006/relationships/hyperlink" Target="https://www.health.qld.gov.au/services/central-queensland/gladstone.asp" TargetMode="External"/><Relationship Id="rId91" Type="http://schemas.openxmlformats.org/officeDocument/2006/relationships/hyperlink" Target="https://www.health.qld.gov.au/services/westmoreton/ipswich-hp.asp" TargetMode="External"/><Relationship Id="rId145" Type="http://schemas.openxmlformats.org/officeDocument/2006/relationships/hyperlink" Target="https://www.health.qld.gov.au/services/metronorth/metronorth_tpch.asp" TargetMode="External"/><Relationship Id="rId166" Type="http://schemas.openxmlformats.org/officeDocument/2006/relationships/hyperlink" Target="https://www.health.qld.gov.au/services/darlingdowns/ddowns-tara-hs.asp" TargetMode="External"/><Relationship Id="rId187" Type="http://schemas.openxmlformats.org/officeDocument/2006/relationships/hyperlink" Target="https://www.health.qld.gov.au/services/torres-cape/capeyork_wujal_phc.asp" TargetMode="External"/><Relationship Id="rId1" Type="http://schemas.openxmlformats.org/officeDocument/2006/relationships/customXml" Target="../customXml/item1.xml"/><Relationship Id="rId28" Type="http://schemas.openxmlformats.org/officeDocument/2006/relationships/hyperlink" Target="https://www.health.qld.gov.au/services/central-queensland/blackwater.asp" TargetMode="External"/><Relationship Id="rId49" Type="http://schemas.openxmlformats.org/officeDocument/2006/relationships/hyperlink" Target="https://www.health.qld.gov.au/services/mackay/clerm_mphs.asp" TargetMode="External"/><Relationship Id="rId114" Type="http://schemas.openxmlformats.org/officeDocument/2006/relationships/hyperlink" Target="https://www.health.qld.gov.au/services/torres-cape/capeyork_map_phcc.asp" TargetMode="External"/><Relationship Id="rId60" Type="http://schemas.openxmlformats.org/officeDocument/2006/relationships/hyperlink" Target="https://www.health.qld.gov.au/services/mackay/dysart_hosp.asp" TargetMode="External"/><Relationship Id="rId81" Type="http://schemas.openxmlformats.org/officeDocument/2006/relationships/hyperlink" Target="https://www.health.qld.gov.au/services/widebay/wb-herveybay.asp" TargetMode="External"/><Relationship Id="rId135" Type="http://schemas.openxmlformats.org/officeDocument/2006/relationships/hyperlink" Target="https://www.health.qld.gov.au/services/widebay/wb-mundubbera.asp" TargetMode="External"/><Relationship Id="rId156" Type="http://schemas.openxmlformats.org/officeDocument/2006/relationships/hyperlink" Target="https://www.health.qld.gov.au/services/southwest/swest_roma_hosp.asp" TargetMode="External"/><Relationship Id="rId177" Type="http://schemas.openxmlformats.org/officeDocument/2006/relationships/hyperlink" Target="https://www.health.qld.gov.au/services/cairns-hinterland/cairns_tully_ch.asp" TargetMode="External"/><Relationship Id="rId198" Type="http://schemas.openxmlformats.org/officeDocument/2006/relationships/hyperlink" Target="http://kff.org/global-indicator/physicians/" TargetMode="External"/><Relationship Id="rId202" Type="http://schemas.openxmlformats.org/officeDocument/2006/relationships/hyperlink" Target="http://knoema.com/REG_SOC_TL2/social-indicators-tl2?variable=1000080-number-of-physicians-per-1000-population" TargetMode="External"/><Relationship Id="rId18" Type="http://schemas.openxmlformats.org/officeDocument/2006/relationships/hyperlink" Target="https://www.health.qld.gov.au/services/cairns-hinterland/cairns_babin_hosp.asp" TargetMode="External"/><Relationship Id="rId39" Type="http://schemas.openxmlformats.org/officeDocument/2006/relationships/hyperlink" Target="https://www.health.qld.gov.au/services/northwest/nwest_camoo_hc.asp" TargetMode="External"/><Relationship Id="rId50" Type="http://schemas.openxmlformats.org/officeDocument/2006/relationships/hyperlink" Target="https://www.health.qld.gov.au/services/northwest/nwest_clonc_hosp.asp" TargetMode="External"/><Relationship Id="rId104" Type="http://schemas.openxmlformats.org/officeDocument/2006/relationships/hyperlink" Target="https://www.health.qld.gov.au/services/westmoreton/laidley-hs.asp" TargetMode="External"/><Relationship Id="rId125" Type="http://schemas.openxmlformats.org/officeDocument/2006/relationships/hyperlink" Target="https://www.health.qld.gov.au/services/mackay/moranb_hosp.asp" TargetMode="External"/><Relationship Id="rId146" Type="http://schemas.openxmlformats.org/officeDocument/2006/relationships/hyperlink" Target="https://www.health.qld.gov.au/services/metrosouth/pa-hosp.asp" TargetMode="External"/><Relationship Id="rId167" Type="http://schemas.openxmlformats.org/officeDocument/2006/relationships/hyperlink" Target="https://www.health.qld.gov.au/services/darlingdowns/ddowns-taroom-hs.asp" TargetMode="External"/><Relationship Id="rId188" Type="http://schemas.openxmlformats.org/officeDocument/2006/relationships/hyperlink" Target="http://www.health.qld.gov.au/services/metrosouth/wynnum-hsc.asp" TargetMode="External"/><Relationship Id="rId71" Type="http://schemas.openxmlformats.org/officeDocument/2006/relationships/hyperlink" Target="https://www.health.qld.gov.au/services/mackay/glen_chc.asp" TargetMode="External"/><Relationship Id="rId92" Type="http://schemas.openxmlformats.org/officeDocument/2006/relationships/hyperlink" Target="https://www.health.qld.gov.au/services/westmoreton/ipswich-hosp.asp" TargetMode="External"/><Relationship Id="rId2" Type="http://schemas.openxmlformats.org/officeDocument/2006/relationships/numbering" Target="numbering.xml"/><Relationship Id="rId29" Type="http://schemas.openxmlformats.org/officeDocument/2006/relationships/hyperlink" Target="https://www.health.qld.gov.au/services/southwest/swest_bbush_ns.asp" TargetMode="External"/><Relationship Id="rId40" Type="http://schemas.openxmlformats.org/officeDocument/2006/relationships/hyperlink" Target="https://www.health.qld.gov.au/services/central-queensland/cap-coast.asp" TargetMode="External"/><Relationship Id="rId115" Type="http://schemas.openxmlformats.org/officeDocument/2006/relationships/hyperlink" Target="https://www.health.qld.gov.au/services/cairns-hinterland/cairns_mareeba_hosp.asp" TargetMode="External"/><Relationship Id="rId136" Type="http://schemas.openxmlformats.org/officeDocument/2006/relationships/hyperlink" Target="https://www.health.qld.gov.au/services/southwest/swest_mungin_hosp.asp" TargetMode="External"/><Relationship Id="rId157" Type="http://schemas.openxmlformats.org/officeDocument/2006/relationships/hyperlink" Target="https://www.health.qld.gov.au/services/metronorth/metronorth_rbwh.asp" TargetMode="External"/><Relationship Id="rId178" Type="http://schemas.openxmlformats.org/officeDocument/2006/relationships/hyperlink" Target="https://www.health.qld.gov.au/services/cairns-hinterland/cairns_tully_hosp.as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4"/>
    </mc:Choice>
    <mc:Fallback>
      <c:style val="44"/>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Physicians</c:v>
                </c:pt>
              </c:strCache>
            </c:strRef>
          </c:tx>
          <c:invertIfNegative val="0"/>
          <c:cat>
            <c:strRef>
              <c:f>Sheet1!$A$2:$A$4</c:f>
              <c:strCache>
                <c:ptCount val="3"/>
                <c:pt idx="0">
                  <c:v>Brisbane</c:v>
                </c:pt>
                <c:pt idx="1">
                  <c:v>Australia </c:v>
                </c:pt>
                <c:pt idx="2">
                  <c:v>World</c:v>
                </c:pt>
              </c:strCache>
            </c:strRef>
          </c:cat>
          <c:val>
            <c:numRef>
              <c:f>Sheet1!$B$2:$B$4</c:f>
              <c:numCache>
                <c:formatCode>General</c:formatCode>
                <c:ptCount val="3"/>
                <c:pt idx="0">
                  <c:v>16450</c:v>
                </c:pt>
                <c:pt idx="1">
                  <c:v>100000</c:v>
                </c:pt>
                <c:pt idx="2">
                  <c:v>10000000</c:v>
                </c:pt>
              </c:numCache>
            </c:numRef>
          </c:val>
        </c:ser>
        <c:dLbls>
          <c:showLegendKey val="0"/>
          <c:showVal val="1"/>
          <c:showCatName val="0"/>
          <c:showSerName val="0"/>
          <c:showPercent val="0"/>
          <c:showBubbleSize val="0"/>
        </c:dLbls>
        <c:gapWidth val="150"/>
        <c:shape val="cylinder"/>
        <c:axId val="254928896"/>
        <c:axId val="254786304"/>
        <c:axId val="0"/>
      </c:bar3DChart>
      <c:catAx>
        <c:axId val="254928896"/>
        <c:scaling>
          <c:orientation val="minMax"/>
        </c:scaling>
        <c:delete val="0"/>
        <c:axPos val="b"/>
        <c:majorTickMark val="out"/>
        <c:minorTickMark val="none"/>
        <c:tickLblPos val="nextTo"/>
        <c:crossAx val="254786304"/>
        <c:crosses val="autoZero"/>
        <c:auto val="1"/>
        <c:lblAlgn val="ctr"/>
        <c:lblOffset val="100"/>
        <c:noMultiLvlLbl val="0"/>
      </c:catAx>
      <c:valAx>
        <c:axId val="254786304"/>
        <c:scaling>
          <c:orientation val="minMax"/>
        </c:scaling>
        <c:delete val="0"/>
        <c:axPos val="l"/>
        <c:majorGridlines/>
        <c:numFmt formatCode="General" sourceLinked="1"/>
        <c:majorTickMark val="out"/>
        <c:minorTickMark val="none"/>
        <c:tickLblPos val="nextTo"/>
        <c:crossAx val="25492889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3"/>
    </mc:Choice>
    <mc:Fallback>
      <c:style val="43"/>
    </mc:Fallback>
  </mc:AlternateContent>
  <c:chart>
    <c:title>
      <c:tx>
        <c:rich>
          <a:bodyPr/>
          <a:lstStyle/>
          <a:p>
            <a:pPr>
              <a:defRPr/>
            </a:pPr>
            <a:r>
              <a:rPr lang="en-US"/>
              <a:t>Physicians  per 1000 people</a:t>
            </a:r>
          </a:p>
        </c:rich>
      </c:tx>
      <c:overlay val="0"/>
    </c:title>
    <c:autoTitleDeleted val="0"/>
    <c:plotArea>
      <c:layout>
        <c:manualLayout>
          <c:layoutTarget val="inner"/>
          <c:xMode val="edge"/>
          <c:yMode val="edge"/>
          <c:x val="0.31198478872983165"/>
          <c:y val="6.77765929313007E-2"/>
          <c:w val="0.53252109517506152"/>
          <c:h val="0.89603466955579636"/>
        </c:manualLayout>
      </c:layout>
      <c:barChart>
        <c:barDir val="bar"/>
        <c:grouping val="clustered"/>
        <c:varyColors val="0"/>
        <c:ser>
          <c:idx val="0"/>
          <c:order val="0"/>
          <c:tx>
            <c:strRef>
              <c:f>Sheet1!$B$1</c:f>
              <c:strCache>
                <c:ptCount val="1"/>
                <c:pt idx="0">
                  <c:v>Physicians</c:v>
                </c:pt>
              </c:strCache>
            </c:strRef>
          </c:tx>
          <c:invertIfNegative val="0"/>
          <c:dPt>
            <c:idx val="0"/>
            <c:invertIfNegative val="0"/>
            <c:bubble3D val="0"/>
            <c:spPr>
              <a:solidFill>
                <a:schemeClr val="accent2"/>
              </a:solidFill>
            </c:spPr>
          </c:dPt>
          <c:dPt>
            <c:idx val="6"/>
            <c:invertIfNegative val="0"/>
            <c:bubble3D val="0"/>
            <c:spPr>
              <a:solidFill>
                <a:schemeClr val="accent2"/>
              </a:solidFill>
            </c:spPr>
          </c:dPt>
          <c:cat>
            <c:strRef>
              <c:f>Sheet1!$A$2:$A$122</c:f>
              <c:strCache>
                <c:ptCount val="121"/>
                <c:pt idx="0">
                  <c:v>World</c:v>
                </c:pt>
                <c:pt idx="1">
                  <c:v>Algeria</c:v>
                </c:pt>
                <c:pt idx="2">
                  <c:v>Andorra</c:v>
                </c:pt>
                <c:pt idx="3">
                  <c:v>Angola</c:v>
                </c:pt>
                <c:pt idx="4">
                  <c:v>Armenia</c:v>
                </c:pt>
                <c:pt idx="5">
                  <c:v>Azerbaijan</c:v>
                </c:pt>
                <c:pt idx="6">
                  <c:v>Australia</c:v>
                </c:pt>
                <c:pt idx="7">
                  <c:v>Bahamas</c:v>
                </c:pt>
                <c:pt idx="8">
                  <c:v>Bangladesh</c:v>
                </c:pt>
                <c:pt idx="9">
                  <c:v>Barbados</c:v>
                </c:pt>
                <c:pt idx="10">
                  <c:v>Belarus</c:v>
                </c:pt>
                <c:pt idx="11">
                  <c:v>Belgium</c:v>
                </c:pt>
                <c:pt idx="12">
                  <c:v>Benin</c:v>
                </c:pt>
                <c:pt idx="13">
                  <c:v>Bhutan</c:v>
                </c:pt>
                <c:pt idx="14">
                  <c:v>Botswana</c:v>
                </c:pt>
                <c:pt idx="15">
                  <c:v>Brunei Darussalam</c:v>
                </c:pt>
                <c:pt idx="16">
                  <c:v>Bulgaria</c:v>
                </c:pt>
                <c:pt idx="17">
                  <c:v>Burkina Faso</c:v>
                </c:pt>
                <c:pt idx="18">
                  <c:v>Cambodia</c:v>
                </c:pt>
                <c:pt idx="19">
                  <c:v>Cameroon</c:v>
                </c:pt>
                <c:pt idx="20">
                  <c:v>Canada</c:v>
                </c:pt>
                <c:pt idx="21">
                  <c:v>Central African Republic</c:v>
                </c:pt>
                <c:pt idx="22">
                  <c:v>Chile</c:v>
                </c:pt>
                <c:pt idx="23">
                  <c:v>China</c:v>
                </c:pt>
                <c:pt idx="24">
                  <c:v>Colombia</c:v>
                </c:pt>
                <c:pt idx="25">
                  <c:v>Congo</c:v>
                </c:pt>
                <c:pt idx="26">
                  <c:v>Croatia</c:v>
                </c:pt>
                <c:pt idx="27">
                  <c:v>Cuba</c:v>
                </c:pt>
                <c:pt idx="28">
                  <c:v>Cyprus</c:v>
                </c:pt>
                <c:pt idx="29">
                  <c:v>Czech Republic</c:v>
                </c:pt>
                <c:pt idx="30">
                  <c:v>Denmark</c:v>
                </c:pt>
                <c:pt idx="31">
                  <c:v>Egypt</c:v>
                </c:pt>
                <c:pt idx="32">
                  <c:v>Estonia</c:v>
                </c:pt>
                <c:pt idx="33">
                  <c:v>Ethiopia</c:v>
                </c:pt>
                <c:pt idx="34">
                  <c:v>Fiji</c:v>
                </c:pt>
                <c:pt idx="35">
                  <c:v>Finland</c:v>
                </c:pt>
                <c:pt idx="36">
                  <c:v>France</c:v>
                </c:pt>
                <c:pt idx="37">
                  <c:v>Germany</c:v>
                </c:pt>
                <c:pt idx="38">
                  <c:v>Ghana</c:v>
                </c:pt>
                <c:pt idx="39">
                  <c:v>Grenada</c:v>
                </c:pt>
                <c:pt idx="40">
                  <c:v>Guatemala</c:v>
                </c:pt>
                <c:pt idx="41">
                  <c:v>Guinea</c:v>
                </c:pt>
                <c:pt idx="42">
                  <c:v>Guinea-Bissau</c:v>
                </c:pt>
                <c:pt idx="43">
                  <c:v>Honduras</c:v>
                </c:pt>
                <c:pt idx="44">
                  <c:v>Hungary</c:v>
                </c:pt>
                <c:pt idx="45">
                  <c:v>Iceland</c:v>
                </c:pt>
                <c:pt idx="46">
                  <c:v>India</c:v>
                </c:pt>
                <c:pt idx="47">
                  <c:v>Indonesia</c:v>
                </c:pt>
                <c:pt idx="48">
                  <c:v>Iran (Islamic Republic of)</c:v>
                </c:pt>
                <c:pt idx="49">
                  <c:v>Iraq</c:v>
                </c:pt>
                <c:pt idx="50">
                  <c:v>Israel</c:v>
                </c:pt>
                <c:pt idx="51">
                  <c:v>Italy</c:v>
                </c:pt>
                <c:pt idx="52">
                  <c:v>Jamaica</c:v>
                </c:pt>
                <c:pt idx="53">
                  <c:v>Japan</c:v>
                </c:pt>
                <c:pt idx="54">
                  <c:v>Jordan</c:v>
                </c:pt>
                <c:pt idx="55">
                  <c:v>Kazakhstan</c:v>
                </c:pt>
                <c:pt idx="56">
                  <c:v>Kenya</c:v>
                </c:pt>
                <c:pt idx="57">
                  <c:v>Kiribati</c:v>
                </c:pt>
                <c:pt idx="58">
                  <c:v>Korea (Republic of)</c:v>
                </c:pt>
                <c:pt idx="59">
                  <c:v>Kuwait</c:v>
                </c:pt>
                <c:pt idx="60">
                  <c:v>Lebanon</c:v>
                </c:pt>
                <c:pt idx="61">
                  <c:v>Libya</c:v>
                </c:pt>
                <c:pt idx="62">
                  <c:v>Lithuania</c:v>
                </c:pt>
                <c:pt idx="63">
                  <c:v>Luxembourg</c:v>
                </c:pt>
                <c:pt idx="64">
                  <c:v>Macedonia (The former Yugoslav Republic of)</c:v>
                </c:pt>
                <c:pt idx="65">
                  <c:v>Madagascar</c:v>
                </c:pt>
                <c:pt idx="66">
                  <c:v>Malawi</c:v>
                </c:pt>
                <c:pt idx="67">
                  <c:v>Malaysia</c:v>
                </c:pt>
                <c:pt idx="68">
                  <c:v>Maldives</c:v>
                </c:pt>
                <c:pt idx="69">
                  <c:v>Mali</c:v>
                </c:pt>
                <c:pt idx="70">
                  <c:v>Mauritania</c:v>
                </c:pt>
                <c:pt idx="71">
                  <c:v>Mexico</c:v>
                </c:pt>
                <c:pt idx="72">
                  <c:v>Micronesia (Federated States of)</c:v>
                </c:pt>
                <c:pt idx="73">
                  <c:v>Moldova (Republic of)</c:v>
                </c:pt>
                <c:pt idx="74">
                  <c:v>Monaco</c:v>
                </c:pt>
                <c:pt idx="75">
                  <c:v>Montenegro</c:v>
                </c:pt>
                <c:pt idx="76">
                  <c:v>Morocco</c:v>
                </c:pt>
                <c:pt idx="77">
                  <c:v>Myanmar</c:v>
                </c:pt>
                <c:pt idx="78">
                  <c:v>Nauru</c:v>
                </c:pt>
                <c:pt idx="79">
                  <c:v>New Zealand</c:v>
                </c:pt>
                <c:pt idx="80">
                  <c:v>Nigeria</c:v>
                </c:pt>
                <c:pt idx="81">
                  <c:v>Niue</c:v>
                </c:pt>
                <c:pt idx="82">
                  <c:v>Norway</c:v>
                </c:pt>
                <c:pt idx="83">
                  <c:v>Oman</c:v>
                </c:pt>
                <c:pt idx="84">
                  <c:v>Pakistan</c:v>
                </c:pt>
                <c:pt idx="85">
                  <c:v>Papua New Guinea</c:v>
                </c:pt>
                <c:pt idx="86">
                  <c:v>Peru</c:v>
                </c:pt>
                <c:pt idx="87">
                  <c:v>Poland</c:v>
                </c:pt>
                <c:pt idx="88">
                  <c:v>Qatar</c:v>
                </c:pt>
                <c:pt idx="89">
                  <c:v>Romania</c:v>
                </c:pt>
                <c:pt idx="90">
                  <c:v>Russian Federation</c:v>
                </c:pt>
                <c:pt idx="91">
                  <c:v>San Marino</c:v>
                </c:pt>
                <c:pt idx="92">
                  <c:v>Saudi Arabia</c:v>
                </c:pt>
                <c:pt idx="93">
                  <c:v>Sierra Leone</c:v>
                </c:pt>
                <c:pt idx="94">
                  <c:v>Singapore</c:v>
                </c:pt>
                <c:pt idx="95">
                  <c:v>Slovakia</c:v>
                </c:pt>
                <c:pt idx="96">
                  <c:v>Slovenia</c:v>
                </c:pt>
                <c:pt idx="97">
                  <c:v>Somalia</c:v>
                </c:pt>
                <c:pt idx="98">
                  <c:v>South Africa</c:v>
                </c:pt>
                <c:pt idx="99">
                  <c:v>Spain</c:v>
                </c:pt>
                <c:pt idx="100">
                  <c:v>Sri Lanka</c:v>
                </c:pt>
                <c:pt idx="101">
                  <c:v>Sudan</c:v>
                </c:pt>
                <c:pt idx="102">
                  <c:v>Swaziland</c:v>
                </c:pt>
                <c:pt idx="103">
                  <c:v>Sweden</c:v>
                </c:pt>
                <c:pt idx="104">
                  <c:v>Switzerland</c:v>
                </c:pt>
                <c:pt idx="105">
                  <c:v>Syrian Arab Republic</c:v>
                </c:pt>
                <c:pt idx="106">
                  <c:v>Tajikistan</c:v>
                </c:pt>
                <c:pt idx="107">
                  <c:v>Tanzania (United Rep. of)</c:v>
                </c:pt>
                <c:pt idx="108">
                  <c:v>Trinidad and Tobago</c:v>
                </c:pt>
                <c:pt idx="109">
                  <c:v>Tunisia</c:v>
                </c:pt>
                <c:pt idx="110">
                  <c:v>Turkey</c:v>
                </c:pt>
                <c:pt idx="111">
                  <c:v>Tuvalu</c:v>
                </c:pt>
                <c:pt idx="112">
                  <c:v>Uganda</c:v>
                </c:pt>
                <c:pt idx="113">
                  <c:v>Ukraine</c:v>
                </c:pt>
                <c:pt idx="114">
                  <c:v>United Arab Emirates</c:v>
                </c:pt>
                <c:pt idx="115">
                  <c:v>United Kingdom</c:v>
                </c:pt>
                <c:pt idx="116">
                  <c:v>United States of America</c:v>
                </c:pt>
                <c:pt idx="117">
                  <c:v>Uruguay</c:v>
                </c:pt>
                <c:pt idx="118">
                  <c:v>Uzbekistan</c:v>
                </c:pt>
                <c:pt idx="119">
                  <c:v>Vietnam</c:v>
                </c:pt>
                <c:pt idx="120">
                  <c:v>Yemen</c:v>
                </c:pt>
              </c:strCache>
            </c:strRef>
          </c:cat>
          <c:val>
            <c:numRef>
              <c:f>Sheet1!$B$2:$B$122</c:f>
              <c:numCache>
                <c:formatCode>General</c:formatCode>
                <c:ptCount val="121"/>
                <c:pt idx="0">
                  <c:v>13.9</c:v>
                </c:pt>
                <c:pt idx="1">
                  <c:v>12.1</c:v>
                </c:pt>
                <c:pt idx="2">
                  <c:v>39.1</c:v>
                </c:pt>
                <c:pt idx="3">
                  <c:v>1.7</c:v>
                </c:pt>
                <c:pt idx="4">
                  <c:v>28.5</c:v>
                </c:pt>
                <c:pt idx="5">
                  <c:v>33.799999999999997</c:v>
                </c:pt>
                <c:pt idx="6">
                  <c:v>38.5</c:v>
                </c:pt>
                <c:pt idx="7">
                  <c:v>28.2</c:v>
                </c:pt>
                <c:pt idx="8">
                  <c:v>3.6</c:v>
                </c:pt>
                <c:pt idx="9">
                  <c:v>18.100000000000001</c:v>
                </c:pt>
                <c:pt idx="10">
                  <c:v>37.6</c:v>
                </c:pt>
                <c:pt idx="11">
                  <c:v>37.799999999999997</c:v>
                </c:pt>
                <c:pt idx="12">
                  <c:v>0.6</c:v>
                </c:pt>
                <c:pt idx="13">
                  <c:v>0.7</c:v>
                </c:pt>
                <c:pt idx="14">
                  <c:v>3.4</c:v>
                </c:pt>
                <c:pt idx="15">
                  <c:v>13.6</c:v>
                </c:pt>
                <c:pt idx="16">
                  <c:v>37.6</c:v>
                </c:pt>
                <c:pt idx="17">
                  <c:v>0.5</c:v>
                </c:pt>
                <c:pt idx="18">
                  <c:v>2.2999999999999998</c:v>
                </c:pt>
                <c:pt idx="19">
                  <c:v>0.8</c:v>
                </c:pt>
                <c:pt idx="20">
                  <c:v>20.7</c:v>
                </c:pt>
                <c:pt idx="21">
                  <c:v>0.5</c:v>
                </c:pt>
                <c:pt idx="22">
                  <c:v>10.3</c:v>
                </c:pt>
                <c:pt idx="23">
                  <c:v>14.6</c:v>
                </c:pt>
                <c:pt idx="24">
                  <c:v>14.7</c:v>
                </c:pt>
                <c:pt idx="25">
                  <c:v>1</c:v>
                </c:pt>
                <c:pt idx="26">
                  <c:v>27.2</c:v>
                </c:pt>
                <c:pt idx="27">
                  <c:v>67.2</c:v>
                </c:pt>
                <c:pt idx="28">
                  <c:v>27.5</c:v>
                </c:pt>
                <c:pt idx="29">
                  <c:v>37.1</c:v>
                </c:pt>
                <c:pt idx="30">
                  <c:v>34.200000000000003</c:v>
                </c:pt>
                <c:pt idx="31">
                  <c:v>28.3</c:v>
                </c:pt>
                <c:pt idx="32">
                  <c:v>33.4</c:v>
                </c:pt>
                <c:pt idx="33">
                  <c:v>0.3</c:v>
                </c:pt>
                <c:pt idx="34">
                  <c:v>4.3</c:v>
                </c:pt>
                <c:pt idx="35">
                  <c:v>29.1</c:v>
                </c:pt>
                <c:pt idx="36">
                  <c:v>33.799999999999997</c:v>
                </c:pt>
                <c:pt idx="37">
                  <c:v>36.9</c:v>
                </c:pt>
                <c:pt idx="38">
                  <c:v>0.9</c:v>
                </c:pt>
                <c:pt idx="39">
                  <c:v>6.6</c:v>
                </c:pt>
                <c:pt idx="40">
                  <c:v>9.3000000000000007</c:v>
                </c:pt>
                <c:pt idx="41">
                  <c:v>1</c:v>
                </c:pt>
                <c:pt idx="42">
                  <c:v>0.7</c:v>
                </c:pt>
                <c:pt idx="43">
                  <c:v>3.7</c:v>
                </c:pt>
                <c:pt idx="44">
                  <c:v>34.1</c:v>
                </c:pt>
                <c:pt idx="45">
                  <c:v>34.6</c:v>
                </c:pt>
                <c:pt idx="46">
                  <c:v>6.5</c:v>
                </c:pt>
                <c:pt idx="47">
                  <c:v>2</c:v>
                </c:pt>
                <c:pt idx="48">
                  <c:v>8.9</c:v>
                </c:pt>
                <c:pt idx="49">
                  <c:v>6.1</c:v>
                </c:pt>
                <c:pt idx="50">
                  <c:v>31.1</c:v>
                </c:pt>
                <c:pt idx="51">
                  <c:v>38</c:v>
                </c:pt>
                <c:pt idx="52">
                  <c:v>4.0999999999999996</c:v>
                </c:pt>
                <c:pt idx="53">
                  <c:v>21.4</c:v>
                </c:pt>
                <c:pt idx="54">
                  <c:v>25.6</c:v>
                </c:pt>
                <c:pt idx="55">
                  <c:v>38.4</c:v>
                </c:pt>
                <c:pt idx="56">
                  <c:v>1.8</c:v>
                </c:pt>
                <c:pt idx="57">
                  <c:v>3.8</c:v>
                </c:pt>
                <c:pt idx="58">
                  <c:v>20.2</c:v>
                </c:pt>
                <c:pt idx="59">
                  <c:v>17.899999999999999</c:v>
                </c:pt>
                <c:pt idx="60">
                  <c:v>35.4</c:v>
                </c:pt>
                <c:pt idx="61">
                  <c:v>19</c:v>
                </c:pt>
                <c:pt idx="62">
                  <c:v>36.4</c:v>
                </c:pt>
                <c:pt idx="63">
                  <c:v>27.8</c:v>
                </c:pt>
                <c:pt idx="64">
                  <c:v>26.2</c:v>
                </c:pt>
                <c:pt idx="65">
                  <c:v>1.6</c:v>
                </c:pt>
                <c:pt idx="66">
                  <c:v>0.2</c:v>
                </c:pt>
                <c:pt idx="67">
                  <c:v>12</c:v>
                </c:pt>
                <c:pt idx="68">
                  <c:v>16</c:v>
                </c:pt>
                <c:pt idx="69">
                  <c:v>0.8</c:v>
                </c:pt>
                <c:pt idx="70">
                  <c:v>1.3</c:v>
                </c:pt>
                <c:pt idx="71">
                  <c:v>19.600000000000001</c:v>
                </c:pt>
                <c:pt idx="72">
                  <c:v>1.8</c:v>
                </c:pt>
                <c:pt idx="73">
                  <c:v>36.4</c:v>
                </c:pt>
                <c:pt idx="74">
                  <c:v>70.599999999999994</c:v>
                </c:pt>
                <c:pt idx="75">
                  <c:v>20.3</c:v>
                </c:pt>
                <c:pt idx="76">
                  <c:v>6.2</c:v>
                </c:pt>
                <c:pt idx="77">
                  <c:v>5</c:v>
                </c:pt>
                <c:pt idx="78">
                  <c:v>7.1</c:v>
                </c:pt>
                <c:pt idx="79">
                  <c:v>27.4</c:v>
                </c:pt>
                <c:pt idx="80">
                  <c:v>4</c:v>
                </c:pt>
                <c:pt idx="81">
                  <c:v>60</c:v>
                </c:pt>
                <c:pt idx="82">
                  <c:v>41.6</c:v>
                </c:pt>
                <c:pt idx="83">
                  <c:v>20.5</c:v>
                </c:pt>
                <c:pt idx="84">
                  <c:v>8.1</c:v>
                </c:pt>
                <c:pt idx="85">
                  <c:v>0.5</c:v>
                </c:pt>
                <c:pt idx="86">
                  <c:v>9.1999999999999993</c:v>
                </c:pt>
                <c:pt idx="87">
                  <c:v>20.7</c:v>
                </c:pt>
                <c:pt idx="88">
                  <c:v>27.6</c:v>
                </c:pt>
                <c:pt idx="89">
                  <c:v>23.9</c:v>
                </c:pt>
                <c:pt idx="90">
                  <c:v>43.1</c:v>
                </c:pt>
                <c:pt idx="91">
                  <c:v>48.8</c:v>
                </c:pt>
                <c:pt idx="92">
                  <c:v>9.4</c:v>
                </c:pt>
                <c:pt idx="93">
                  <c:v>0.2</c:v>
                </c:pt>
                <c:pt idx="94">
                  <c:v>19.2</c:v>
                </c:pt>
                <c:pt idx="95">
                  <c:v>30</c:v>
                </c:pt>
                <c:pt idx="96">
                  <c:v>25.4</c:v>
                </c:pt>
                <c:pt idx="97">
                  <c:v>0.4</c:v>
                </c:pt>
                <c:pt idx="98">
                  <c:v>7.6</c:v>
                </c:pt>
                <c:pt idx="99">
                  <c:v>39.6</c:v>
                </c:pt>
                <c:pt idx="100">
                  <c:v>4.9000000000000004</c:v>
                </c:pt>
                <c:pt idx="101">
                  <c:v>2.8</c:v>
                </c:pt>
                <c:pt idx="102">
                  <c:v>1.7</c:v>
                </c:pt>
                <c:pt idx="103">
                  <c:v>38.700000000000003</c:v>
                </c:pt>
                <c:pt idx="104">
                  <c:v>40.799999999999997</c:v>
                </c:pt>
                <c:pt idx="105">
                  <c:v>15</c:v>
                </c:pt>
                <c:pt idx="106">
                  <c:v>19</c:v>
                </c:pt>
                <c:pt idx="107">
                  <c:v>0.1</c:v>
                </c:pt>
                <c:pt idx="108">
                  <c:v>11.8</c:v>
                </c:pt>
                <c:pt idx="109">
                  <c:v>12.2</c:v>
                </c:pt>
                <c:pt idx="110">
                  <c:v>17.100000000000001</c:v>
                </c:pt>
                <c:pt idx="111">
                  <c:v>10.9</c:v>
                </c:pt>
                <c:pt idx="112">
                  <c:v>1.2</c:v>
                </c:pt>
                <c:pt idx="113">
                  <c:v>35.200000000000003</c:v>
                </c:pt>
                <c:pt idx="114">
                  <c:v>19.3</c:v>
                </c:pt>
                <c:pt idx="115">
                  <c:v>27.7</c:v>
                </c:pt>
                <c:pt idx="116">
                  <c:v>24.2</c:v>
                </c:pt>
                <c:pt idx="117">
                  <c:v>37.4</c:v>
                </c:pt>
                <c:pt idx="118">
                  <c:v>25.4</c:v>
                </c:pt>
                <c:pt idx="119">
                  <c:v>12.2</c:v>
                </c:pt>
                <c:pt idx="120">
                  <c:v>2</c:v>
                </c:pt>
              </c:numCache>
            </c:numRef>
          </c:val>
        </c:ser>
        <c:dLbls>
          <c:showLegendKey val="0"/>
          <c:showVal val="0"/>
          <c:showCatName val="0"/>
          <c:showSerName val="0"/>
          <c:showPercent val="0"/>
          <c:showBubbleSize val="0"/>
        </c:dLbls>
        <c:gapWidth val="150"/>
        <c:axId val="254929408"/>
        <c:axId val="255809728"/>
      </c:barChart>
      <c:catAx>
        <c:axId val="254929408"/>
        <c:scaling>
          <c:orientation val="minMax"/>
        </c:scaling>
        <c:delete val="0"/>
        <c:axPos val="l"/>
        <c:majorTickMark val="out"/>
        <c:minorTickMark val="none"/>
        <c:tickLblPos val="nextTo"/>
        <c:crossAx val="255809728"/>
        <c:crosses val="autoZero"/>
        <c:auto val="1"/>
        <c:lblAlgn val="ctr"/>
        <c:lblOffset val="100"/>
        <c:noMultiLvlLbl val="0"/>
      </c:catAx>
      <c:valAx>
        <c:axId val="255809728"/>
        <c:scaling>
          <c:orientation val="minMax"/>
        </c:scaling>
        <c:delete val="0"/>
        <c:axPos val="b"/>
        <c:majorGridlines/>
        <c:numFmt formatCode="General" sourceLinked="1"/>
        <c:majorTickMark val="out"/>
        <c:minorTickMark val="none"/>
        <c:tickLblPos val="nextTo"/>
        <c:crossAx val="254929408"/>
        <c:crosses val="autoZero"/>
        <c:crossBetween val="between"/>
      </c:valAx>
    </c:plotArea>
    <c:legend>
      <c:legendPos val="r"/>
      <c:layout>
        <c:manualLayout>
          <c:xMode val="edge"/>
          <c:yMode val="edge"/>
          <c:x val="0.67135741481188338"/>
          <c:y val="9.8224152100164094E-2"/>
          <c:w val="0.31477776716385319"/>
          <c:h val="0.8540752936760478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Hospitals</c:v>
                </c:pt>
              </c:strCache>
            </c:strRef>
          </c:tx>
          <c:invertIfNegative val="0"/>
          <c:cat>
            <c:strRef>
              <c:f>Sheet1!$A$2:$A$4</c:f>
              <c:strCache>
                <c:ptCount val="3"/>
                <c:pt idx="0">
                  <c:v>Australia</c:v>
                </c:pt>
                <c:pt idx="1">
                  <c:v>Queensland</c:v>
                </c:pt>
                <c:pt idx="2">
                  <c:v>Brisbane</c:v>
                </c:pt>
              </c:strCache>
            </c:strRef>
          </c:cat>
          <c:val>
            <c:numRef>
              <c:f>Sheet1!$B$2:$B$4</c:f>
              <c:numCache>
                <c:formatCode>General</c:formatCode>
                <c:ptCount val="3"/>
                <c:pt idx="0">
                  <c:v>1300</c:v>
                </c:pt>
                <c:pt idx="1">
                  <c:v>180</c:v>
                </c:pt>
                <c:pt idx="2">
                  <c:v>50</c:v>
                </c:pt>
              </c:numCache>
            </c:numRef>
          </c:val>
        </c:ser>
        <c:dLbls>
          <c:showLegendKey val="0"/>
          <c:showVal val="1"/>
          <c:showCatName val="0"/>
          <c:showSerName val="0"/>
          <c:showPercent val="0"/>
          <c:showBubbleSize val="0"/>
        </c:dLbls>
        <c:gapWidth val="150"/>
        <c:shape val="cylinder"/>
        <c:axId val="77100032"/>
        <c:axId val="255476288"/>
        <c:axId val="0"/>
      </c:bar3DChart>
      <c:catAx>
        <c:axId val="77100032"/>
        <c:scaling>
          <c:orientation val="minMax"/>
        </c:scaling>
        <c:delete val="0"/>
        <c:axPos val="b"/>
        <c:majorTickMark val="out"/>
        <c:minorTickMark val="none"/>
        <c:tickLblPos val="nextTo"/>
        <c:crossAx val="255476288"/>
        <c:crosses val="autoZero"/>
        <c:auto val="1"/>
        <c:lblAlgn val="ctr"/>
        <c:lblOffset val="100"/>
        <c:noMultiLvlLbl val="0"/>
      </c:catAx>
      <c:valAx>
        <c:axId val="255476288"/>
        <c:scaling>
          <c:orientation val="minMax"/>
        </c:scaling>
        <c:delete val="0"/>
        <c:axPos val="l"/>
        <c:majorGridlines/>
        <c:numFmt formatCode="General" sourceLinked="1"/>
        <c:majorTickMark val="out"/>
        <c:minorTickMark val="none"/>
        <c:tickLblPos val="nextTo"/>
        <c:crossAx val="771000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5"/>
    </mc:Choice>
    <mc:Fallback>
      <c:style val="4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Industries Associated in Healthcare Research</c:v>
                </c:pt>
              </c:strCache>
            </c:strRef>
          </c:tx>
          <c:invertIfNegative val="0"/>
          <c:cat>
            <c:strRef>
              <c:f>Sheet1!$A$2:$A$3</c:f>
              <c:strCache>
                <c:ptCount val="2"/>
                <c:pt idx="0">
                  <c:v>World</c:v>
                </c:pt>
                <c:pt idx="1">
                  <c:v>Australia</c:v>
                </c:pt>
              </c:strCache>
            </c:strRef>
          </c:cat>
          <c:val>
            <c:numRef>
              <c:f>Sheet1!$B$2:$B$3</c:f>
              <c:numCache>
                <c:formatCode>General</c:formatCode>
                <c:ptCount val="2"/>
                <c:pt idx="0">
                  <c:v>120</c:v>
                </c:pt>
                <c:pt idx="1">
                  <c:v>12</c:v>
                </c:pt>
              </c:numCache>
            </c:numRef>
          </c:val>
        </c:ser>
        <c:dLbls>
          <c:showLegendKey val="0"/>
          <c:showVal val="1"/>
          <c:showCatName val="0"/>
          <c:showSerName val="0"/>
          <c:showPercent val="0"/>
          <c:showBubbleSize val="0"/>
        </c:dLbls>
        <c:gapWidth val="150"/>
        <c:shape val="cylinder"/>
        <c:axId val="76973056"/>
        <c:axId val="255478016"/>
        <c:axId val="0"/>
      </c:bar3DChart>
      <c:catAx>
        <c:axId val="76973056"/>
        <c:scaling>
          <c:orientation val="minMax"/>
        </c:scaling>
        <c:delete val="0"/>
        <c:axPos val="b"/>
        <c:majorTickMark val="out"/>
        <c:minorTickMark val="none"/>
        <c:tickLblPos val="nextTo"/>
        <c:crossAx val="255478016"/>
        <c:crosses val="autoZero"/>
        <c:auto val="1"/>
        <c:lblAlgn val="ctr"/>
        <c:lblOffset val="100"/>
        <c:noMultiLvlLbl val="0"/>
      </c:catAx>
      <c:valAx>
        <c:axId val="255478016"/>
        <c:scaling>
          <c:orientation val="minMax"/>
        </c:scaling>
        <c:delete val="0"/>
        <c:axPos val="l"/>
        <c:majorGridlines/>
        <c:numFmt formatCode="General" sourceLinked="1"/>
        <c:majorTickMark val="out"/>
        <c:minorTickMark val="none"/>
        <c:tickLblPos val="nextTo"/>
        <c:crossAx val="769730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3"/>
    </mc:Choice>
    <mc:Fallback>
      <c:style val="43"/>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Healthcare Related University</c:v>
                </c:pt>
              </c:strCache>
            </c:strRef>
          </c:tx>
          <c:invertIfNegative val="0"/>
          <c:cat>
            <c:strRef>
              <c:f>Sheet1!$A$2:$A$3</c:f>
              <c:strCache>
                <c:ptCount val="2"/>
                <c:pt idx="0">
                  <c:v>World</c:v>
                </c:pt>
                <c:pt idx="1">
                  <c:v>Australia</c:v>
                </c:pt>
              </c:strCache>
            </c:strRef>
          </c:cat>
          <c:val>
            <c:numRef>
              <c:f>Sheet1!$B$2:$B$3</c:f>
              <c:numCache>
                <c:formatCode>General</c:formatCode>
                <c:ptCount val="2"/>
                <c:pt idx="0">
                  <c:v>2400</c:v>
                </c:pt>
                <c:pt idx="1">
                  <c:v>20</c:v>
                </c:pt>
              </c:numCache>
            </c:numRef>
          </c:val>
        </c:ser>
        <c:dLbls>
          <c:showLegendKey val="0"/>
          <c:showVal val="1"/>
          <c:showCatName val="0"/>
          <c:showSerName val="0"/>
          <c:showPercent val="0"/>
          <c:showBubbleSize val="0"/>
        </c:dLbls>
        <c:gapWidth val="150"/>
        <c:shape val="cylinder"/>
        <c:axId val="76974080"/>
        <c:axId val="255479744"/>
        <c:axId val="0"/>
      </c:bar3DChart>
      <c:catAx>
        <c:axId val="76974080"/>
        <c:scaling>
          <c:orientation val="minMax"/>
        </c:scaling>
        <c:delete val="0"/>
        <c:axPos val="b"/>
        <c:majorTickMark val="out"/>
        <c:minorTickMark val="none"/>
        <c:tickLblPos val="nextTo"/>
        <c:crossAx val="255479744"/>
        <c:crosses val="autoZero"/>
        <c:auto val="1"/>
        <c:lblAlgn val="ctr"/>
        <c:lblOffset val="100"/>
        <c:noMultiLvlLbl val="0"/>
      </c:catAx>
      <c:valAx>
        <c:axId val="255479744"/>
        <c:scaling>
          <c:orientation val="minMax"/>
        </c:scaling>
        <c:delete val="0"/>
        <c:axPos val="l"/>
        <c:majorGridlines/>
        <c:numFmt formatCode="General" sourceLinked="1"/>
        <c:majorTickMark val="out"/>
        <c:minorTickMark val="none"/>
        <c:tickLblPos val="nextTo"/>
        <c:crossAx val="769740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pharmaceutical  contract research and manufacturing services growth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pharmaceutical  contract research and manufacturing services market  </c:v>
                </c:pt>
              </c:strCache>
            </c:strRef>
          </c:tx>
          <c:invertIfNegative val="0"/>
          <c:dPt>
            <c:idx val="1"/>
            <c:invertIfNegative val="0"/>
            <c:bubble3D val="0"/>
            <c:spPr>
              <a:solidFill>
                <a:schemeClr val="accent2"/>
              </a:solidFill>
            </c:spPr>
          </c:dPt>
          <c:cat>
            <c:numRef>
              <c:f>Sheet1!$A$2:$A$3</c:f>
              <c:numCache>
                <c:formatCode>General</c:formatCode>
                <c:ptCount val="2"/>
                <c:pt idx="0">
                  <c:v>2012</c:v>
                </c:pt>
                <c:pt idx="1">
                  <c:v>2017</c:v>
                </c:pt>
              </c:numCache>
            </c:numRef>
          </c:cat>
          <c:val>
            <c:numRef>
              <c:f>Sheet1!$B$2:$B$3</c:f>
              <c:numCache>
                <c:formatCode>General</c:formatCode>
                <c:ptCount val="2"/>
                <c:pt idx="0">
                  <c:v>72</c:v>
                </c:pt>
                <c:pt idx="1">
                  <c:v>136</c:v>
                </c:pt>
              </c:numCache>
            </c:numRef>
          </c:val>
        </c:ser>
        <c:dLbls>
          <c:showLegendKey val="0"/>
          <c:showVal val="1"/>
          <c:showCatName val="0"/>
          <c:showSerName val="0"/>
          <c:showPercent val="0"/>
          <c:showBubbleSize val="0"/>
        </c:dLbls>
        <c:gapWidth val="150"/>
        <c:shape val="box"/>
        <c:axId val="77100544"/>
        <c:axId val="255481472"/>
        <c:axId val="0"/>
      </c:bar3DChart>
      <c:catAx>
        <c:axId val="77100544"/>
        <c:scaling>
          <c:orientation val="minMax"/>
        </c:scaling>
        <c:delete val="0"/>
        <c:axPos val="b"/>
        <c:title>
          <c:tx>
            <c:rich>
              <a:bodyPr/>
              <a:lstStyle/>
              <a:p>
                <a:pPr>
                  <a:defRPr/>
                </a:pPr>
                <a:r>
                  <a:rPr lang="en-IN"/>
                  <a:t>ALL</a:t>
                </a:r>
                <a:r>
                  <a:rPr lang="en-IN" baseline="0"/>
                  <a:t> data are in billion</a:t>
                </a:r>
                <a:endParaRPr lang="en-IN"/>
              </a:p>
            </c:rich>
          </c:tx>
          <c:overlay val="0"/>
        </c:title>
        <c:numFmt formatCode="General" sourceLinked="1"/>
        <c:majorTickMark val="out"/>
        <c:minorTickMark val="none"/>
        <c:tickLblPos val="nextTo"/>
        <c:crossAx val="255481472"/>
        <c:crosses val="autoZero"/>
        <c:auto val="1"/>
        <c:lblAlgn val="ctr"/>
        <c:lblOffset val="100"/>
        <c:noMultiLvlLbl val="0"/>
      </c:catAx>
      <c:valAx>
        <c:axId val="255481472"/>
        <c:scaling>
          <c:orientation val="minMax"/>
        </c:scaling>
        <c:delete val="0"/>
        <c:axPos val="l"/>
        <c:majorGridlines/>
        <c:numFmt formatCode="General" sourceLinked="1"/>
        <c:majorTickMark val="out"/>
        <c:minorTickMark val="none"/>
        <c:tickLblPos val="nextTo"/>
        <c:crossAx val="771005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7"/>
    </mc:Choice>
    <mc:Fallback>
      <c:style val="4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Australia govt funds for researchers</c:v>
                </c:pt>
              </c:strCache>
            </c:strRef>
          </c:tx>
          <c:invertIfNegative val="0"/>
          <c:dPt>
            <c:idx val="1"/>
            <c:invertIfNegative val="0"/>
            <c:bubble3D val="0"/>
            <c:spPr>
              <a:solidFill>
                <a:schemeClr val="accent3">
                  <a:lumMod val="60000"/>
                  <a:lumOff val="40000"/>
                </a:schemeClr>
              </a:solidFill>
            </c:spPr>
          </c:dPt>
          <c:dPt>
            <c:idx val="2"/>
            <c:invertIfNegative val="0"/>
            <c:bubble3D val="0"/>
            <c:spPr>
              <a:solidFill>
                <a:schemeClr val="accent2"/>
              </a:solidFill>
            </c:spPr>
          </c:dPt>
          <c:cat>
            <c:numRef>
              <c:f>Sheet1!$A$2:$A$4</c:f>
              <c:numCache>
                <c:formatCode>General</c:formatCode>
                <c:ptCount val="3"/>
                <c:pt idx="0">
                  <c:v>2015</c:v>
                </c:pt>
                <c:pt idx="1">
                  <c:v>2017</c:v>
                </c:pt>
                <c:pt idx="2">
                  <c:v>2019</c:v>
                </c:pt>
              </c:numCache>
            </c:numRef>
          </c:cat>
          <c:val>
            <c:numRef>
              <c:f>Sheet1!$B$2:$B$4</c:f>
              <c:numCache>
                <c:formatCode>General</c:formatCode>
                <c:ptCount val="3"/>
                <c:pt idx="0">
                  <c:v>53</c:v>
                </c:pt>
                <c:pt idx="1">
                  <c:v>130</c:v>
                </c:pt>
                <c:pt idx="2">
                  <c:v>224</c:v>
                </c:pt>
              </c:numCache>
            </c:numRef>
          </c:val>
        </c:ser>
        <c:dLbls>
          <c:showLegendKey val="0"/>
          <c:showVal val="1"/>
          <c:showCatName val="0"/>
          <c:showSerName val="0"/>
          <c:showPercent val="0"/>
          <c:showBubbleSize val="0"/>
        </c:dLbls>
        <c:gapWidth val="150"/>
        <c:shape val="box"/>
        <c:axId val="77102080"/>
        <c:axId val="255483200"/>
        <c:axId val="0"/>
      </c:bar3DChart>
      <c:catAx>
        <c:axId val="77102080"/>
        <c:scaling>
          <c:orientation val="minMax"/>
        </c:scaling>
        <c:delete val="0"/>
        <c:axPos val="b"/>
        <c:numFmt formatCode="General" sourceLinked="1"/>
        <c:majorTickMark val="out"/>
        <c:minorTickMark val="none"/>
        <c:tickLblPos val="nextTo"/>
        <c:crossAx val="255483200"/>
        <c:crosses val="autoZero"/>
        <c:auto val="1"/>
        <c:lblAlgn val="ctr"/>
        <c:lblOffset val="100"/>
        <c:noMultiLvlLbl val="0"/>
      </c:catAx>
      <c:valAx>
        <c:axId val="255483200"/>
        <c:scaling>
          <c:orientation val="minMax"/>
        </c:scaling>
        <c:delete val="0"/>
        <c:axPos val="l"/>
        <c:majorGridlines/>
        <c:title>
          <c:tx>
            <c:rich>
              <a:bodyPr rot="0" vert="horz"/>
              <a:lstStyle/>
              <a:p>
                <a:pPr>
                  <a:defRPr/>
                </a:pPr>
                <a:r>
                  <a:rPr lang="en-IN"/>
                  <a:t>All data are in million</a:t>
                </a:r>
              </a:p>
            </c:rich>
          </c:tx>
          <c:overlay val="0"/>
        </c:title>
        <c:numFmt formatCode="General" sourceLinked="1"/>
        <c:majorTickMark val="out"/>
        <c:minorTickMark val="none"/>
        <c:tickLblPos val="nextTo"/>
        <c:crossAx val="771020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2015</c:v>
                </c:pt>
              </c:strCache>
            </c:strRef>
          </c:tx>
          <c:invertIfNegative val="0"/>
          <c:dLbls>
            <c:showLegendKey val="0"/>
            <c:showVal val="1"/>
            <c:showCatName val="0"/>
            <c:showSerName val="0"/>
            <c:showPercent val="0"/>
            <c:showBubbleSize val="0"/>
            <c:showLeaderLines val="0"/>
          </c:dLbls>
          <c:cat>
            <c:strRef>
              <c:f>Sheet1!$A$2:$A$3</c:f>
              <c:strCache>
                <c:ptCount val="2"/>
                <c:pt idx="0">
                  <c:v>World</c:v>
                </c:pt>
                <c:pt idx="1">
                  <c:v>Australia</c:v>
                </c:pt>
              </c:strCache>
            </c:strRef>
          </c:cat>
          <c:val>
            <c:numRef>
              <c:f>Sheet1!$B$2:$B$3</c:f>
              <c:numCache>
                <c:formatCode>General</c:formatCode>
                <c:ptCount val="2"/>
                <c:pt idx="0">
                  <c:v>6500</c:v>
                </c:pt>
                <c:pt idx="1">
                  <c:v>94</c:v>
                </c:pt>
              </c:numCache>
            </c:numRef>
          </c:val>
        </c:ser>
        <c:ser>
          <c:idx val="1"/>
          <c:order val="1"/>
          <c:tx>
            <c:strRef>
              <c:f>Sheet1!$C$1</c:f>
              <c:strCache>
                <c:ptCount val="1"/>
                <c:pt idx="0">
                  <c:v>2020</c:v>
                </c:pt>
              </c:strCache>
            </c:strRef>
          </c:tx>
          <c:invertIfNegative val="0"/>
          <c:dLbls>
            <c:showLegendKey val="0"/>
            <c:showVal val="1"/>
            <c:showCatName val="0"/>
            <c:showSerName val="0"/>
            <c:showPercent val="0"/>
            <c:showBubbleSize val="0"/>
            <c:showLeaderLines val="0"/>
          </c:dLbls>
          <c:cat>
            <c:strRef>
              <c:f>Sheet1!$A$2:$A$3</c:f>
              <c:strCache>
                <c:ptCount val="2"/>
                <c:pt idx="0">
                  <c:v>World</c:v>
                </c:pt>
                <c:pt idx="1">
                  <c:v>Australia</c:v>
                </c:pt>
              </c:strCache>
            </c:strRef>
          </c:cat>
          <c:val>
            <c:numRef>
              <c:f>Sheet1!$C$2:$C$3</c:f>
              <c:numCache>
                <c:formatCode>General</c:formatCode>
                <c:ptCount val="2"/>
                <c:pt idx="0">
                  <c:v>7000</c:v>
                </c:pt>
                <c:pt idx="1">
                  <c:v>108</c:v>
                </c:pt>
              </c:numCache>
            </c:numRef>
          </c:val>
        </c:ser>
        <c:dLbls>
          <c:showLegendKey val="0"/>
          <c:showVal val="0"/>
          <c:showCatName val="0"/>
          <c:showSerName val="0"/>
          <c:showPercent val="0"/>
          <c:showBubbleSize val="0"/>
        </c:dLbls>
        <c:gapWidth val="150"/>
        <c:shape val="cylinder"/>
        <c:axId val="138847232"/>
        <c:axId val="255804544"/>
        <c:axId val="0"/>
      </c:bar3DChart>
      <c:catAx>
        <c:axId val="138847232"/>
        <c:scaling>
          <c:orientation val="minMax"/>
        </c:scaling>
        <c:delete val="0"/>
        <c:axPos val="b"/>
        <c:title>
          <c:tx>
            <c:rich>
              <a:bodyPr/>
              <a:lstStyle/>
              <a:p>
                <a:pPr>
                  <a:defRPr/>
                </a:pPr>
                <a:r>
                  <a:rPr lang="en-IN"/>
                  <a:t>All data are in</a:t>
                </a:r>
                <a:r>
                  <a:rPr lang="en-IN" baseline="0"/>
                  <a:t> millions</a:t>
                </a:r>
                <a:endParaRPr lang="en-IN"/>
              </a:p>
            </c:rich>
          </c:tx>
          <c:overlay val="0"/>
        </c:title>
        <c:majorTickMark val="out"/>
        <c:minorTickMark val="none"/>
        <c:tickLblPos val="nextTo"/>
        <c:crossAx val="255804544"/>
        <c:crosses val="autoZero"/>
        <c:auto val="1"/>
        <c:lblAlgn val="ctr"/>
        <c:lblOffset val="100"/>
        <c:noMultiLvlLbl val="0"/>
      </c:catAx>
      <c:valAx>
        <c:axId val="255804544"/>
        <c:scaling>
          <c:orientation val="minMax"/>
        </c:scaling>
        <c:delete val="0"/>
        <c:axPos val="l"/>
        <c:majorGridlines/>
        <c:numFmt formatCode="General" sourceLinked="1"/>
        <c:majorTickMark val="out"/>
        <c:minorTickMark val="none"/>
        <c:tickLblPos val="nextTo"/>
        <c:crossAx val="1388472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2015</c:v>
                </c:pt>
              </c:strCache>
            </c:strRef>
          </c:tx>
          <c:invertIfNegative val="0"/>
          <c:dLbls>
            <c:showLegendKey val="0"/>
            <c:showVal val="1"/>
            <c:showCatName val="0"/>
            <c:showSerName val="0"/>
            <c:showPercent val="0"/>
            <c:showBubbleSize val="0"/>
            <c:showLeaderLines val="0"/>
          </c:dLbls>
          <c:cat>
            <c:strRef>
              <c:f>Sheet1!$A$2:$A$3</c:f>
              <c:strCache>
                <c:ptCount val="2"/>
                <c:pt idx="0">
                  <c:v>World</c:v>
                </c:pt>
                <c:pt idx="1">
                  <c:v>Australia</c:v>
                </c:pt>
              </c:strCache>
            </c:strRef>
          </c:cat>
          <c:val>
            <c:numRef>
              <c:f>Sheet1!$B$2:$B$3</c:f>
              <c:numCache>
                <c:formatCode>General</c:formatCode>
                <c:ptCount val="2"/>
                <c:pt idx="0">
                  <c:v>300</c:v>
                </c:pt>
                <c:pt idx="1">
                  <c:v>22.7</c:v>
                </c:pt>
              </c:numCache>
            </c:numRef>
          </c:val>
        </c:ser>
        <c:ser>
          <c:idx val="1"/>
          <c:order val="1"/>
          <c:tx>
            <c:strRef>
              <c:f>Sheet1!$C$1</c:f>
              <c:strCache>
                <c:ptCount val="1"/>
                <c:pt idx="0">
                  <c:v>2020</c:v>
                </c:pt>
              </c:strCache>
            </c:strRef>
          </c:tx>
          <c:invertIfNegative val="0"/>
          <c:dLbls>
            <c:showLegendKey val="0"/>
            <c:showVal val="1"/>
            <c:showCatName val="0"/>
            <c:showSerName val="0"/>
            <c:showPercent val="0"/>
            <c:showBubbleSize val="0"/>
            <c:showLeaderLines val="0"/>
          </c:dLbls>
          <c:cat>
            <c:strRef>
              <c:f>Sheet1!$A$2:$A$3</c:f>
              <c:strCache>
                <c:ptCount val="2"/>
                <c:pt idx="0">
                  <c:v>World</c:v>
                </c:pt>
                <c:pt idx="1">
                  <c:v>Australia</c:v>
                </c:pt>
              </c:strCache>
            </c:strRef>
          </c:cat>
          <c:val>
            <c:numRef>
              <c:f>Sheet1!$C$2:$C$3</c:f>
              <c:numCache>
                <c:formatCode>General</c:formatCode>
                <c:ptCount val="2"/>
                <c:pt idx="0">
                  <c:v>500</c:v>
                </c:pt>
                <c:pt idx="1">
                  <c:v>42.5</c:v>
                </c:pt>
              </c:numCache>
            </c:numRef>
          </c:val>
        </c:ser>
        <c:dLbls>
          <c:showLegendKey val="0"/>
          <c:showVal val="0"/>
          <c:showCatName val="0"/>
          <c:showSerName val="0"/>
          <c:showPercent val="0"/>
          <c:showBubbleSize val="0"/>
        </c:dLbls>
        <c:gapWidth val="150"/>
        <c:shape val="cylinder"/>
        <c:axId val="78923776"/>
        <c:axId val="255806272"/>
        <c:axId val="0"/>
      </c:bar3DChart>
      <c:catAx>
        <c:axId val="78923776"/>
        <c:scaling>
          <c:orientation val="minMax"/>
        </c:scaling>
        <c:delete val="0"/>
        <c:axPos val="b"/>
        <c:title>
          <c:tx>
            <c:rich>
              <a:bodyPr/>
              <a:lstStyle/>
              <a:p>
                <a:pPr>
                  <a:defRPr/>
                </a:pPr>
                <a:r>
                  <a:rPr lang="en-IN"/>
                  <a:t>All data are in billions</a:t>
                </a:r>
              </a:p>
            </c:rich>
          </c:tx>
          <c:overlay val="0"/>
        </c:title>
        <c:majorTickMark val="out"/>
        <c:minorTickMark val="none"/>
        <c:tickLblPos val="nextTo"/>
        <c:crossAx val="255806272"/>
        <c:crosses val="autoZero"/>
        <c:auto val="1"/>
        <c:lblAlgn val="ctr"/>
        <c:lblOffset val="100"/>
        <c:noMultiLvlLbl val="0"/>
      </c:catAx>
      <c:valAx>
        <c:axId val="255806272"/>
        <c:scaling>
          <c:orientation val="minMax"/>
        </c:scaling>
        <c:delete val="0"/>
        <c:axPos val="l"/>
        <c:majorGridlines/>
        <c:numFmt formatCode="General" sourceLinked="1"/>
        <c:majorTickMark val="out"/>
        <c:minorTickMark val="none"/>
        <c:tickLblPos val="nextTo"/>
        <c:crossAx val="7892377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IN"/>
              <a:t>Fund alloted of GDP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Fund alloted </c:v>
                </c:pt>
              </c:strCache>
            </c:strRef>
          </c:tx>
          <c:invertIfNegative val="0"/>
          <c:dPt>
            <c:idx val="1"/>
            <c:invertIfNegative val="0"/>
            <c:bubble3D val="0"/>
            <c:spPr>
              <a:solidFill>
                <a:schemeClr val="accent5"/>
              </a:solidFill>
            </c:spPr>
          </c:dPt>
          <c:dLbls>
            <c:showLegendKey val="0"/>
            <c:showVal val="1"/>
            <c:showCatName val="0"/>
            <c:showSerName val="0"/>
            <c:showPercent val="0"/>
            <c:showBubbleSize val="0"/>
            <c:showLeaderLines val="0"/>
          </c:dLbls>
          <c:cat>
            <c:strRef>
              <c:f>Sheet1!$A$2:$A$3</c:f>
              <c:strCache>
                <c:ptCount val="2"/>
                <c:pt idx="0">
                  <c:v>World</c:v>
                </c:pt>
                <c:pt idx="1">
                  <c:v>Australia</c:v>
                </c:pt>
              </c:strCache>
            </c:strRef>
          </c:cat>
          <c:val>
            <c:numRef>
              <c:f>Sheet1!$B$2:$B$3</c:f>
              <c:numCache>
                <c:formatCode>0.00%</c:formatCode>
                <c:ptCount val="2"/>
                <c:pt idx="0">
                  <c:v>0.1691</c:v>
                </c:pt>
                <c:pt idx="1">
                  <c:v>0.29580000000000001</c:v>
                </c:pt>
              </c:numCache>
            </c:numRef>
          </c:val>
        </c:ser>
        <c:dLbls>
          <c:showLegendKey val="0"/>
          <c:showVal val="0"/>
          <c:showCatName val="0"/>
          <c:showSerName val="0"/>
          <c:showPercent val="0"/>
          <c:showBubbleSize val="0"/>
        </c:dLbls>
        <c:gapWidth val="150"/>
        <c:shape val="cylinder"/>
        <c:axId val="78921728"/>
        <c:axId val="255808000"/>
        <c:axId val="0"/>
      </c:bar3DChart>
      <c:catAx>
        <c:axId val="78921728"/>
        <c:scaling>
          <c:orientation val="minMax"/>
        </c:scaling>
        <c:delete val="0"/>
        <c:axPos val="b"/>
        <c:majorTickMark val="out"/>
        <c:minorTickMark val="none"/>
        <c:tickLblPos val="nextTo"/>
        <c:crossAx val="255808000"/>
        <c:crosses val="autoZero"/>
        <c:auto val="1"/>
        <c:lblAlgn val="ctr"/>
        <c:lblOffset val="100"/>
        <c:noMultiLvlLbl val="0"/>
      </c:catAx>
      <c:valAx>
        <c:axId val="255808000"/>
        <c:scaling>
          <c:orientation val="minMax"/>
        </c:scaling>
        <c:delete val="0"/>
        <c:axPos val="l"/>
        <c:majorGridlines/>
        <c:numFmt formatCode="0.00%" sourceLinked="1"/>
        <c:majorTickMark val="out"/>
        <c:minorTickMark val="none"/>
        <c:tickLblPos val="nextTo"/>
        <c:crossAx val="789217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AD78-02AA-4F13-BFB9-950D7B99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5523</Words>
  <Characters>31483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 Nursing Supporting</dc:creator>
  <cp:lastModifiedBy>Euro Nursing Supporting</cp:lastModifiedBy>
  <cp:revision>9</cp:revision>
  <dcterms:created xsi:type="dcterms:W3CDTF">2015-07-14T06:35:00Z</dcterms:created>
  <dcterms:modified xsi:type="dcterms:W3CDTF">2015-07-15T06:33:00Z</dcterms:modified>
</cp:coreProperties>
</file>