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6B" w:rsidRDefault="004E6790">
      <w:r w:rsidRPr="00D440C4">
        <w:rPr>
          <w:rFonts w:ascii="Arial" w:hAnsi="Arial" w:cs="Arial"/>
          <w:noProof/>
          <w:sz w:val="20"/>
          <w:szCs w:val="20"/>
          <w:lang w:eastAsia="en-IN"/>
        </w:rPr>
        <w:drawing>
          <wp:inline distT="0" distB="0" distL="0" distR="0" wp14:anchorId="7B904B7E" wp14:editId="69AD12E3">
            <wp:extent cx="1752600" cy="1800225"/>
            <wp:effectExtent l="0" t="0" r="0" b="9525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112" cy="179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3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05E"/>
    <w:rsid w:val="004E6790"/>
    <w:rsid w:val="009B405E"/>
    <w:rsid w:val="00C5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4th Annual Orthopedic Congress</dc:creator>
  <cp:keywords/>
  <dc:description/>
  <cp:lastModifiedBy>4th Annual Orthopedic Congress</cp:lastModifiedBy>
  <cp:revision>2</cp:revision>
  <dcterms:created xsi:type="dcterms:W3CDTF">2018-12-11T08:36:00Z</dcterms:created>
  <dcterms:modified xsi:type="dcterms:W3CDTF">2018-12-11T08:36:00Z</dcterms:modified>
</cp:coreProperties>
</file>