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DD" w:rsidRPr="0020122B" w:rsidRDefault="004124DD" w:rsidP="004124D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 xml:space="preserve">Title: </w:t>
      </w:r>
      <w:r w:rsidRPr="001E4950"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  <w:t>Ethical Dilemmas and Decision-making of Journalists in Baguio City, Philippines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Author/ Authors Details:</w:t>
      </w:r>
    </w:p>
    <w:p w:rsidR="00CF5605" w:rsidRPr="001E4950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Daoden Kate Sarmiento &amp; Odeza Gayl Urmatam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iCs/>
          <w:sz w:val="24"/>
          <w:szCs w:val="24"/>
          <w:lang w:bidi="he-IL"/>
        </w:rPr>
      </w:pPr>
      <w:r w:rsidRPr="001E4950">
        <w:rPr>
          <w:rFonts w:ascii="Times New Roman" w:eastAsiaTheme="minorHAnsi" w:hAnsi="Times New Roman"/>
          <w:i/>
          <w:iCs/>
          <w:sz w:val="24"/>
          <w:szCs w:val="24"/>
          <w:highlight w:val="yellow"/>
          <w:lang w:bidi="he-IL"/>
        </w:rPr>
        <w:t>University of the Philippines Baguio, Philippines</w:t>
      </w:r>
      <w:r w:rsidRPr="0020122B">
        <w:rPr>
          <w:rFonts w:ascii="Times New Roman" w:eastAsiaTheme="minorHAnsi" w:hAnsi="Times New Roman"/>
          <w:i/>
          <w:iCs/>
          <w:sz w:val="24"/>
          <w:szCs w:val="24"/>
          <w:lang w:bidi="he-IL"/>
        </w:rPr>
        <w:br/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Abstract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In the field of journalism, there are occurring ethical dilemmas that has become a culture already.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Nevertheless, even such culture exists, there are journalists who choose their ethical obligations and duties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as journalists over the benefits of succumbing to the temptation of ethical dilemmas. Journalists’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decision-making upon ethical dilemmas are greatly affected by certain factors. These factors are formulated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from the existing system the society imposes today. Using a qualitative analysis this study focuses on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understanding and exploring ethical situations narrated by local journalists. This study utilizes Propaganda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Model by Edward Herman and Noam Chomsky, and Situation-Definition-Analysis-Decision (S.A.D) Model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by Louis Alvin Day. The theories are used to understand the connection of journalists’ decision-making</w:t>
      </w:r>
    </w:p>
    <w:p w:rsidR="00CF5605" w:rsidRPr="001E4950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regarding the ethical dilemmas they encounter in the field of journalism. The theories used also helped on</w:t>
      </w:r>
    </w:p>
    <w:p w:rsidR="00CF5605" w:rsidRPr="0020122B" w:rsidRDefault="00CF5605" w:rsidP="001E4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explaining the reason why ethical dilemmas exist and how it is battled against, in the field of journalism.</w:t>
      </w:r>
      <w:r w:rsidRPr="0020122B">
        <w:rPr>
          <w:rFonts w:ascii="Times New Roman" w:eastAsiaTheme="minorHAnsi" w:hAnsi="Times New Roman"/>
          <w:sz w:val="24"/>
          <w:szCs w:val="24"/>
        </w:rPr>
        <w:br/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sz w:val="24"/>
          <w:szCs w:val="24"/>
        </w:rPr>
        <w:t>Biography of Presenting Author</w:t>
      </w:r>
    </w:p>
    <w:p w:rsidR="00CF5605" w:rsidRPr="001E4950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Daoden Kate Sarmiento will be graduating from university of the Philippines Baguio, Department of</w:t>
      </w:r>
    </w:p>
    <w:p w:rsidR="00CF5605" w:rsidRPr="001E4950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highlight w:val="yellow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Communication on June 2019. She majors in journalism, and has a minor in broadcast journalism. She is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E4950">
        <w:rPr>
          <w:rFonts w:ascii="Times New Roman" w:eastAsiaTheme="minorHAnsi" w:hAnsi="Times New Roman"/>
          <w:sz w:val="24"/>
          <w:szCs w:val="24"/>
          <w:highlight w:val="yellow"/>
        </w:rPr>
        <w:t>currently the editor-in-chief of the official student publication of the University of the Philippines Baguio.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Presenting author details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Full name: 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>Daoden Kate Sarmiento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1155CD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Email: </w:t>
      </w:r>
      <w:r w:rsidRPr="001E4950">
        <w:rPr>
          <w:rFonts w:ascii="Times New Roman" w:eastAsiaTheme="minorHAnsi" w:hAnsi="Times New Roman"/>
          <w:color w:val="1155CD"/>
          <w:sz w:val="24"/>
          <w:szCs w:val="24"/>
          <w:highlight w:val="yellow"/>
        </w:rPr>
        <w:t xml:space="preserve">dasarmiento@up.edu.ph 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 xml:space="preserve">/ </w:t>
      </w:r>
      <w:r w:rsidRPr="001E4950">
        <w:rPr>
          <w:rFonts w:ascii="Times New Roman" w:eastAsiaTheme="minorHAnsi" w:hAnsi="Times New Roman"/>
          <w:color w:val="1155CD"/>
          <w:sz w:val="24"/>
          <w:szCs w:val="24"/>
          <w:highlight w:val="yellow"/>
        </w:rPr>
        <w:t>ddnktabnywn@gmail.com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Contact number: 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>+63 917 176 2872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>Linked In account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>: Kate Sarmiento</w:t>
      </w:r>
    </w:p>
    <w:p w:rsidR="00CF5605" w:rsidRPr="0020122B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Session name/ number: 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>Journalism Practice, Research and Education</w:t>
      </w:r>
    </w:p>
    <w:p w:rsidR="00CF5605" w:rsidRPr="0020122B" w:rsidRDefault="00CF5605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0122B">
        <w:rPr>
          <w:rFonts w:ascii="Times New Roman" w:eastAsiaTheme="minorHAnsi" w:hAnsi="Times New Roman"/>
          <w:color w:val="000000"/>
          <w:sz w:val="24"/>
          <w:szCs w:val="24"/>
        </w:rPr>
        <w:t xml:space="preserve">Category: </w:t>
      </w:r>
      <w:r w:rsidRPr="001E4950">
        <w:rPr>
          <w:rFonts w:ascii="Times New Roman" w:eastAsiaTheme="minorHAnsi" w:hAnsi="Times New Roman"/>
          <w:color w:val="000000"/>
          <w:sz w:val="24"/>
          <w:szCs w:val="24"/>
          <w:highlight w:val="yellow"/>
        </w:rPr>
        <w:t>Oral</w:t>
      </w: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A4700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E4950">
        <w:rPr>
          <w:rFonts w:ascii="Times New Roman" w:hAnsi="Times New Roman"/>
          <w:noProof/>
          <w:highlight w:val="yellow"/>
          <w:lang w:val="en-IN" w:eastAsia="en-IN"/>
        </w:rPr>
        <w:drawing>
          <wp:inline distT="0" distB="0" distL="0" distR="0" wp14:anchorId="4A464B92" wp14:editId="05CE0A37">
            <wp:extent cx="1247775" cy="1502410"/>
            <wp:effectExtent l="0" t="0" r="9525" b="2540"/>
            <wp:docPr id="1" name="image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  <w:b/>
        </w:rPr>
        <w:t>Abstract submission Guidelines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>To facilitate the submission process and the subsequent follow up process, please consider the following guidelines, information, advices, terms and deadlines mentioned.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Abstract Structure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The maximum word limit for the abstract is 250-500 words.</w:t>
      </w:r>
    </w:p>
    <w:p w:rsidR="0020122B" w:rsidRDefault="00883FCE" w:rsidP="0020122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download the abstract template   and follow the format carefully.</w:t>
      </w:r>
    </w:p>
    <w:p w:rsidR="00883FCE" w:rsidRPr="0020122B" w:rsidRDefault="00883FCE" w:rsidP="0020122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Your submission should be submitted only in English.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Category of the research work should be mentioned as follows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Academic Research Papers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Work in Progress/ Posters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PhD Research Colloquium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Case Study Submissions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Non-Academic Contributions</w:t>
      </w:r>
    </w:p>
    <w:p w:rsidR="00883FCE" w:rsidRPr="0020122B" w:rsidRDefault="00883FCE" w:rsidP="00883FCE">
      <w:pPr>
        <w:spacing w:after="0" w:line="240" w:lineRule="auto"/>
        <w:ind w:firstLine="720"/>
        <w:rPr>
          <w:rFonts w:ascii="Times New Roman" w:hAnsi="Times New Roman"/>
        </w:rPr>
      </w:pPr>
      <w:r w:rsidRPr="0020122B">
        <w:rPr>
          <w:rFonts w:ascii="Times New Roman" w:hAnsi="Times New Roman"/>
        </w:rPr>
        <w:t>. Product Demonstrations and Exhibitor Opportunities</w:t>
      </w:r>
    </w:p>
    <w:p w:rsidR="00883FCE" w:rsidRPr="0020122B" w:rsidRDefault="00883FCE" w:rsidP="00883F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send in a brief biography of the presenting author together with the Abstract (Maximum 200 Words).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  <w:b/>
        </w:rPr>
        <w:t>Steps to be followed for abstract submission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 xml:space="preserve">Once you prepare your abstract according to the above guidelines, </w:t>
      </w:r>
      <w:r w:rsidR="00566F9F" w:rsidRPr="0020122B">
        <w:rPr>
          <w:rFonts w:ascii="Times New Roman" w:hAnsi="Times New Roman"/>
        </w:rPr>
        <w:t>submit</w:t>
      </w:r>
      <w:r w:rsidRPr="0020122B">
        <w:rPr>
          <w:rFonts w:ascii="Times New Roman" w:hAnsi="Times New Roman"/>
        </w:rPr>
        <w:t xml:space="preserve"> your abstract to the online portal or send it to </w:t>
      </w:r>
      <w:bookmarkStart w:id="0" w:name="_GoBack"/>
      <w:bookmarkEnd w:id="0"/>
      <w:r w:rsidR="00161D0E">
        <w:rPr>
          <w:rFonts w:ascii="Times New Roman" w:hAnsi="Times New Roman"/>
        </w:rPr>
        <w:fldChar w:fldCharType="begin"/>
      </w:r>
      <w:r w:rsidR="00161D0E">
        <w:rPr>
          <w:rFonts w:ascii="Times New Roman" w:hAnsi="Times New Roman"/>
        </w:rPr>
        <w:instrText xml:space="preserve"> HYPERLINK "mailto:</w:instrText>
      </w:r>
      <w:r w:rsidR="00161D0E" w:rsidRPr="00161D0E">
        <w:rPr>
          <w:rFonts w:ascii="Times New Roman" w:hAnsi="Times New Roman"/>
        </w:rPr>
        <w:instrText>prosthetics@insightsummits.com</w:instrText>
      </w:r>
      <w:r w:rsidR="00161D0E">
        <w:rPr>
          <w:rFonts w:ascii="Times New Roman" w:hAnsi="Times New Roman"/>
        </w:rPr>
        <w:instrText xml:space="preserve">" </w:instrText>
      </w:r>
      <w:r w:rsidR="00161D0E">
        <w:rPr>
          <w:rFonts w:ascii="Times New Roman" w:hAnsi="Times New Roman"/>
        </w:rPr>
        <w:fldChar w:fldCharType="separate"/>
      </w:r>
      <w:r w:rsidR="00161D0E" w:rsidRPr="001D4745">
        <w:rPr>
          <w:rStyle w:val="Hyperlink"/>
          <w:rFonts w:ascii="Times New Roman" w:hAnsi="Times New Roman"/>
        </w:rPr>
        <w:t>prosthetics@insightsummits.com</w:t>
      </w:r>
      <w:r w:rsidR="00161D0E">
        <w:rPr>
          <w:rFonts w:ascii="Times New Roman" w:hAnsi="Times New Roman"/>
        </w:rPr>
        <w:fldChar w:fldCharType="end"/>
      </w:r>
      <w:r w:rsidRPr="0020122B">
        <w:rPr>
          <w:rStyle w:val="Hyperlink"/>
          <w:rFonts w:ascii="Times New Roman" w:hAnsi="Times New Roman"/>
        </w:rPr>
        <w:t xml:space="preserve">. </w:t>
      </w:r>
      <w:r w:rsidRPr="0020122B">
        <w:rPr>
          <w:rFonts w:ascii="Times New Roman" w:hAnsi="Times New Roman"/>
        </w:rPr>
        <w:t>Successful submission will be acknowledged through email within 48 Hrs.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Reviewing Process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Your abstract will undergo a double blind peer review by our review committee within two to three working days after its receipt.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Abstracts in other formats will not be considered. 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Results of the abstract review will be sent to the author within one week of submission.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If revision is required, the revised abstract must be sent back within a week.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The review committee will take the final decision on abstracts acceptance or rejection.</w:t>
      </w:r>
    </w:p>
    <w:p w:rsidR="00883FCE" w:rsidRPr="0020122B" w:rsidRDefault="00883FCE" w:rsidP="00883FCE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If your abstract is accepted, you will be invited to register.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Important Dates and Deadlines</w:t>
      </w:r>
    </w:p>
    <w:p w:rsidR="00883FCE" w:rsidRPr="0020122B" w:rsidRDefault="00883FCE" w:rsidP="00883FCE">
      <w:pPr>
        <w:rPr>
          <w:rFonts w:ascii="Times New Roman" w:hAnsi="Times New Roman"/>
        </w:rPr>
      </w:pPr>
      <w:r w:rsidRPr="0020122B">
        <w:rPr>
          <w:rFonts w:ascii="Times New Roman" w:hAnsi="Times New Roman"/>
        </w:rPr>
        <w:t>For Abstract Submission Deadline and to know Early bird dates, kindly download our brochure or contact Program Manager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</w:p>
    <w:p w:rsidR="0020122B" w:rsidRDefault="0020122B" w:rsidP="00883FCE">
      <w:pPr>
        <w:rPr>
          <w:rFonts w:ascii="Times New Roman" w:hAnsi="Times New Roman"/>
          <w:b/>
        </w:rPr>
      </w:pPr>
    </w:p>
    <w:p w:rsidR="0020122B" w:rsidRDefault="0020122B" w:rsidP="00883FCE">
      <w:pPr>
        <w:rPr>
          <w:rFonts w:ascii="Times New Roman" w:hAnsi="Times New Roman"/>
          <w:b/>
        </w:rPr>
      </w:pP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Important information for the co – authors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note a single registration permits only one person to attend the conference.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If the co-authors would like to attend the conference their registration and payment is required to be made independently as delegate.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Certificate will be issued for the co – authors upon their registration/payment for the conference.</w:t>
      </w:r>
    </w:p>
    <w:p w:rsidR="00883FCE" w:rsidRPr="0020122B" w:rsidRDefault="00883FCE" w:rsidP="00883FC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Please make prior communications with the organizing committee regards to this matter to enjoy benefit of any discounts or group discount.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Oral Presentations Guidelines</w:t>
      </w:r>
    </w:p>
    <w:p w:rsidR="00883FCE" w:rsidRPr="0020122B" w:rsidRDefault="00883FCE" w:rsidP="00883F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Every Presenting authors are requested to carry their PPT Presentations (Power point) through pen drive.</w:t>
      </w:r>
    </w:p>
    <w:p w:rsidR="00883FCE" w:rsidRPr="0020122B" w:rsidRDefault="00883FCE" w:rsidP="00883F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 copy of which need to be sent to the conference manager through  https://www.wetransfer.com/ 15 days prior to the conference</w:t>
      </w:r>
    </w:p>
    <w:p w:rsidR="00883FCE" w:rsidRPr="0020122B" w:rsidRDefault="00883FCE" w:rsidP="00883FCE">
      <w:pPr>
        <w:rPr>
          <w:rFonts w:ascii="Times New Roman" w:hAnsi="Times New Roman"/>
          <w:b/>
        </w:rPr>
      </w:pPr>
      <w:r w:rsidRPr="0020122B">
        <w:rPr>
          <w:rFonts w:ascii="Times New Roman" w:hAnsi="Times New Roman"/>
          <w:b/>
        </w:rPr>
        <w:t>Poster Guidelines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Each poster session author will be provided with a poster board area and mounting pins. Authors are responsible for mounting their posters the morning of their presentation and removing them as soon as the session ends.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All illustrations, charts, etc., to be posted should be prepared in advance as materials for these purposes will not be available at the meeting site.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Each poster must include text in a large enough font (~20 point font) to be read easily by attendees from a distance of 4 to 5 feet or more. Lettering on illustrations should be large and legible. 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Photographs should be a minimum of 5 x 7 inches. Material should be displayed in logical sequence (introduction, development, and conclusion) and each sheet should be numbered.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>Avoid overcrowding figures and cramming too many numbers into tables. Legends and titles should accompany all figures, tables, photographs, etc. in order to allow their immediate identification.</w:t>
      </w:r>
    </w:p>
    <w:p w:rsidR="00883FCE" w:rsidRPr="0020122B" w:rsidRDefault="00883FCE" w:rsidP="00883F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0122B">
        <w:rPr>
          <w:rFonts w:ascii="Times New Roman" w:hAnsi="Times New Roman" w:cs="Times New Roman"/>
        </w:rPr>
        <w:t xml:space="preserve">No commercial activities or any advertising may be displayed on the posters. </w:t>
      </w:r>
    </w:p>
    <w:p w:rsidR="004124DD" w:rsidRPr="0020122B" w:rsidRDefault="004124DD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FCE" w:rsidRPr="0020122B" w:rsidRDefault="00883FCE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F5605" w:rsidRPr="0020122B" w:rsidRDefault="00CF5605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CF5605" w:rsidRPr="0020122B" w:rsidSect="004124DD">
      <w:headerReference w:type="default" r:id="rId9"/>
      <w:footerReference w:type="default" r:id="rId10"/>
      <w:pgSz w:w="11909" w:h="16834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70B" w:rsidRDefault="00C2270B" w:rsidP="001A72F9">
      <w:pPr>
        <w:spacing w:after="0" w:line="240" w:lineRule="auto"/>
      </w:pPr>
      <w:r>
        <w:separator/>
      </w:r>
    </w:p>
  </w:endnote>
  <w:endnote w:type="continuationSeparator" w:id="0">
    <w:p w:rsidR="00C2270B" w:rsidRDefault="00C2270B" w:rsidP="001A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161D0E" w:rsidP="001E4950">
    <w:pPr>
      <w:pStyle w:val="Footer"/>
      <w:tabs>
        <w:tab w:val="clear" w:pos="4680"/>
        <w:tab w:val="clear" w:pos="9360"/>
        <w:tab w:val="center" w:pos="5234"/>
      </w:tabs>
    </w:pPr>
    <w:r w:rsidRPr="00161D0E">
      <w:rPr>
        <w:noProof/>
        <w:sz w:val="18"/>
        <w:lang w:val="en-IN" w:eastAsia="en-IN"/>
      </w:rPr>
      <w:drawing>
        <wp:inline distT="0" distB="0" distL="0" distR="0" wp14:anchorId="522FDE5D" wp14:editId="117277CB">
          <wp:extent cx="6753225" cy="923925"/>
          <wp:effectExtent l="0" t="0" r="9525" b="9525"/>
          <wp:docPr id="7" name="Picture 7" descr="D: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: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077" cy="92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72F9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6A70B3" wp14:editId="61726794">
              <wp:simplePos x="0" y="0"/>
              <wp:positionH relativeFrom="column">
                <wp:posOffset>-400050</wp:posOffset>
              </wp:positionH>
              <wp:positionV relativeFrom="paragraph">
                <wp:posOffset>-318135</wp:posOffset>
              </wp:positionV>
              <wp:extent cx="744855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5pt,-25.05pt" to="555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" strokecolor="black [3213]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70B" w:rsidRDefault="00C2270B" w:rsidP="001A72F9">
      <w:pPr>
        <w:spacing w:after="0" w:line="240" w:lineRule="auto"/>
      </w:pPr>
      <w:r>
        <w:separator/>
      </w:r>
    </w:p>
  </w:footnote>
  <w:footnote w:type="continuationSeparator" w:id="0">
    <w:p w:rsidR="00C2270B" w:rsidRDefault="00C2270B" w:rsidP="001A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161D0E">
    <w:pPr>
      <w:pStyle w:val="Header"/>
    </w:pPr>
    <w:r>
      <w:rPr>
        <w:noProof/>
        <w:lang w:val="en-IN" w:eastAsia="en-IN"/>
      </w:rPr>
      <w:drawing>
        <wp:inline distT="0" distB="0" distL="0" distR="0" wp14:anchorId="0EA4A204" wp14:editId="5CE82DBF">
          <wp:extent cx="6647815" cy="863312"/>
          <wp:effectExtent l="0" t="0" r="635" b="0"/>
          <wp:docPr id="4" name="Picture 4" descr="D: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7815" cy="863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1894"/>
    <w:multiLevelType w:val="hybridMultilevel"/>
    <w:tmpl w:val="C7B02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4C0E"/>
    <w:multiLevelType w:val="hybridMultilevel"/>
    <w:tmpl w:val="9CE6D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E6DD4"/>
    <w:multiLevelType w:val="hybridMultilevel"/>
    <w:tmpl w:val="CF80E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814816"/>
    <w:multiLevelType w:val="hybridMultilevel"/>
    <w:tmpl w:val="D40C7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1C9"/>
    <w:multiLevelType w:val="hybridMultilevel"/>
    <w:tmpl w:val="EF74E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B4"/>
    <w:rsid w:val="000E5DA2"/>
    <w:rsid w:val="00123F20"/>
    <w:rsid w:val="00161D0E"/>
    <w:rsid w:val="001920F0"/>
    <w:rsid w:val="001A72F9"/>
    <w:rsid w:val="001E4950"/>
    <w:rsid w:val="0020122B"/>
    <w:rsid w:val="002018E4"/>
    <w:rsid w:val="0022496A"/>
    <w:rsid w:val="0023382A"/>
    <w:rsid w:val="002E37A6"/>
    <w:rsid w:val="003A78B1"/>
    <w:rsid w:val="003E6EB4"/>
    <w:rsid w:val="004124DD"/>
    <w:rsid w:val="00420A7B"/>
    <w:rsid w:val="0046542F"/>
    <w:rsid w:val="00566F9F"/>
    <w:rsid w:val="006A31DD"/>
    <w:rsid w:val="00883FCE"/>
    <w:rsid w:val="008A4700"/>
    <w:rsid w:val="008A481D"/>
    <w:rsid w:val="009C67DE"/>
    <w:rsid w:val="009F42BA"/>
    <w:rsid w:val="00A309BC"/>
    <w:rsid w:val="00B71EC7"/>
    <w:rsid w:val="00BC2682"/>
    <w:rsid w:val="00BE5FF4"/>
    <w:rsid w:val="00C2270B"/>
    <w:rsid w:val="00C83AF3"/>
    <w:rsid w:val="00CF5605"/>
    <w:rsid w:val="00D3545D"/>
    <w:rsid w:val="00D829DD"/>
    <w:rsid w:val="00D9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83F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83F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foodtech</dc:creator>
  <cp:lastModifiedBy>Respiratory Disease Minl</cp:lastModifiedBy>
  <cp:revision>2</cp:revision>
  <dcterms:created xsi:type="dcterms:W3CDTF">2019-05-21T05:56:00Z</dcterms:created>
  <dcterms:modified xsi:type="dcterms:W3CDTF">2019-05-21T05:56:00Z</dcterms:modified>
</cp:coreProperties>
</file>