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BodyText"/>
        <w:rPr>
          <w:sz w:val="20"/>
        </w:rPr>
      </w:pPr>
      <w:r>
        <w:rPr>
          <w:noProof/>
          <w:sz w:val="20"/>
          <w:lang w:val="en-IN" w:eastAsia="en-IN"/>
        </w:rPr>
        <w:drawing>
          <wp:inline distT="0" distB="0" distL="0" distR="0">
            <wp:extent cx="7345720" cy="10098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59650" cy="1011730"/>
                    </a:xfrm>
                    <a:prstGeom prst="rect">
                      <a:avLst/>
                    </a:prstGeom>
                  </pic:spPr>
                </pic:pic>
              </a:graphicData>
            </a:graphic>
          </wp:inline>
        </w:drawing>
      </w:r>
    </w:p>
    <w:p w:rsidR="00225F3A" w:rsidRDefault="005F4466">
      <w:pPr>
        <w:pStyle w:val="BodyText"/>
        <w:spacing w:before="5"/>
        <w:rPr>
          <w:sz w:val="10"/>
        </w:rPr>
      </w:pPr>
      <w:bookmarkStart w:id="0" w:name="_GoBack"/>
      <w:bookmarkEnd w:id="0"/>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PJ4FnwS&#10;AgAAKg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225F3A">
      <w:pPr>
        <w:pStyle w:val="BodyText"/>
        <w:rPr>
          <w:sz w:val="20"/>
        </w:rPr>
      </w:pPr>
    </w:p>
    <w:p w:rsidR="00225F3A" w:rsidRDefault="00225F3A">
      <w:pPr>
        <w:pStyle w:val="BodyText"/>
        <w:rPr>
          <w:sz w:val="20"/>
        </w:rPr>
      </w:pPr>
    </w:p>
    <w:p w:rsidR="00225F3A" w:rsidRDefault="00225F3A">
      <w:pPr>
        <w:pStyle w:val="BodyText"/>
        <w:spacing w:before="1"/>
        <w:rPr>
          <w:sz w:val="27"/>
        </w:rPr>
      </w:pPr>
    </w:p>
    <w:p w:rsidR="00225F3A" w:rsidRDefault="005F4466">
      <w:pPr>
        <w:pStyle w:val="BodyText"/>
        <w:spacing w:line="55" w:lineRule="exact"/>
        <w:ind w:left="107"/>
        <w:rPr>
          <w:sz w:val="5"/>
        </w:rPr>
      </w:pPr>
      <w:r>
        <w:rPr>
          <w:noProof/>
          <w:sz w:val="5"/>
          <w:lang w:val="en-IN" w:eastAsia="en-IN"/>
        </w:rPr>
        <mc:AlternateContent>
          <mc:Choice Requires="wpg">
            <w:drawing>
              <wp:inline distT="0" distB="0" distL="0" distR="0">
                <wp:extent cx="7226300" cy="34925"/>
                <wp:effectExtent l="0" t="9525" r="3175" b="3175"/>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wzRdx2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Default="00B259F3">
      <w:pPr>
        <w:spacing w:before="49"/>
        <w:ind w:left="1105" w:right="1371"/>
        <w:jc w:val="center"/>
        <w:rPr>
          <w:sz w:val="20"/>
        </w:rPr>
      </w:pPr>
      <w:r>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Default="00B259F3">
      <w:pPr>
        <w:spacing w:line="276" w:lineRule="exact"/>
        <w:ind w:left="1048" w:right="1488"/>
        <w:jc w:val="center"/>
        <w:rPr>
          <w:sz w:val="20"/>
        </w:rPr>
      </w:pPr>
      <w:r>
        <w:rPr>
          <w:color w:val="585858"/>
          <w:sz w:val="24"/>
        </w:rPr>
        <w:t xml:space="preserve">Web: </w:t>
      </w:r>
      <w:hyperlink r:id="rId12">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13">
        <w:r>
          <w:rPr>
            <w:sz w:val="20"/>
          </w:rPr>
          <w:t>foodtechnology@meetingseries.org</w:t>
        </w:r>
      </w:hyperlink>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166" w:rsidRDefault="002A3166" w:rsidP="002A3166">
      <w:r>
        <w:separator/>
      </w:r>
    </w:p>
  </w:endnote>
  <w:endnote w:type="continuationSeparator" w:id="0">
    <w:p w:rsidR="002A3166" w:rsidRDefault="002A3166"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166" w:rsidRDefault="002A3166" w:rsidP="002A3166">
      <w:r>
        <w:separator/>
      </w:r>
    </w:p>
  </w:footnote>
  <w:footnote w:type="continuationSeparator" w:id="0">
    <w:p w:rsidR="002A3166" w:rsidRDefault="002A3166"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225F3A"/>
    <w:rsid w:val="002A3166"/>
    <w:rsid w:val="005F4466"/>
    <w:rsid w:val="00B259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foodtechnology@meetingseries.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eetingsint.com/conferences/immunolo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2</cp:revision>
  <dcterms:created xsi:type="dcterms:W3CDTF">2018-02-05T11:27:00Z</dcterms:created>
  <dcterms:modified xsi:type="dcterms:W3CDTF">2018-02-05T11:27:00Z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