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5" w:type="dxa"/>
        <w:tblInd w:w="93" w:type="dxa"/>
        <w:tblLook w:val="04A0"/>
      </w:tblPr>
      <w:tblGrid>
        <w:gridCol w:w="1700"/>
        <w:gridCol w:w="8805"/>
      </w:tblGrid>
      <w:tr w:rsidR="00DB06C6" w:rsidRPr="00DB06C6" w:rsidTr="002D18E5">
        <w:trPr>
          <w:trHeight w:val="300"/>
        </w:trPr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C6" w:rsidRPr="00DB06C6" w:rsidRDefault="00B2073A" w:rsidP="00B207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15</w:t>
            </w:r>
            <w:r w:rsidR="00F847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: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15</w:t>
            </w:r>
            <w:r w:rsidR="00F847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-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15:30</w:t>
            </w:r>
          </w:p>
        </w:tc>
        <w:tc>
          <w:tcPr>
            <w:tcW w:w="8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B06C6" w:rsidRPr="00DB06C6" w:rsidRDefault="00DB06C6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Introduction</w:t>
            </w:r>
          </w:p>
        </w:tc>
      </w:tr>
      <w:tr w:rsidR="00DB06C6" w:rsidRPr="00DB06C6" w:rsidTr="002D18E5">
        <w:trPr>
          <w:trHeight w:val="300"/>
        </w:trPr>
        <w:tc>
          <w:tcPr>
            <w:tcW w:w="10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:rsidR="00DB06C6" w:rsidRPr="00DB06C6" w:rsidRDefault="00DB06C6" w:rsidP="00DB06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color w:val="FFFFFF"/>
                <w:sz w:val="32"/>
                <w:szCs w:val="20"/>
                <w:lang w:eastAsia="en-IN"/>
              </w:rPr>
              <w:t>Morning Session</w:t>
            </w:r>
          </w:p>
        </w:tc>
      </w:tr>
      <w:tr w:rsidR="00DB06C6" w:rsidRPr="00DB06C6" w:rsidTr="00FE2A69">
        <w:trPr>
          <w:trHeight w:val="31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C6" w:rsidRPr="00DB06C6" w:rsidRDefault="00B2073A" w:rsidP="00B207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15:30</w:t>
            </w:r>
            <w:r w:rsidR="00DB06C6"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-1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="00DB06C6"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55</w:t>
            </w: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C6" w:rsidRPr="00DB06C6" w:rsidRDefault="00DB06C6" w:rsidP="00FE2A6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0C0"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</w:t>
            </w:r>
            <w:r w:rsidR="00247CC3" w:rsidRPr="00247CC3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Cancer as a chronic illness: </w:t>
            </w:r>
            <w:r w:rsidR="00FE2A69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O</w:t>
            </w:r>
            <w:r w:rsidR="00247CC3" w:rsidRPr="00247CC3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n managing mental disorders</w:t>
            </w:r>
          </w:p>
        </w:tc>
      </w:tr>
      <w:tr w:rsidR="00DB06C6" w:rsidRPr="00DB06C6" w:rsidTr="002D18E5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C6" w:rsidRPr="00DB06C6" w:rsidRDefault="00DB06C6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C6" w:rsidRPr="00DB06C6" w:rsidRDefault="00247CC3" w:rsidP="00247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Boris M Zaydiner</w:t>
            </w:r>
            <w:r w:rsidR="00073BA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DB06C6" w:rsidRPr="00DB06C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| 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Regional Cancer Centre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|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Russian Federation</w:t>
            </w:r>
          </w:p>
        </w:tc>
      </w:tr>
      <w:tr w:rsidR="00DB06C6" w:rsidRPr="00DB06C6" w:rsidTr="002D18E5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C6" w:rsidRPr="00DB06C6" w:rsidRDefault="00DB06C6" w:rsidP="00B207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="00F8479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-1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8479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6C6" w:rsidRPr="00DB06C6" w:rsidRDefault="00DB06C6" w:rsidP="0003589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0C0"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</w:t>
            </w:r>
            <w:r w:rsidR="00247CC3" w:rsidRPr="00247CC3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The Nanoparticle Treatment</w:t>
            </w:r>
          </w:p>
        </w:tc>
      </w:tr>
      <w:tr w:rsidR="00DB06C6" w:rsidRPr="00DB06C6" w:rsidTr="002D18E5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C6" w:rsidRPr="00DB06C6" w:rsidRDefault="00DB06C6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6C6" w:rsidRPr="00DB06C6" w:rsidRDefault="00247CC3" w:rsidP="0003589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Thomas Prevenslik</w:t>
            </w:r>
            <w:r w:rsidR="00073BA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DB06C6" w:rsidRPr="00DB06C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|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QED Radiations |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Germany</w:t>
            </w:r>
          </w:p>
        </w:tc>
      </w:tr>
      <w:tr w:rsidR="00DB06C6" w:rsidRPr="00DB06C6" w:rsidTr="002D18E5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06C6" w:rsidRPr="00DB06C6" w:rsidRDefault="00DB06C6" w:rsidP="00B207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F8479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F8479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-1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F8479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4</w:t>
            </w:r>
            <w:r w:rsidR="00F8479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6C6" w:rsidRPr="00DB06C6" w:rsidRDefault="00DB06C6" w:rsidP="0003589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0C0"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</w:t>
            </w:r>
            <w:r w:rsidR="00247CC3" w:rsidRPr="00247CC3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Umm Al Qura university Students Ideas about Adult Cardiopulmonary Resuscitations</w:t>
            </w:r>
          </w:p>
        </w:tc>
      </w:tr>
      <w:tr w:rsidR="00DB06C6" w:rsidRPr="00DB06C6" w:rsidTr="002D18E5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06C6" w:rsidRPr="00DB06C6" w:rsidRDefault="00DB06C6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6C6" w:rsidRPr="00DB06C6" w:rsidRDefault="00247CC3" w:rsidP="0003589D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Ahmed Ali Shammah</w:t>
            </w:r>
            <w:r w:rsidR="00073BA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DB06C6" w:rsidRPr="00DB06C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| 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Fa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culty of Umm Al-Qura University |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Saudi Arabia</w:t>
            </w:r>
          </w:p>
        </w:tc>
      </w:tr>
      <w:tr w:rsidR="00250065" w:rsidRPr="00DB06C6" w:rsidTr="00FE2A69">
        <w:trPr>
          <w:trHeight w:val="326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065" w:rsidRPr="00DB06C6" w:rsidRDefault="00F84799" w:rsidP="00B207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00250065"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4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5</w:t>
            </w:r>
            <w:r w:rsidR="0048719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-1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0048719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0</w:t>
            </w: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65" w:rsidRPr="00DB06C6" w:rsidRDefault="00250065" w:rsidP="006203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0C0"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</w:t>
            </w:r>
            <w:r w:rsidR="00247CC3" w:rsidRPr="00247CC3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Virtual Visit of Families (VVFs)</w:t>
            </w:r>
            <w:r w:rsidR="00073BA0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 </w:t>
            </w:r>
            <w:r w:rsidR="00247CC3" w:rsidRPr="00247CC3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atthe Hospital in the Pandemic of COVID-19</w:t>
            </w:r>
          </w:p>
        </w:tc>
      </w:tr>
      <w:tr w:rsidR="00250065" w:rsidRPr="00DB06C6" w:rsidTr="002D18E5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65" w:rsidRPr="00DB06C6" w:rsidRDefault="00250065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65" w:rsidRPr="00DB06C6" w:rsidRDefault="00247CC3" w:rsidP="00247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Camila</w:t>
            </w:r>
            <w:r w:rsidR="00073BA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Buttignol</w:t>
            </w:r>
            <w:r w:rsidR="00073BA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250065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| </w:t>
            </w:r>
            <w:r w:rsidRPr="00247CC3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n-IN"/>
              </w:rPr>
              <w:t>Psychologist at the Public Hospital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n-IN"/>
              </w:rPr>
              <w:t xml:space="preserve"> |</w:t>
            </w:r>
            <w:r w:rsidRPr="00247CC3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n-IN"/>
              </w:rPr>
              <w:t xml:space="preserve"> Brazil</w:t>
            </w:r>
          </w:p>
        </w:tc>
      </w:tr>
      <w:tr w:rsidR="00250065" w:rsidRPr="00DB06C6" w:rsidTr="00247CC3">
        <w:trPr>
          <w:trHeight w:val="651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065" w:rsidRPr="00DB06C6" w:rsidRDefault="00250065" w:rsidP="00B2073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F8479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0</w:t>
            </w: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-1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="00B2073A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3</w:t>
            </w:r>
            <w:r w:rsidR="00F84799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65" w:rsidRPr="00DB06C6" w:rsidRDefault="00250065" w:rsidP="006203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0C0"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</w:t>
            </w:r>
            <w:r w:rsidR="00247CC3" w:rsidRPr="00247CC3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Barriers to uptake of intermittent preventive treatment (IPT) with Sulphadoxine-Pyrimethamine to prevent malaria in pregnancy in the Kumasi metropolis.</w:t>
            </w:r>
          </w:p>
        </w:tc>
      </w:tr>
      <w:tr w:rsidR="00250065" w:rsidRPr="00DB06C6" w:rsidTr="002D18E5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065" w:rsidRPr="00DB06C6" w:rsidRDefault="00250065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065" w:rsidRPr="00DB06C6" w:rsidRDefault="00247CC3" w:rsidP="006203B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Monsen</w:t>
            </w:r>
            <w:r w:rsidR="00073BA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Owusu-Aboagye</w:t>
            </w:r>
            <w:r w:rsidR="00073BA0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="00250065" w:rsidRPr="00DB06C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| </w:t>
            </w:r>
            <w:r w:rsidR="00545BF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UNICEF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|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Somalia</w:t>
            </w:r>
          </w:p>
        </w:tc>
      </w:tr>
      <w:tr w:rsidR="00073BA0" w:rsidRPr="00DB06C6" w:rsidTr="00247CC3">
        <w:trPr>
          <w:trHeight w:val="552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BA0" w:rsidRPr="00DB06C6" w:rsidRDefault="00073BA0" w:rsidP="00247CC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Pr="00DB06C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  <w:t>35-18:00</w:t>
            </w: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DB06C6" w:rsidRDefault="00073BA0" w:rsidP="00306B9C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</w:t>
            </w:r>
            <w:r w:rsidRPr="00FE2A69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Study on the prevalence of PesteDesPetits Ruminants in Camels of Thar Desert of Pakistan using ELISA and Conventional PCR Methods</w:t>
            </w:r>
          </w:p>
        </w:tc>
      </w:tr>
      <w:tr w:rsidR="00073BA0" w:rsidRPr="00DB06C6" w:rsidTr="002D18E5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DB06C6" w:rsidRDefault="00073BA0" w:rsidP="00247CC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FE2A6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Kanwar Kumar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| </w:t>
            </w:r>
            <w:r w:rsidRPr="00FE2A69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n-IN"/>
              </w:rPr>
              <w:t>Faculty</w:t>
            </w:r>
            <w:r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n-IN"/>
              </w:rPr>
              <w:t xml:space="preserve"> of Sind Agriculture university |</w:t>
            </w:r>
            <w:r w:rsidRPr="00FE2A69"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n-IN"/>
              </w:rPr>
              <w:t xml:space="preserve"> Pakistan</w:t>
            </w:r>
          </w:p>
        </w:tc>
      </w:tr>
      <w:tr w:rsidR="00073BA0" w:rsidRPr="00DB06C6" w:rsidTr="002D18E5">
        <w:trPr>
          <w:trHeight w:val="300"/>
        </w:trPr>
        <w:tc>
          <w:tcPr>
            <w:tcW w:w="10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  <w:hideMark/>
          </w:tcPr>
          <w:p w:rsidR="00073BA0" w:rsidRPr="00DB06C6" w:rsidRDefault="00073BA0" w:rsidP="00FE2A6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0"/>
                <w:lang w:eastAsia="en-IN"/>
              </w:rPr>
              <w:t>Poster Presentations</w:t>
            </w:r>
            <w:r>
              <w:rPr>
                <w:rFonts w:ascii="Calibri" w:eastAsia="Times New Roman" w:hAnsi="Calibri" w:cs="Times New Roman"/>
                <w:b/>
                <w:bCs/>
                <w:color w:val="FFFFFF"/>
                <w:sz w:val="28"/>
                <w:szCs w:val="20"/>
                <w:lang w:eastAsia="en-IN"/>
              </w:rPr>
              <w:t xml:space="preserve"> (18:40 – 19:00)</w:t>
            </w:r>
          </w:p>
        </w:tc>
        <w:bookmarkStart w:id="0" w:name="_GoBack"/>
        <w:bookmarkEnd w:id="0"/>
      </w:tr>
      <w:tr w:rsidR="00073BA0" w:rsidRPr="00DB06C6" w:rsidTr="002D18E5">
        <w:trPr>
          <w:trHeight w:val="244"/>
        </w:trPr>
        <w:tc>
          <w:tcPr>
            <w:tcW w:w="10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0000"/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FFFF"/>
                <w:sz w:val="20"/>
                <w:szCs w:val="20"/>
                <w:lang w:eastAsia="en-IN"/>
              </w:rPr>
            </w:pPr>
          </w:p>
        </w:tc>
      </w:tr>
      <w:tr w:rsidR="00073BA0" w:rsidRPr="00DB06C6" w:rsidTr="00FE2A69">
        <w:trPr>
          <w:trHeight w:val="290"/>
        </w:trPr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EI</w:t>
            </w:r>
            <w:r w:rsidRPr="00DB06C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-01</w:t>
            </w:r>
          </w:p>
        </w:tc>
        <w:tc>
          <w:tcPr>
            <w:tcW w:w="8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DB06C6" w:rsidRDefault="00073BA0" w:rsidP="0025006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0C0"/>
                <w:sz w:val="20"/>
                <w:szCs w:val="20"/>
                <w:lang w:eastAsia="en-IN"/>
              </w:rPr>
            </w:pPr>
            <w:r w:rsidRPr="00DB06C6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</w:t>
            </w:r>
            <w:r w:rsidRPr="00247CC3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Reasons Leading to Influenza Vaccine Acceptance and Decline among Tunisian Healthcare Workers</w:t>
            </w:r>
          </w:p>
        </w:tc>
      </w:tr>
      <w:tr w:rsidR="00073BA0" w:rsidRPr="00DB06C6" w:rsidTr="00FE2A69">
        <w:trPr>
          <w:trHeight w:val="300"/>
        </w:trPr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DB06C6" w:rsidRDefault="00073BA0" w:rsidP="005008D3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Ghassen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Kharroub</w:t>
            </w:r>
            <w:r w:rsidR="00BF7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i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B06C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| 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Pasteur Institute of Tu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nis |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Tunisia</w:t>
            </w:r>
          </w:p>
        </w:tc>
      </w:tr>
      <w:tr w:rsidR="00073BA0" w:rsidRPr="00DB06C6" w:rsidTr="00FE2A69">
        <w:trPr>
          <w:trHeight w:val="300"/>
        </w:trPr>
        <w:tc>
          <w:tcPr>
            <w:tcW w:w="1700" w:type="dxa"/>
            <w:vMerge w:val="restart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EI</w:t>
            </w:r>
            <w:r w:rsidRPr="00DB06C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-02</w:t>
            </w:r>
          </w:p>
        </w:tc>
        <w:tc>
          <w:tcPr>
            <w:tcW w:w="880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073BA0" w:rsidRDefault="00073BA0" w:rsidP="00073B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 </w:t>
            </w:r>
            <w:r w:rsidRPr="00073BA0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Knowledge and Attitudes regarding influenza vaccination among pregnant women in Tunisia</w:t>
            </w:r>
          </w:p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0C0"/>
                <w:sz w:val="20"/>
                <w:szCs w:val="20"/>
                <w:lang w:eastAsia="en-IN"/>
              </w:rPr>
            </w:pPr>
          </w:p>
        </w:tc>
      </w:tr>
      <w:tr w:rsidR="00073BA0" w:rsidRPr="00DB06C6" w:rsidTr="00FE2A69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Ghassen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Kharroub</w:t>
            </w:r>
            <w:r w:rsidR="00BF7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i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B06C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| 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Pasteur Institute of Tu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nis |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Tunisia</w:t>
            </w:r>
          </w:p>
        </w:tc>
      </w:tr>
      <w:tr w:rsidR="00073BA0" w:rsidRPr="00DB06C6" w:rsidTr="00FE2A69">
        <w:trPr>
          <w:trHeight w:val="352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EI</w:t>
            </w:r>
            <w:r w:rsidRPr="00DB06C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-03</w:t>
            </w: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073BA0" w:rsidRDefault="00073BA0" w:rsidP="00073BA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 </w:t>
            </w:r>
            <w:r w:rsidRPr="00073BA0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Flu vaccination coverage during pregnancy in Tunisia, 2018-19 Influenza-season</w:t>
            </w:r>
          </w:p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0C0"/>
                <w:sz w:val="20"/>
                <w:szCs w:val="20"/>
                <w:lang w:eastAsia="en-IN"/>
              </w:rPr>
            </w:pPr>
          </w:p>
        </w:tc>
      </w:tr>
      <w:tr w:rsidR="00073BA0" w:rsidRPr="00DB06C6" w:rsidTr="00FE2A69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Ghassen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Kharroub</w:t>
            </w:r>
            <w:r w:rsidR="00BF7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i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B06C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| 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Pasteur Institute of Tu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nis |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Tunisia</w:t>
            </w:r>
          </w:p>
        </w:tc>
      </w:tr>
      <w:tr w:rsidR="00073BA0" w:rsidRPr="00DB06C6" w:rsidTr="00FE2A69">
        <w:trPr>
          <w:trHeight w:val="300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EI</w:t>
            </w:r>
            <w:r w:rsidRPr="00DB06C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-04</w:t>
            </w: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70C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 </w:t>
            </w:r>
            <w:r w:rsidRPr="00073BA0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Epidemiological, clinical, and bacteriological profile of human brucellosis in the district of Tunis</w:t>
            </w:r>
          </w:p>
        </w:tc>
      </w:tr>
      <w:tr w:rsidR="00073BA0" w:rsidRPr="00DB06C6" w:rsidTr="00FE2A69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DB06C6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Ghassen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Kharroub</w:t>
            </w:r>
            <w:r w:rsidR="00BF7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i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B06C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| 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Pasteur Institute of Tu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nis |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Tunisia</w:t>
            </w:r>
          </w:p>
        </w:tc>
      </w:tr>
      <w:tr w:rsidR="00073BA0" w:rsidRPr="00DB06C6" w:rsidTr="00FE2A69">
        <w:trPr>
          <w:trHeight w:val="328"/>
        </w:trPr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73BA0" w:rsidRPr="00DB06C6" w:rsidRDefault="00073BA0" w:rsidP="00DB06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EI</w:t>
            </w:r>
            <w:r w:rsidRPr="00DB06C6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-05</w:t>
            </w: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073BA0" w:rsidRDefault="00073BA0" w:rsidP="00073BA0">
            <w:pPr>
              <w:jc w:val="both"/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 xml:space="preserve">Title:  </w:t>
            </w:r>
            <w:r w:rsidRPr="00073BA0">
              <w:rPr>
                <w:rFonts w:ascii="Calibri" w:eastAsia="Times New Roman" w:hAnsi="Calibri" w:cs="Times New Roman"/>
                <w:b/>
                <w:bCs/>
                <w:color w:val="FF0000"/>
                <w:sz w:val="20"/>
                <w:szCs w:val="20"/>
                <w:lang w:eastAsia="en-IN"/>
              </w:rPr>
              <w:t>Seroprevalence of Hepatitis A Virus infection among general population in Central-West Tunisia</w:t>
            </w:r>
          </w:p>
        </w:tc>
      </w:tr>
      <w:tr w:rsidR="00073BA0" w:rsidRPr="00250065" w:rsidTr="00FE2A69">
        <w:trPr>
          <w:trHeight w:val="300"/>
        </w:trPr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73BA0" w:rsidRPr="00250065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88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BA0" w:rsidRPr="00250065" w:rsidRDefault="00073BA0" w:rsidP="00DB06C6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0"/>
                <w:szCs w:val="20"/>
                <w:lang w:eastAsia="en-IN"/>
              </w:rPr>
            </w:pP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Ghassen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247CC3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Kharroub</w:t>
            </w:r>
            <w:r w:rsidR="00BF70BD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>i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IN"/>
              </w:rPr>
              <w:t xml:space="preserve"> </w:t>
            </w:r>
            <w:r w:rsidRPr="00DB06C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| 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Pasteur Institute of Tu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>nis |</w:t>
            </w:r>
            <w:r w:rsidRPr="00247CC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IN"/>
              </w:rPr>
              <w:t xml:space="preserve"> Tunisia</w:t>
            </w:r>
          </w:p>
        </w:tc>
      </w:tr>
    </w:tbl>
    <w:p w:rsidR="00CD3B5E" w:rsidRPr="00250065" w:rsidRDefault="00CD3B5E" w:rsidP="00250065">
      <w:pPr>
        <w:spacing w:after="0"/>
      </w:pPr>
    </w:p>
    <w:sectPr w:rsidR="00CD3B5E" w:rsidRPr="00250065" w:rsidSect="002D18E5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612C" w:rsidRDefault="0082612C" w:rsidP="00DB06C6">
      <w:pPr>
        <w:spacing w:after="0" w:line="240" w:lineRule="auto"/>
      </w:pPr>
      <w:r>
        <w:separator/>
      </w:r>
    </w:p>
  </w:endnote>
  <w:endnote w:type="continuationSeparator" w:id="1">
    <w:p w:rsidR="0082612C" w:rsidRDefault="0082612C" w:rsidP="00DB06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612C" w:rsidRDefault="0082612C" w:rsidP="00DB06C6">
      <w:pPr>
        <w:spacing w:after="0" w:line="240" w:lineRule="auto"/>
      </w:pPr>
      <w:r>
        <w:separator/>
      </w:r>
    </w:p>
  </w:footnote>
  <w:footnote w:type="continuationSeparator" w:id="1">
    <w:p w:rsidR="0082612C" w:rsidRDefault="0082612C" w:rsidP="00DB06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6C6" w:rsidRDefault="00B2073A">
    <w:pPr>
      <w:pStyle w:val="Header"/>
    </w:pPr>
    <w:r>
      <w:rPr>
        <w:noProof/>
        <w:lang w:eastAsia="en-IN"/>
      </w:rPr>
      <w:drawing>
        <wp:inline distT="0" distB="0" distL="0" distR="0">
          <wp:extent cx="6645910" cy="874462"/>
          <wp:effectExtent l="0" t="0" r="2540" b="1905"/>
          <wp:docPr id="2" name="Picture 2" descr="C:\Users\Abhinav Sharma\Downloads\Stationer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hinav Sharma\Downloads\Stationer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744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6977DE"/>
    <w:rsid w:val="00073BA0"/>
    <w:rsid w:val="001166D6"/>
    <w:rsid w:val="0013668B"/>
    <w:rsid w:val="001E110D"/>
    <w:rsid w:val="00247CC3"/>
    <w:rsid w:val="00250065"/>
    <w:rsid w:val="00293C0E"/>
    <w:rsid w:val="002D18E5"/>
    <w:rsid w:val="003761B2"/>
    <w:rsid w:val="00433628"/>
    <w:rsid w:val="0048719A"/>
    <w:rsid w:val="004C0BA6"/>
    <w:rsid w:val="004D6A2C"/>
    <w:rsid w:val="005008D3"/>
    <w:rsid w:val="00545BFA"/>
    <w:rsid w:val="006977DE"/>
    <w:rsid w:val="006C4045"/>
    <w:rsid w:val="006C4DF7"/>
    <w:rsid w:val="006E7CD4"/>
    <w:rsid w:val="00761450"/>
    <w:rsid w:val="0082612C"/>
    <w:rsid w:val="009F6E1E"/>
    <w:rsid w:val="00A26A4F"/>
    <w:rsid w:val="00B2073A"/>
    <w:rsid w:val="00BE18FD"/>
    <w:rsid w:val="00BF70BD"/>
    <w:rsid w:val="00C11BE5"/>
    <w:rsid w:val="00CC3E82"/>
    <w:rsid w:val="00CD3B5E"/>
    <w:rsid w:val="00DB06C6"/>
    <w:rsid w:val="00DD6E2F"/>
    <w:rsid w:val="00E90CDC"/>
    <w:rsid w:val="00F16EC5"/>
    <w:rsid w:val="00F84799"/>
    <w:rsid w:val="00FE2A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6D6"/>
  </w:style>
  <w:style w:type="paragraph" w:styleId="Heading1">
    <w:name w:val="heading 1"/>
    <w:basedOn w:val="Normal"/>
    <w:link w:val="Heading1Char"/>
    <w:uiPriority w:val="1"/>
    <w:qFormat/>
    <w:rsid w:val="00073BA0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6C6"/>
  </w:style>
  <w:style w:type="paragraph" w:styleId="Footer">
    <w:name w:val="footer"/>
    <w:basedOn w:val="Normal"/>
    <w:link w:val="FooterChar"/>
    <w:uiPriority w:val="99"/>
    <w:unhideWhenUsed/>
    <w:rsid w:val="00DB0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6C6"/>
  </w:style>
  <w:style w:type="paragraph" w:styleId="BalloonText">
    <w:name w:val="Balloon Text"/>
    <w:basedOn w:val="Normal"/>
    <w:link w:val="BalloonTextChar"/>
    <w:uiPriority w:val="99"/>
    <w:semiHidden/>
    <w:unhideWhenUsed/>
    <w:rsid w:val="00DB0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6C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073BA0"/>
    <w:rPr>
      <w:rFonts w:ascii="Minion Pro" w:eastAsia="Minion Pro" w:hAnsi="Minion Pro" w:cs="Minion Pro"/>
      <w:b/>
      <w:bCs/>
      <w:sz w:val="36"/>
      <w:szCs w:val="3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0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6C6"/>
  </w:style>
  <w:style w:type="paragraph" w:styleId="Footer">
    <w:name w:val="footer"/>
    <w:basedOn w:val="Normal"/>
    <w:link w:val="FooterChar"/>
    <w:uiPriority w:val="99"/>
    <w:unhideWhenUsed/>
    <w:rsid w:val="00DB06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6C6"/>
  </w:style>
  <w:style w:type="paragraph" w:styleId="BalloonText">
    <w:name w:val="Balloon Text"/>
    <w:basedOn w:val="Normal"/>
    <w:link w:val="BalloonTextChar"/>
    <w:uiPriority w:val="99"/>
    <w:semiHidden/>
    <w:unhideWhenUsed/>
    <w:rsid w:val="00DB06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6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2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39F05-0FAD-469B-851A-39F1D6A1B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Sreedhar Singamala</dc:creator>
  <cp:lastModifiedBy>DELL</cp:lastModifiedBy>
  <cp:revision>3</cp:revision>
  <cp:lastPrinted>2020-08-17T18:01:00Z</cp:lastPrinted>
  <dcterms:created xsi:type="dcterms:W3CDTF">2020-08-18T09:04:00Z</dcterms:created>
  <dcterms:modified xsi:type="dcterms:W3CDTF">2020-08-19T15:13:00Z</dcterms:modified>
</cp:coreProperties>
</file>