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950" w:rsidRDefault="002525EA" w:rsidP="004A4C0F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2525E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Synthesis and characteristics of </w:t>
      </w:r>
      <w:r w:rsidR="004A4C0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a </w:t>
      </w:r>
      <w:proofErr w:type="spellStart"/>
      <w:r w:rsidRPr="002525E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moleculalry</w:t>
      </w:r>
      <w:proofErr w:type="spellEnd"/>
      <w:r w:rsidRPr="002525E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imprinted polymer with </w:t>
      </w:r>
      <w:r w:rsidR="004A4C0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an </w:t>
      </w:r>
      <w:r w:rsidRPr="002525E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antibiotic template based on </w:t>
      </w:r>
      <w:proofErr w:type="spellStart"/>
      <w:r w:rsidRPr="002525E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polyvinylalchohol</w:t>
      </w:r>
      <w:proofErr w:type="spellEnd"/>
      <w:r w:rsidR="004A4C0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(PVA)</w:t>
      </w:r>
    </w:p>
    <w:p w:rsidR="005973B9" w:rsidRDefault="004A4C0F" w:rsidP="0038326C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Masoumeh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Foroutan</w:t>
      </w:r>
      <w:proofErr w:type="spellEnd"/>
      <w:r>
        <w:rPr>
          <w:rFonts w:ascii="Arial"/>
        </w:rPr>
        <w:t>, PhD, Biomaterial</w:t>
      </w:r>
      <w:r w:rsidR="0038326C">
        <w:rPr>
          <w:rFonts w:ascii="Arial"/>
        </w:rPr>
        <w:t>s</w:t>
      </w:r>
      <w:r>
        <w:rPr>
          <w:rFonts w:ascii="Arial"/>
        </w:rPr>
        <w:t xml:space="preserve"> and Medicinal Chemistry Research Centre, AJA University of Medical Sciences, Iran</w:t>
      </w:r>
    </w:p>
    <w:p w:rsidR="004A4C0F" w:rsidRDefault="004A4C0F" w:rsidP="004A4C0F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Ramin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Zibaseresht</w:t>
      </w:r>
      <w:proofErr w:type="spellEnd"/>
      <w:r>
        <w:rPr>
          <w:rFonts w:ascii="Arial"/>
        </w:rPr>
        <w:t>*, Associate Professor, PhD, Biomaterial</w:t>
      </w:r>
      <w:r w:rsidR="0038326C">
        <w:rPr>
          <w:rFonts w:ascii="Arial"/>
        </w:rPr>
        <w:t>s</w:t>
      </w:r>
      <w:r>
        <w:rPr>
          <w:rFonts w:ascii="Arial"/>
        </w:rPr>
        <w:t xml:space="preserve"> and Medicinal Chemistry Research Centre, AJA University of Medical Sciences and Maritime University of Imam Khomeini, Iran</w:t>
      </w:r>
    </w:p>
    <w:p w:rsidR="009D1314" w:rsidRDefault="009D1314" w:rsidP="004A4C0F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</w:p>
    <w:p w:rsidR="00715A24" w:rsidRPr="00F358C6" w:rsidRDefault="00715A24" w:rsidP="00344299">
      <w:pPr>
        <w:pStyle w:val="Heading3"/>
        <w:spacing w:before="147" w:line="276" w:lineRule="auto"/>
        <w:jc w:val="both"/>
        <w:rPr>
          <w:rFonts w:ascii="Tw Cen MT" w:eastAsia="Tw Cen MT" w:hAnsi="Tw Cen MT" w:cs="Tw Cen MT"/>
          <w:b w:val="0"/>
          <w:bCs w:val="0"/>
          <w:sz w:val="18"/>
          <w:szCs w:val="18"/>
          <w:rtl/>
        </w:rPr>
      </w:pPr>
      <w:r w:rsidRPr="00F358C6">
        <w:rPr>
          <w:rFonts w:ascii="Tw Cen MT" w:eastAsia="Tw Cen MT" w:hAnsi="Tw Cen MT" w:cs="Tw Cen MT"/>
          <w:b w:val="0"/>
          <w:bCs w:val="0"/>
          <w:sz w:val="18"/>
          <w:szCs w:val="18"/>
        </w:rPr>
        <w:t>Skin is responsib</w:t>
      </w:r>
      <w:r w:rsidR="008C52D0" w:rsidRPr="00F358C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le for </w:t>
      </w:r>
      <w:r w:rsidRPr="00F358C6">
        <w:rPr>
          <w:rFonts w:ascii="Tw Cen MT" w:eastAsia="Tw Cen MT" w:hAnsi="Tw Cen MT" w:cs="Tw Cen MT"/>
          <w:b w:val="0"/>
          <w:bCs w:val="0"/>
          <w:sz w:val="18"/>
          <w:szCs w:val="18"/>
        </w:rPr>
        <w:t>protecting the body against microbes and harmful external factors. Tissue in massive burns is a suitable site for the growth of microorganisms. Systemic antibiotics are not effective in these injuries. Hence</w:t>
      </w:r>
      <w:r w:rsidR="00344299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F358C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topical antibiotics </w:t>
      </w:r>
      <w:r w:rsidR="009A51A9" w:rsidRPr="00F358C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drug </w:t>
      </w:r>
      <w:r w:rsidRPr="00F358C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should be employed to control infection in </w:t>
      </w:r>
      <w:r w:rsidR="00344299">
        <w:rPr>
          <w:rFonts w:ascii="Tw Cen MT" w:eastAsia="Tw Cen MT" w:hAnsi="Tw Cen MT" w:cs="Tw Cen MT"/>
          <w:b w:val="0"/>
          <w:bCs w:val="0"/>
          <w:sz w:val="18"/>
          <w:szCs w:val="18"/>
        </w:rPr>
        <w:t>such</w:t>
      </w:r>
      <w:r w:rsidRPr="00F358C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wound</w:t>
      </w:r>
      <w:r w:rsidR="00344299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F358C6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8C52D0" w:rsidRPr="00F358C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331E7" w:rsidRPr="00A331E7">
        <w:rPr>
          <w:rFonts w:ascii="Tw Cen MT" w:eastAsia="Tw Cen MT" w:hAnsi="Tw Cen MT" w:cs="Tw Cen MT"/>
          <w:b w:val="0"/>
          <w:bCs w:val="0"/>
          <w:sz w:val="18"/>
          <w:szCs w:val="18"/>
        </w:rPr>
        <w:t>Gentamicin is</w:t>
      </w:r>
      <w:r w:rsidR="0034429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well known as</w:t>
      </w:r>
      <w:r w:rsidR="00A331E7" w:rsidRPr="00A331E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bactericidal agent </w:t>
      </w:r>
      <w:r w:rsidR="00344299">
        <w:rPr>
          <w:rFonts w:ascii="Tw Cen MT" w:eastAsia="Tw Cen MT" w:hAnsi="Tw Cen MT" w:cs="Tw Cen MT"/>
          <w:b w:val="0"/>
          <w:bCs w:val="0"/>
          <w:sz w:val="18"/>
          <w:szCs w:val="18"/>
        </w:rPr>
        <w:t>that</w:t>
      </w:r>
      <w:r w:rsidR="00A331E7" w:rsidRPr="00A331E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inhibits the bacterial proteins production.</w:t>
      </w:r>
    </w:p>
    <w:p w:rsidR="009A51A9" w:rsidRPr="00F358C6" w:rsidRDefault="00F4316D" w:rsidP="009A51A9">
      <w:pPr>
        <w:spacing w:line="276" w:lineRule="auto"/>
        <w:ind w:left="90"/>
        <w:jc w:val="lowKashida"/>
        <w:rPr>
          <w:sz w:val="18"/>
          <w:szCs w:val="18"/>
        </w:rPr>
      </w:pPr>
      <w:r w:rsidRPr="00F358C6">
        <w:rPr>
          <w:sz w:val="18"/>
          <w:szCs w:val="18"/>
        </w:rPr>
        <w:t xml:space="preserve">Molecularly imprinted polymers </w:t>
      </w:r>
      <w:r w:rsidRPr="00F358C6">
        <w:rPr>
          <w:rFonts w:hint="cs"/>
          <w:sz w:val="18"/>
          <w:szCs w:val="18"/>
          <w:rtl/>
        </w:rPr>
        <w:t>)</w:t>
      </w:r>
      <w:r w:rsidRPr="00F358C6">
        <w:rPr>
          <w:sz w:val="18"/>
          <w:szCs w:val="18"/>
        </w:rPr>
        <w:t>MIP</w:t>
      </w:r>
      <w:r w:rsidRPr="00F358C6">
        <w:rPr>
          <w:rFonts w:hint="cs"/>
          <w:sz w:val="18"/>
          <w:szCs w:val="18"/>
          <w:rtl/>
        </w:rPr>
        <w:t>(</w:t>
      </w:r>
      <w:r w:rsidRPr="00F358C6">
        <w:rPr>
          <w:sz w:val="18"/>
          <w:szCs w:val="18"/>
        </w:rPr>
        <w:t xml:space="preserve"> are intelligent </w:t>
      </w:r>
      <w:proofErr w:type="spellStart"/>
      <w:r w:rsidRPr="00F358C6">
        <w:rPr>
          <w:sz w:val="18"/>
          <w:szCs w:val="18"/>
        </w:rPr>
        <w:t>nano</w:t>
      </w:r>
      <w:proofErr w:type="spellEnd"/>
      <w:r w:rsidRPr="00F358C6">
        <w:rPr>
          <w:sz w:val="18"/>
          <w:szCs w:val="18"/>
        </w:rPr>
        <w:t xml:space="preserve">-systems which are formed in the presence of a target molecule </w:t>
      </w:r>
      <w:r w:rsidR="009A51A9" w:rsidRPr="00F358C6">
        <w:rPr>
          <w:sz w:val="18"/>
          <w:szCs w:val="18"/>
        </w:rPr>
        <w:t>(</w:t>
      </w:r>
      <w:proofErr w:type="spellStart"/>
      <w:r w:rsidR="00344299" w:rsidRPr="00344299">
        <w:rPr>
          <w:i/>
          <w:iCs/>
          <w:sz w:val="18"/>
          <w:szCs w:val="18"/>
        </w:rPr>
        <w:t>i.e</w:t>
      </w:r>
      <w:proofErr w:type="spellEnd"/>
      <w:r w:rsidR="00344299">
        <w:rPr>
          <w:sz w:val="18"/>
          <w:szCs w:val="18"/>
        </w:rPr>
        <w:t xml:space="preserve">, </w:t>
      </w:r>
      <w:r w:rsidR="009A51A9" w:rsidRPr="00F358C6">
        <w:rPr>
          <w:sz w:val="18"/>
          <w:szCs w:val="18"/>
        </w:rPr>
        <w:t xml:space="preserve">antibiotics) </w:t>
      </w:r>
      <w:r w:rsidRPr="00F358C6">
        <w:rPr>
          <w:sz w:val="18"/>
          <w:szCs w:val="18"/>
        </w:rPr>
        <w:t xml:space="preserve">and exhibit large chemical and exclusive affinity towards the target molecule, with their mechanism resembling that of anti-bodies or enzymes. </w:t>
      </w:r>
      <w:r w:rsidR="008C52D0" w:rsidRPr="00F358C6">
        <w:rPr>
          <w:sz w:val="18"/>
          <w:szCs w:val="18"/>
        </w:rPr>
        <w:t>Moreover, molecularly imprinted polymer (MIP) sh</w:t>
      </w:r>
      <w:r w:rsidR="009A51A9" w:rsidRPr="00F358C6">
        <w:rPr>
          <w:sz w:val="18"/>
          <w:szCs w:val="18"/>
        </w:rPr>
        <w:t xml:space="preserve">ows a good performance in drug delivery </w:t>
      </w:r>
      <w:r w:rsidR="008C52D0" w:rsidRPr="00F358C6">
        <w:rPr>
          <w:sz w:val="18"/>
          <w:szCs w:val="18"/>
        </w:rPr>
        <w:t>and can</w:t>
      </w:r>
      <w:r w:rsidR="00174DC1" w:rsidRPr="00F358C6">
        <w:rPr>
          <w:sz w:val="18"/>
          <w:szCs w:val="18"/>
        </w:rPr>
        <w:t xml:space="preserve"> prolong the durability of drug</w:t>
      </w:r>
      <w:r w:rsidR="00174DC1" w:rsidRPr="00F358C6">
        <w:rPr>
          <w:rFonts w:hint="cs"/>
          <w:sz w:val="18"/>
          <w:szCs w:val="18"/>
          <w:rtl/>
        </w:rPr>
        <w:t>.</w:t>
      </w:r>
      <w:r w:rsidR="009A51A9" w:rsidRPr="00F358C6">
        <w:rPr>
          <w:sz w:val="18"/>
          <w:szCs w:val="18"/>
        </w:rPr>
        <w:t xml:space="preserve"> </w:t>
      </w:r>
    </w:p>
    <w:p w:rsidR="00F358C6" w:rsidRDefault="00F4316D" w:rsidP="009A51A9">
      <w:pPr>
        <w:spacing w:line="276" w:lineRule="auto"/>
        <w:ind w:left="90"/>
        <w:jc w:val="lowKashida"/>
        <w:rPr>
          <w:sz w:val="18"/>
          <w:szCs w:val="18"/>
        </w:rPr>
      </w:pPr>
      <w:r w:rsidRPr="00F358C6">
        <w:rPr>
          <w:sz w:val="18"/>
          <w:szCs w:val="18"/>
        </w:rPr>
        <w:t>MIP</w:t>
      </w:r>
      <w:r w:rsidRPr="00F358C6">
        <w:rPr>
          <w:rFonts w:hint="cs"/>
          <w:sz w:val="18"/>
          <w:szCs w:val="18"/>
          <w:rtl/>
        </w:rPr>
        <w:t xml:space="preserve"> </w:t>
      </w:r>
      <w:r w:rsidR="00344299">
        <w:rPr>
          <w:sz w:val="18"/>
          <w:szCs w:val="18"/>
        </w:rPr>
        <w:t>nanoparticles possess</w:t>
      </w:r>
      <w:r w:rsidRPr="00F358C6">
        <w:rPr>
          <w:sz w:val="18"/>
          <w:szCs w:val="18"/>
        </w:rPr>
        <w:t xml:space="preserve"> many excellent characteristics such as</w:t>
      </w:r>
      <w:r w:rsidRPr="00F358C6">
        <w:rPr>
          <w:rFonts w:hint="cs"/>
          <w:sz w:val="18"/>
          <w:szCs w:val="18"/>
          <w:rtl/>
        </w:rPr>
        <w:t xml:space="preserve"> </w:t>
      </w:r>
      <w:r w:rsidRPr="00F358C6">
        <w:rPr>
          <w:sz w:val="18"/>
          <w:szCs w:val="18"/>
        </w:rPr>
        <w:t xml:space="preserve">high surface and low cost, easy synthesis, high stability under various physical and chemical conditions, and reusability. </w:t>
      </w:r>
    </w:p>
    <w:p w:rsidR="00F358C6" w:rsidRDefault="00F4316D" w:rsidP="00344299">
      <w:pPr>
        <w:spacing w:line="276" w:lineRule="auto"/>
        <w:ind w:left="90"/>
        <w:jc w:val="lowKashida"/>
        <w:rPr>
          <w:sz w:val="18"/>
          <w:szCs w:val="18"/>
        </w:rPr>
      </w:pPr>
      <w:r w:rsidRPr="00F358C6">
        <w:rPr>
          <w:sz w:val="18"/>
          <w:szCs w:val="18"/>
        </w:rPr>
        <w:t xml:space="preserve">In the present study, </w:t>
      </w:r>
      <w:r w:rsidR="00A331E7">
        <w:rPr>
          <w:sz w:val="18"/>
          <w:szCs w:val="18"/>
        </w:rPr>
        <w:t>d</w:t>
      </w:r>
      <w:r w:rsidR="00F358C6" w:rsidRPr="00A331E7">
        <w:rPr>
          <w:sz w:val="18"/>
          <w:szCs w:val="18"/>
        </w:rPr>
        <w:t>isperser Span 60 is dissolved in liquid paraffin to constitute the oil phase. An aqueous PVA solution is mixed with gentamicin constitute the water phase</w:t>
      </w:r>
      <w:r w:rsidR="00A331E7" w:rsidRPr="00A331E7">
        <w:rPr>
          <w:sz w:val="18"/>
          <w:szCs w:val="18"/>
        </w:rPr>
        <w:t xml:space="preserve">. The water </w:t>
      </w:r>
      <w:r w:rsidR="00F358C6" w:rsidRPr="00A331E7">
        <w:rPr>
          <w:sz w:val="18"/>
          <w:szCs w:val="18"/>
        </w:rPr>
        <w:t>phase is poured into the oil phase</w:t>
      </w:r>
      <w:r w:rsidR="00A331E7" w:rsidRPr="00A331E7">
        <w:rPr>
          <w:sz w:val="18"/>
          <w:szCs w:val="18"/>
        </w:rPr>
        <w:t xml:space="preserve">. Finally, the </w:t>
      </w:r>
      <w:r w:rsidR="00F358C6" w:rsidRPr="00A331E7">
        <w:rPr>
          <w:sz w:val="18"/>
          <w:szCs w:val="18"/>
        </w:rPr>
        <w:t xml:space="preserve">template is removed by </w:t>
      </w:r>
      <w:proofErr w:type="spellStart"/>
      <w:r w:rsidR="00F358C6" w:rsidRPr="00A331E7">
        <w:rPr>
          <w:sz w:val="18"/>
          <w:szCs w:val="18"/>
        </w:rPr>
        <w:t>Soxhlet</w:t>
      </w:r>
      <w:proofErr w:type="spellEnd"/>
      <w:r w:rsidR="00A331E7" w:rsidRPr="00A331E7">
        <w:rPr>
          <w:sz w:val="18"/>
          <w:szCs w:val="18"/>
        </w:rPr>
        <w:t xml:space="preserve"> </w:t>
      </w:r>
      <w:r w:rsidR="00344299">
        <w:rPr>
          <w:sz w:val="18"/>
          <w:szCs w:val="18"/>
        </w:rPr>
        <w:t>E</w:t>
      </w:r>
      <w:r w:rsidR="00A331E7" w:rsidRPr="00A331E7">
        <w:rPr>
          <w:sz w:val="18"/>
          <w:szCs w:val="18"/>
        </w:rPr>
        <w:t xml:space="preserve">xtraction </w:t>
      </w:r>
      <w:r w:rsidR="00344299">
        <w:rPr>
          <w:sz w:val="18"/>
          <w:szCs w:val="18"/>
        </w:rPr>
        <w:t>method using</w:t>
      </w:r>
      <w:r w:rsidR="00A331E7" w:rsidRPr="00A331E7">
        <w:rPr>
          <w:sz w:val="18"/>
          <w:szCs w:val="18"/>
        </w:rPr>
        <w:t xml:space="preserve"> acetone.</w:t>
      </w:r>
    </w:p>
    <w:p w:rsidR="00AE3E37" w:rsidRPr="00F358C6" w:rsidRDefault="00F4316D" w:rsidP="00344299">
      <w:pPr>
        <w:spacing w:line="276" w:lineRule="auto"/>
        <w:ind w:left="90"/>
        <w:jc w:val="lowKashida"/>
        <w:rPr>
          <w:sz w:val="18"/>
          <w:szCs w:val="18"/>
        </w:rPr>
      </w:pPr>
      <w:r w:rsidRPr="00F358C6">
        <w:rPr>
          <w:sz w:val="18"/>
          <w:szCs w:val="18"/>
        </w:rPr>
        <w:t xml:space="preserve">The nanoparticles of MIP were characterized using </w:t>
      </w:r>
      <w:r w:rsidR="00344299">
        <w:rPr>
          <w:sz w:val="18"/>
          <w:szCs w:val="18"/>
        </w:rPr>
        <w:t xml:space="preserve">conventional methods such as </w:t>
      </w:r>
      <w:r w:rsidRPr="00F358C6">
        <w:rPr>
          <w:sz w:val="18"/>
          <w:szCs w:val="18"/>
        </w:rPr>
        <w:t>scan</w:t>
      </w:r>
      <w:r w:rsidR="00344299">
        <w:rPr>
          <w:sz w:val="18"/>
          <w:szCs w:val="18"/>
        </w:rPr>
        <w:t>ning electron microscopy (SEM),</w:t>
      </w:r>
      <w:r w:rsidRPr="00F358C6">
        <w:rPr>
          <w:sz w:val="18"/>
          <w:szCs w:val="18"/>
        </w:rPr>
        <w:t xml:space="preserve"> Fourier transform infrared spectroscopy (FTIR). </w:t>
      </w:r>
      <w:r w:rsidR="00344299">
        <w:rPr>
          <w:sz w:val="18"/>
          <w:szCs w:val="18"/>
        </w:rPr>
        <w:t>T</w:t>
      </w:r>
      <w:r w:rsidRPr="00F358C6">
        <w:rPr>
          <w:sz w:val="18"/>
          <w:szCs w:val="18"/>
        </w:rPr>
        <w:t xml:space="preserve">he absorption bands appeared in FTIR spectroscopy indicated </w:t>
      </w:r>
      <w:r w:rsidR="00344299">
        <w:rPr>
          <w:sz w:val="18"/>
          <w:szCs w:val="18"/>
        </w:rPr>
        <w:t xml:space="preserve">that </w:t>
      </w:r>
      <w:r w:rsidRPr="00F358C6">
        <w:rPr>
          <w:sz w:val="18"/>
          <w:szCs w:val="18"/>
        </w:rPr>
        <w:t xml:space="preserve">the reaction between PVA and </w:t>
      </w:r>
      <w:proofErr w:type="spellStart"/>
      <w:r w:rsidRPr="00F358C6">
        <w:rPr>
          <w:sz w:val="18"/>
          <w:szCs w:val="18"/>
        </w:rPr>
        <w:t>glutaraldehyde</w:t>
      </w:r>
      <w:proofErr w:type="spellEnd"/>
      <w:r w:rsidRPr="00F358C6">
        <w:rPr>
          <w:sz w:val="18"/>
          <w:szCs w:val="18"/>
        </w:rPr>
        <w:t xml:space="preserve"> </w:t>
      </w:r>
      <w:r w:rsidR="00344299">
        <w:rPr>
          <w:sz w:val="18"/>
          <w:szCs w:val="18"/>
        </w:rPr>
        <w:t>took place which in turn led to</w:t>
      </w:r>
      <w:r w:rsidRPr="00F358C6">
        <w:rPr>
          <w:sz w:val="18"/>
          <w:szCs w:val="18"/>
        </w:rPr>
        <w:t xml:space="preserve"> the formation of MIP nanoparticles</w:t>
      </w:r>
      <w:r w:rsidR="00A331E7">
        <w:rPr>
          <w:sz w:val="18"/>
          <w:szCs w:val="18"/>
        </w:rPr>
        <w:t xml:space="preserve"> (Fig. 1)</w:t>
      </w:r>
      <w:r w:rsidRPr="00F358C6">
        <w:rPr>
          <w:sz w:val="18"/>
          <w:szCs w:val="18"/>
        </w:rPr>
        <w:t xml:space="preserve">. The SEM micrograph showed </w:t>
      </w:r>
      <w:r w:rsidR="00344299">
        <w:rPr>
          <w:sz w:val="18"/>
          <w:szCs w:val="18"/>
        </w:rPr>
        <w:t xml:space="preserve">that </w:t>
      </w:r>
      <w:r w:rsidRPr="00F358C6">
        <w:rPr>
          <w:sz w:val="18"/>
          <w:szCs w:val="18"/>
        </w:rPr>
        <w:t xml:space="preserve">the average size of the synthesized </w:t>
      </w:r>
      <w:r w:rsidR="009A51A9" w:rsidRPr="00F358C6">
        <w:rPr>
          <w:sz w:val="18"/>
          <w:szCs w:val="18"/>
        </w:rPr>
        <w:t xml:space="preserve">MIP </w:t>
      </w:r>
      <w:r w:rsidRPr="00F358C6">
        <w:rPr>
          <w:sz w:val="18"/>
          <w:szCs w:val="18"/>
        </w:rPr>
        <w:t xml:space="preserve">nanoparticles </w:t>
      </w:r>
      <w:r w:rsidR="00344299">
        <w:rPr>
          <w:sz w:val="18"/>
          <w:szCs w:val="18"/>
        </w:rPr>
        <w:t>were</w:t>
      </w:r>
      <w:r w:rsidRPr="00F358C6">
        <w:rPr>
          <w:sz w:val="18"/>
          <w:szCs w:val="18"/>
        </w:rPr>
        <w:t xml:space="preserve"> </w:t>
      </w:r>
      <w:r w:rsidR="009A51A9" w:rsidRPr="00F358C6">
        <w:rPr>
          <w:sz w:val="18"/>
          <w:szCs w:val="18"/>
        </w:rPr>
        <w:t>25</w:t>
      </w:r>
      <w:r w:rsidRPr="00F358C6">
        <w:rPr>
          <w:sz w:val="18"/>
          <w:szCs w:val="18"/>
        </w:rPr>
        <w:t xml:space="preserve"> nm with a relatively uniform particle size distribution</w:t>
      </w:r>
      <w:r w:rsidR="00A331E7">
        <w:rPr>
          <w:sz w:val="18"/>
          <w:szCs w:val="18"/>
        </w:rPr>
        <w:t xml:space="preserve"> (Fig. 2</w:t>
      </w:r>
      <w:r w:rsidR="00683083">
        <w:rPr>
          <w:sz w:val="18"/>
          <w:szCs w:val="18"/>
        </w:rPr>
        <w:t>a</w:t>
      </w:r>
      <w:r w:rsidR="00A331E7">
        <w:rPr>
          <w:sz w:val="18"/>
          <w:szCs w:val="18"/>
        </w:rPr>
        <w:t>)</w:t>
      </w:r>
      <w:r w:rsidRPr="00F358C6">
        <w:rPr>
          <w:sz w:val="18"/>
          <w:szCs w:val="18"/>
        </w:rPr>
        <w:t xml:space="preserve">. </w:t>
      </w:r>
      <w:r w:rsidR="009A51A9" w:rsidRPr="00F358C6">
        <w:rPr>
          <w:sz w:val="18"/>
          <w:szCs w:val="18"/>
        </w:rPr>
        <w:t xml:space="preserve">Drug release was also examined in </w:t>
      </w:r>
      <w:r w:rsidR="00344299">
        <w:rPr>
          <w:sz w:val="18"/>
          <w:szCs w:val="18"/>
        </w:rPr>
        <w:t>obtained</w:t>
      </w:r>
      <w:r w:rsidR="009A51A9" w:rsidRPr="00F358C6">
        <w:rPr>
          <w:sz w:val="18"/>
          <w:szCs w:val="18"/>
        </w:rPr>
        <w:t xml:space="preserve"> nanoparticles which gradu</w:t>
      </w:r>
      <w:r w:rsidR="00A331E7">
        <w:rPr>
          <w:sz w:val="18"/>
          <w:szCs w:val="18"/>
        </w:rPr>
        <w:t xml:space="preserve">ally reached to 98% after 110 h (Fig. </w:t>
      </w:r>
      <w:r w:rsidR="00683083">
        <w:rPr>
          <w:sz w:val="18"/>
          <w:szCs w:val="18"/>
        </w:rPr>
        <w:t>2b</w:t>
      </w:r>
      <w:r w:rsidR="00A331E7">
        <w:rPr>
          <w:sz w:val="18"/>
          <w:szCs w:val="18"/>
        </w:rPr>
        <w:t>).</w:t>
      </w:r>
    </w:p>
    <w:p w:rsidR="00D52204" w:rsidRPr="005F288C" w:rsidRDefault="00A9710C" w:rsidP="005F288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331E7" w:rsidRDefault="00D52204" w:rsidP="009D1314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2927444" cy="1257196"/>
            <wp:effectExtent l="0" t="0" r="0" b="0"/>
            <wp:docPr id="2" name="Picture 2" descr="C:\Users\asus\Desktop\dr kordafshar\defa\dr mirsadeghi\f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dr kordafshar\defa\dr mirsadeghi\ff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893" cy="1261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Default="00D52204" w:rsidP="009D1314">
      <w:pPr>
        <w:pStyle w:val="BodyText"/>
        <w:spacing w:before="2"/>
        <w:rPr>
          <w:rFonts w:ascii="AdvPSPAL-R" w:eastAsiaTheme="minorHAnsi" w:hAnsi="AdvPSPAL-R" w:cs="AdvPSPAL-R"/>
        </w:rPr>
      </w:pPr>
      <w:r>
        <w:rPr>
          <w:rFonts w:ascii="Arial"/>
          <w:b/>
          <w:sz w:val="16"/>
        </w:rPr>
        <w:t>Figure 1</w:t>
      </w:r>
      <w:r w:rsidRPr="00F5643D">
        <w:t>:</w:t>
      </w:r>
      <w:r w:rsidR="009D1314">
        <w:t xml:space="preserve"> FTIR spectra</w:t>
      </w:r>
      <w:r w:rsidR="00526F1F" w:rsidRPr="00F5643D">
        <w:t xml:space="preserve"> of MIP </w:t>
      </w:r>
      <w:proofErr w:type="spellStart"/>
      <w:r w:rsidR="00526F1F" w:rsidRPr="00F5643D">
        <w:t>nanopaticle</w:t>
      </w:r>
      <w:proofErr w:type="spellEnd"/>
      <w:r w:rsidR="00526F1F" w:rsidRPr="00F5643D">
        <w:t xml:space="preserve"> a) </w:t>
      </w:r>
      <w:proofErr w:type="spellStart"/>
      <w:r w:rsidR="00526F1F" w:rsidRPr="00F5643D">
        <w:t>befor</w:t>
      </w:r>
      <w:proofErr w:type="spellEnd"/>
      <w:r w:rsidR="00526F1F" w:rsidRPr="00F5643D">
        <w:t xml:space="preserve"> and b) after template extraction.</w:t>
      </w:r>
    </w:p>
    <w:p w:rsidR="00CC554A" w:rsidRDefault="00CC554A" w:rsidP="00526F1F">
      <w:pPr>
        <w:pStyle w:val="BodyText"/>
        <w:spacing w:before="2"/>
        <w:rPr>
          <w:rFonts w:ascii="AdvPSPAL-R" w:eastAsiaTheme="minorHAnsi" w:hAnsi="AdvPSPAL-R" w:cs="AdvPSPAL-R"/>
        </w:rPr>
      </w:pPr>
      <w:r>
        <w:rPr>
          <w:rFonts w:ascii="AdvPSPAL-R" w:eastAsiaTheme="minorHAnsi" w:hAnsi="AdvPSPAL-R" w:cs="AdvPSPAL-R"/>
          <w:noProof/>
        </w:rPr>
        <w:drawing>
          <wp:inline distT="0" distB="0" distL="0" distR="0">
            <wp:extent cx="2831910" cy="1047843"/>
            <wp:effectExtent l="57150" t="57150" r="102235" b="95250"/>
            <wp:docPr id="18" name="Picture 18" descr="C:\Users\asus\Desktop\dr kordafshar\defa\dr mirsadeghi\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sus\Desktop\dr kordafshar\defa\dr mirsadeghi\n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208" cy="1049803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26F1F" w:rsidRDefault="00526F1F" w:rsidP="00683083">
      <w:pPr>
        <w:pStyle w:val="BodyText"/>
        <w:spacing w:before="2"/>
        <w:rPr>
          <w:rFonts w:ascii="AdvPSPAL-R" w:eastAsiaTheme="minorHAnsi" w:hAnsi="AdvPSPAL-R" w:cs="AdvPSPAL-R"/>
          <w:lang w:bidi="fa-IR"/>
        </w:rPr>
      </w:pPr>
      <w:r>
        <w:rPr>
          <w:rFonts w:ascii="Arial"/>
          <w:b/>
          <w:sz w:val="16"/>
        </w:rPr>
        <w:t xml:space="preserve">Figure 2: </w:t>
      </w:r>
      <w:r w:rsidR="00F5643D" w:rsidRPr="00F5643D">
        <w:t xml:space="preserve">a) </w:t>
      </w:r>
      <w:r w:rsidRPr="00F5643D">
        <w:t>SEM image of MIP nanoparticle</w:t>
      </w:r>
      <w:r w:rsidR="00F5643D" w:rsidRPr="00F5643D">
        <w:t xml:space="preserve"> and b)</w:t>
      </w:r>
      <w:r w:rsidR="00F5643D" w:rsidRPr="00683083">
        <w:t xml:space="preserve"> </w:t>
      </w:r>
      <w:r w:rsidR="00683083" w:rsidRPr="00683083">
        <w:t>drug release investigation</w:t>
      </w:r>
      <w:r w:rsidR="009D1314">
        <w:rPr>
          <w:rFonts w:ascii="Arial" w:hAnsi="Arial" w:cs="Arial"/>
          <w:color w:val="545454"/>
          <w:shd w:val="clear" w:color="auto" w:fill="FFFFFF"/>
        </w:rPr>
        <w:t>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683083" w:rsidRDefault="00683083" w:rsidP="004A4C0F">
      <w:pPr>
        <w:pStyle w:val="Heading1"/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</w:pPr>
      <w:proofErr w:type="spellStart"/>
      <w:r w:rsidRPr="00683083">
        <w:rPr>
          <w:rFonts w:ascii="Calibri" w:eastAsia="Calibri" w:hAnsi="Calibri" w:cs="Calibri"/>
          <w:b w:val="0"/>
          <w:bCs w:val="0"/>
          <w:sz w:val="18"/>
          <w:szCs w:val="22"/>
        </w:rPr>
        <w:t>Dhanashree</w:t>
      </w:r>
      <w:proofErr w:type="spellEnd"/>
      <w:r w:rsidRPr="00683083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S,</w:t>
      </w:r>
      <w:r w:rsidR="004A4C0F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</w:t>
      </w:r>
      <w:proofErr w:type="spellStart"/>
      <w:r w:rsidRPr="00683083">
        <w:rPr>
          <w:rFonts w:ascii="Calibri" w:eastAsia="Calibri" w:hAnsi="Calibri" w:cs="Calibri"/>
          <w:b w:val="0"/>
          <w:bCs w:val="0"/>
          <w:sz w:val="18"/>
          <w:szCs w:val="22"/>
        </w:rPr>
        <w:t>Priyanka</w:t>
      </w:r>
      <w:proofErr w:type="spellEnd"/>
      <w:r w:rsidRPr="00683083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M</w:t>
      </w:r>
      <w:r w:rsidR="004A4C0F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, </w:t>
      </w:r>
      <w:proofErr w:type="spellStart"/>
      <w:r w:rsidRPr="00683083">
        <w:rPr>
          <w:rFonts w:ascii="Calibri" w:eastAsia="Calibri" w:hAnsi="Calibri" w:cs="Calibri"/>
          <w:b w:val="0"/>
          <w:bCs w:val="0"/>
          <w:sz w:val="18"/>
          <w:szCs w:val="22"/>
        </w:rPr>
        <w:t>Manisha</w:t>
      </w:r>
      <w:proofErr w:type="spellEnd"/>
      <w:r w:rsidRPr="00683083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K</w:t>
      </w:r>
      <w:r w:rsidR="004A4C0F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, </w:t>
      </w:r>
      <w:proofErr w:type="spellStart"/>
      <w:r w:rsidRPr="00683083">
        <w:rPr>
          <w:rFonts w:ascii="Calibri" w:eastAsia="Calibri" w:hAnsi="Calibri" w:cs="Calibri"/>
          <w:b w:val="0"/>
          <w:bCs w:val="0"/>
          <w:sz w:val="18"/>
          <w:szCs w:val="22"/>
        </w:rPr>
        <w:t>Vilasrao</w:t>
      </w:r>
      <w:proofErr w:type="spellEnd"/>
      <w:r w:rsidRPr="00683083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K</w:t>
      </w:r>
      <w:r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</w:t>
      </w:r>
      <w:r w:rsidR="005973B9" w:rsidRPr="00683083">
        <w:rPr>
          <w:rFonts w:ascii="Calibri" w:eastAsia="Calibri" w:hAnsi="Calibri" w:cs="Calibri"/>
          <w:b w:val="0"/>
          <w:bCs w:val="0"/>
          <w:sz w:val="18"/>
          <w:szCs w:val="22"/>
        </w:rPr>
        <w:t>(20</w:t>
      </w:r>
      <w:r>
        <w:rPr>
          <w:rFonts w:ascii="Calibri" w:eastAsia="Calibri" w:hAnsi="Calibri" w:cs="Calibri"/>
          <w:b w:val="0"/>
          <w:bCs w:val="0"/>
          <w:sz w:val="18"/>
          <w:szCs w:val="22"/>
        </w:rPr>
        <w:t>16</w:t>
      </w:r>
      <w:r w:rsidR="005973B9" w:rsidRPr="00683083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) </w:t>
      </w:r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Molecularly Imprinted Polymers: Novel Discovery for Drug Delivery</w:t>
      </w:r>
      <w:r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. </w:t>
      </w:r>
      <w:proofErr w:type="spellStart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Curr</w:t>
      </w:r>
      <w:proofErr w:type="spellEnd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Drug</w:t>
      </w:r>
      <w:r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13</w:t>
      </w:r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:632-45.</w:t>
      </w:r>
    </w:p>
    <w:p w:rsidR="00683083" w:rsidRDefault="00683083" w:rsidP="004A4C0F">
      <w:pPr>
        <w:pStyle w:val="Heading1"/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</w:pPr>
      <w:proofErr w:type="spellStart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Luliński</w:t>
      </w:r>
      <w:proofErr w:type="spellEnd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P (2017</w:t>
      </w:r>
      <w:r w:rsidR="005973B9"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) </w:t>
      </w:r>
      <w:proofErr w:type="gramStart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Molecularly</w:t>
      </w:r>
      <w:proofErr w:type="gramEnd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imprinted polymers based drug delivery devices: a way to application in modern pharmacotherapy. </w:t>
      </w:r>
      <w:proofErr w:type="gramStart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A review.</w:t>
      </w:r>
      <w:proofErr w:type="gramEnd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Mater </w:t>
      </w:r>
      <w:proofErr w:type="spellStart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Sci</w:t>
      </w:r>
      <w:proofErr w:type="spellEnd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proofErr w:type="spellStart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Eng</w:t>
      </w:r>
      <w:proofErr w:type="spellEnd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C Mater </w:t>
      </w:r>
      <w:proofErr w:type="spellStart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Biol</w:t>
      </w:r>
      <w:proofErr w:type="spellEnd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proofErr w:type="spellStart"/>
      <w:proofErr w:type="gramStart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Appl</w:t>
      </w:r>
      <w:proofErr w:type="spellEnd"/>
      <w:r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r w:rsidR="004A4C0F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76:1344</w:t>
      </w:r>
      <w:proofErr w:type="gramEnd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-1353</w:t>
      </w:r>
      <w:r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.</w:t>
      </w:r>
    </w:p>
    <w:p w:rsidR="005973B9" w:rsidRPr="00683083" w:rsidRDefault="00683083" w:rsidP="004A4C0F">
      <w:pPr>
        <w:pStyle w:val="Heading1"/>
        <w:numPr>
          <w:ilvl w:val="0"/>
          <w:numId w:val="3"/>
        </w:numPr>
        <w:shd w:val="clear" w:color="auto" w:fill="FFFFFF"/>
        <w:tabs>
          <w:tab w:val="left" w:pos="5220"/>
        </w:tabs>
        <w:spacing w:before="120" w:after="120" w:line="240" w:lineRule="auto"/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</w:pPr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Paul PK</w:t>
      </w:r>
      <w:r w:rsidR="004A4C0F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, </w:t>
      </w:r>
      <w:proofErr w:type="spellStart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Treetong</w:t>
      </w:r>
      <w:proofErr w:type="spellEnd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A,</w:t>
      </w:r>
      <w:r w:rsidR="004A4C0F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proofErr w:type="spellStart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Suedee</w:t>
      </w:r>
      <w:proofErr w:type="spellEnd"/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R (201</w:t>
      </w:r>
      <w:r w:rsidR="005973B9"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8)</w:t>
      </w:r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r w:rsidR="00855D61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Biomimetic insulin </w:t>
      </w:r>
      <w:r w:rsidR="00855D61"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imprinted</w:t>
      </w:r>
      <w:r w:rsidR="004A4C0F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polymer</w:t>
      </w:r>
      <w:r w:rsidR="004A4C0F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nanoparticles as a potential oral</w:t>
      </w:r>
      <w:r w:rsidR="004A4C0F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drug delivery</w:t>
      </w:r>
      <w:r w:rsidR="004A4C0F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r w:rsidRPr="00683083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system.</w:t>
      </w:r>
      <w:r w:rsidRPr="00855D61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proofErr w:type="spellStart"/>
      <w:r w:rsidRPr="00855D61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Acta</w:t>
      </w:r>
      <w:proofErr w:type="spellEnd"/>
      <w:r w:rsidRPr="00855D61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Pharm</w:t>
      </w:r>
      <w:r w:rsidR="00855D61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r w:rsidRPr="00855D61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67</w:t>
      </w:r>
      <w:r w:rsidR="00855D61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: </w:t>
      </w:r>
      <w:r w:rsidRPr="00855D61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149-168.</w:t>
      </w:r>
    </w:p>
    <w:p w:rsidR="009D1314" w:rsidRDefault="00855D61" w:rsidP="009D1314">
      <w:pPr>
        <w:pStyle w:val="Heading1"/>
        <w:numPr>
          <w:ilvl w:val="0"/>
          <w:numId w:val="3"/>
        </w:numPr>
        <w:shd w:val="clear" w:color="auto" w:fill="FFFFFF"/>
        <w:spacing w:before="120" w:after="120" w:line="300" w:lineRule="atLeast"/>
        <w:ind w:left="360" w:hanging="360"/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</w:pPr>
      <w:proofErr w:type="spellStart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Shen</w:t>
      </w:r>
      <w:proofErr w:type="spellEnd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X,</w:t>
      </w:r>
      <w:r w:rsidR="004A4C0F"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Huang C,</w:t>
      </w:r>
      <w:r w:rsidR="004A4C0F"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Ye L (2017</w:t>
      </w:r>
      <w:r w:rsidR="005973B9"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) </w:t>
      </w:r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Generation of Janus Molecularly Imprinted</w:t>
      </w:r>
      <w:r w:rsidR="004A4C0F"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Polymer</w:t>
      </w:r>
      <w:r w:rsidR="004A4C0F"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Particles. Methods </w:t>
      </w:r>
      <w:proofErr w:type="spellStart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Mol</w:t>
      </w:r>
      <w:proofErr w:type="spellEnd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proofErr w:type="spellStart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Biol</w:t>
      </w:r>
      <w:proofErr w:type="spellEnd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1575:353-362. </w:t>
      </w:r>
    </w:p>
    <w:p w:rsidR="00AE3E37" w:rsidRPr="009D1314" w:rsidRDefault="00855D61" w:rsidP="009D1314">
      <w:pPr>
        <w:pStyle w:val="Heading1"/>
        <w:numPr>
          <w:ilvl w:val="0"/>
          <w:numId w:val="3"/>
        </w:numPr>
        <w:shd w:val="clear" w:color="auto" w:fill="FFFFFF"/>
        <w:spacing w:before="120" w:after="120" w:line="300" w:lineRule="atLeast"/>
        <w:ind w:left="360" w:hanging="360"/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sectPr w:rsidR="00AE3E37" w:rsidRPr="009D131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Gagliardi</w:t>
      </w:r>
      <w:proofErr w:type="spellEnd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M, </w:t>
      </w:r>
      <w:proofErr w:type="spellStart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Bertero</w:t>
      </w:r>
      <w:proofErr w:type="spellEnd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A,</w:t>
      </w:r>
      <w:r w:rsidR="004A4C0F"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proofErr w:type="spellStart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Bifone</w:t>
      </w:r>
      <w:proofErr w:type="spellEnd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A (2017) </w:t>
      </w:r>
      <w:proofErr w:type="spellStart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Moleculary</w:t>
      </w:r>
      <w:proofErr w:type="spellEnd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Imprinted Biodegradable Nanoparticles. </w:t>
      </w:r>
      <w:proofErr w:type="spellStart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Sci</w:t>
      </w:r>
      <w:proofErr w:type="spellEnd"/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Rep</w:t>
      </w:r>
      <w:r w:rsidR="004A4C0F"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 xml:space="preserve"> </w:t>
      </w:r>
      <w:r w:rsidRPr="009D1314">
        <w:rPr>
          <w:rFonts w:ascii="Calibri" w:eastAsia="Calibri" w:hAnsi="Calibri" w:cs="Calibri"/>
          <w:b w:val="0"/>
          <w:bCs w:val="0"/>
          <w:spacing w:val="-4"/>
          <w:sz w:val="18"/>
          <w:szCs w:val="22"/>
        </w:rPr>
        <w:t>7:4004.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BB1623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38326C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</w:t>
      </w:r>
      <w:r w:rsidR="0038326C">
        <w:rPr>
          <w:noProof/>
        </w:rPr>
        <w:drawing>
          <wp:inline distT="0" distB="0" distL="0" distR="0" wp14:anchorId="7985F95D" wp14:editId="23BC4ED0">
            <wp:extent cx="503044" cy="615043"/>
            <wp:effectExtent l="19050" t="0" r="0" b="0"/>
            <wp:docPr id="3" name="Picture 2" descr="C:\Users\asus\Desktop\masoumeh.forout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masoumeh.forouta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66" cy="61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9D1314" w:rsidP="00927C6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Masoumeh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Foroutan</w:t>
      </w:r>
      <w:proofErr w:type="spellEnd"/>
      <w:r>
        <w:rPr>
          <w:rFonts w:ascii="Arial"/>
          <w:sz w:val="14"/>
        </w:rPr>
        <w:t xml:space="preserve"> is a </w:t>
      </w:r>
      <w:r w:rsidR="00927C63">
        <w:rPr>
          <w:rFonts w:ascii="Arial"/>
          <w:sz w:val="14"/>
        </w:rPr>
        <w:t>R</w:t>
      </w:r>
      <w:r>
        <w:rPr>
          <w:rFonts w:ascii="Arial"/>
          <w:sz w:val="14"/>
        </w:rPr>
        <w:t xml:space="preserve">esearch </w:t>
      </w:r>
      <w:r w:rsidR="00927C63">
        <w:rPr>
          <w:rFonts w:ascii="Arial"/>
          <w:sz w:val="14"/>
        </w:rPr>
        <w:t>A</w:t>
      </w:r>
      <w:bookmarkStart w:id="0" w:name="_GoBack"/>
      <w:bookmarkEnd w:id="0"/>
      <w:r>
        <w:rPr>
          <w:rFonts w:ascii="Arial"/>
          <w:sz w:val="14"/>
        </w:rPr>
        <w:t xml:space="preserve">ssociate in Biomaterials at AJA University of Medical Sciences where she is </w:t>
      </w:r>
      <w:r w:rsidR="00BB1623">
        <w:rPr>
          <w:rFonts w:ascii="Arial"/>
          <w:sz w:val="14"/>
        </w:rPr>
        <w:t xml:space="preserve">currently </w:t>
      </w:r>
      <w:r>
        <w:rPr>
          <w:rFonts w:ascii="Arial"/>
          <w:sz w:val="14"/>
        </w:rPr>
        <w:t xml:space="preserve">conducting </w:t>
      </w:r>
      <w:r w:rsidR="00BB1623">
        <w:rPr>
          <w:rFonts w:ascii="Arial"/>
          <w:sz w:val="14"/>
        </w:rPr>
        <w:t>researches on bioactive polymer</w:t>
      </w:r>
      <w:r>
        <w:rPr>
          <w:rFonts w:ascii="Arial"/>
          <w:sz w:val="14"/>
        </w:rPr>
        <w:t xml:space="preserve"> materials for the purpose of </w:t>
      </w:r>
      <w:r w:rsidRPr="009D1314">
        <w:rPr>
          <w:rFonts w:ascii="Arial"/>
          <w:sz w:val="14"/>
        </w:rPr>
        <w:t xml:space="preserve">resolving </w:t>
      </w:r>
      <w:r>
        <w:rPr>
          <w:rFonts w:ascii="Arial"/>
          <w:sz w:val="14"/>
        </w:rPr>
        <w:t xml:space="preserve">acute and </w:t>
      </w:r>
      <w:r w:rsidRPr="009D1314">
        <w:rPr>
          <w:rFonts w:ascii="Arial"/>
          <w:sz w:val="14"/>
        </w:rPr>
        <w:t>chronic medical problems</w:t>
      </w:r>
      <w:r w:rsidR="00BB1623">
        <w:rPr>
          <w:rFonts w:ascii="Arial"/>
          <w:sz w:val="14"/>
        </w:rPr>
        <w:t xml:space="preserve"> such as wounds</w:t>
      </w:r>
      <w:r>
        <w:rPr>
          <w:rFonts w:ascii="Arial"/>
          <w:sz w:val="14"/>
        </w:rPr>
        <w:t xml:space="preserve">. </w:t>
      </w:r>
    </w:p>
    <w:p w:rsidR="0038326C" w:rsidRDefault="0038326C" w:rsidP="0038326C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</w:t>
      </w:r>
      <w:r>
        <w:rPr>
          <w:noProof/>
        </w:rPr>
        <w:drawing>
          <wp:inline distT="0" distB="0" distL="0" distR="0" wp14:anchorId="5F026F63" wp14:editId="7B7802CD">
            <wp:extent cx="547794" cy="702859"/>
            <wp:effectExtent l="0" t="0" r="5080" b="2540"/>
            <wp:docPr id="16" name="Picture 16" descr="D:\37799\Data Backup\37334\d\پروژه هاي علوم پزشكي\Scans\2013_08_19 (Ramin Personel Photos)\IMG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37799\Data Backup\37334\d\پروژه هاي علوم پزشكي\Scans\2013_08_19 (Ramin Personel Photos)\IMG_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86" cy="702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rFonts w:ascii="Arial"/>
          <w:color w:val="BF5A14"/>
        </w:rPr>
        <w:t xml:space="preserve">Biography </w:t>
      </w:r>
    </w:p>
    <w:p w:rsidR="0038326C" w:rsidRPr="00987DAF" w:rsidRDefault="0038326C" w:rsidP="0038326C">
      <w:pPr>
        <w:widowControl/>
        <w:autoSpaceDE w:val="0"/>
        <w:autoSpaceDN w:val="0"/>
        <w:adjustRightInd w:val="0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Ramin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Zibaseresht</w:t>
      </w:r>
      <w:proofErr w:type="spellEnd"/>
      <w:r>
        <w:rPr>
          <w:rFonts w:ascii="Arial"/>
          <w:sz w:val="14"/>
        </w:rPr>
        <w:t xml:space="preserve"> is an </w:t>
      </w:r>
      <w:r w:rsidRPr="00987DAF">
        <w:rPr>
          <w:rFonts w:ascii="Arial"/>
          <w:sz w:val="14"/>
        </w:rPr>
        <w:t>Associate Professor in Chemistry at Maritime</w:t>
      </w:r>
      <w:r>
        <w:rPr>
          <w:rFonts w:ascii="Arial"/>
          <w:sz w:val="14"/>
        </w:rPr>
        <w:t xml:space="preserve"> </w:t>
      </w:r>
      <w:r w:rsidRPr="00987DAF">
        <w:rPr>
          <w:rFonts w:ascii="Arial"/>
          <w:sz w:val="14"/>
        </w:rPr>
        <w:t xml:space="preserve">University of Imam Khomeini in </w:t>
      </w:r>
      <w:proofErr w:type="spellStart"/>
      <w:r w:rsidRPr="00987DAF">
        <w:rPr>
          <w:rFonts w:ascii="Arial"/>
          <w:sz w:val="14"/>
        </w:rPr>
        <w:t>Noshahr</w:t>
      </w:r>
      <w:proofErr w:type="spellEnd"/>
      <w:r w:rsidRPr="00987DAF">
        <w:rPr>
          <w:rFonts w:ascii="Arial"/>
          <w:sz w:val="14"/>
        </w:rPr>
        <w:t xml:space="preserve"> and Adjunct</w:t>
      </w:r>
      <w:r>
        <w:rPr>
          <w:rFonts w:ascii="Arial"/>
          <w:sz w:val="14"/>
        </w:rPr>
        <w:t xml:space="preserve"> </w:t>
      </w:r>
      <w:r w:rsidRPr="00987DAF">
        <w:rPr>
          <w:rFonts w:ascii="Arial"/>
          <w:sz w:val="14"/>
        </w:rPr>
        <w:t>Associate Professor at AJA University of Medical</w:t>
      </w:r>
      <w:r>
        <w:rPr>
          <w:rFonts w:ascii="Arial"/>
          <w:sz w:val="14"/>
        </w:rPr>
        <w:t xml:space="preserve"> </w:t>
      </w:r>
      <w:r w:rsidRPr="00987DAF">
        <w:rPr>
          <w:rFonts w:ascii="Arial"/>
          <w:sz w:val="14"/>
        </w:rPr>
        <w:t>Sciences in Tehran. He received his B.Sc. in Chemistry</w:t>
      </w:r>
      <w:r>
        <w:rPr>
          <w:rFonts w:ascii="Arial"/>
          <w:sz w:val="14"/>
        </w:rPr>
        <w:t xml:space="preserve"> </w:t>
      </w:r>
      <w:r w:rsidRPr="00987DAF">
        <w:rPr>
          <w:rFonts w:ascii="Arial"/>
          <w:sz w:val="14"/>
        </w:rPr>
        <w:t>from Shiraz University, his M.Sc. in Inorganic</w:t>
      </w:r>
      <w:r>
        <w:rPr>
          <w:rFonts w:ascii="Arial"/>
          <w:sz w:val="14"/>
        </w:rPr>
        <w:t xml:space="preserve"> </w:t>
      </w:r>
      <w:r w:rsidRPr="00987DAF">
        <w:rPr>
          <w:rFonts w:ascii="Arial"/>
          <w:sz w:val="14"/>
        </w:rPr>
        <w:t>Chemistry from Pune University, and his PhD in</w:t>
      </w:r>
      <w:r>
        <w:rPr>
          <w:rFonts w:ascii="Arial"/>
          <w:sz w:val="14"/>
        </w:rPr>
        <w:t xml:space="preserve"> </w:t>
      </w:r>
      <w:r w:rsidRPr="00987DAF">
        <w:rPr>
          <w:rFonts w:ascii="Arial"/>
          <w:sz w:val="14"/>
        </w:rPr>
        <w:t>Inorganic Chemistry from the University of</w:t>
      </w:r>
      <w:r>
        <w:rPr>
          <w:rFonts w:ascii="Arial"/>
          <w:sz w:val="14"/>
        </w:rPr>
        <w:t xml:space="preserve"> </w:t>
      </w:r>
      <w:r w:rsidRPr="00987DAF">
        <w:rPr>
          <w:rFonts w:ascii="Arial"/>
          <w:sz w:val="14"/>
        </w:rPr>
        <w:t>Canterbury.</w:t>
      </w:r>
      <w:r>
        <w:rPr>
          <w:rFonts w:ascii="Arial"/>
          <w:sz w:val="14"/>
        </w:rPr>
        <w:t xml:space="preserve"> He is currently the Head of Biomaterials and Medicinal Chemistry Research Centre in Tehran.</w:t>
      </w:r>
    </w:p>
    <w:p w:rsidR="0038326C" w:rsidRDefault="0038326C" w:rsidP="009D1314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Pr="00683083" w:rsidRDefault="00A9710C" w:rsidP="00683083">
      <w:pPr>
        <w:spacing w:before="62"/>
        <w:ind w:left="4217" w:right="4235"/>
        <w:jc w:val="center"/>
        <w:rPr>
          <w:rFonts w:ascii="Arial"/>
          <w:sz w:val="14"/>
        </w:rPr>
        <w:sectPr w:rsidR="00AE3E37" w:rsidRPr="0068308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r w:rsidR="00BB1623">
        <w:rPr>
          <w:noProof/>
          <w:sz w:val="18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0EE308BD" wp14:editId="36D2ECB7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38326C">
        <w:rPr>
          <w:rFonts w:ascii="Arial"/>
          <w:sz w:val="14"/>
        </w:rPr>
        <w:t>rzi12@uclive.ac.nz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6A9" w:rsidRDefault="009006A9">
      <w:r>
        <w:separator/>
      </w:r>
    </w:p>
  </w:endnote>
  <w:endnote w:type="continuationSeparator" w:id="0">
    <w:p w:rsidR="009006A9" w:rsidRDefault="00900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PSPAL-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B162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6A9" w:rsidRDefault="009006A9">
      <w:r>
        <w:separator/>
      </w:r>
    </w:p>
  </w:footnote>
  <w:footnote w:type="continuationSeparator" w:id="0">
    <w:p w:rsidR="009006A9" w:rsidRDefault="009006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B162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74DC1"/>
    <w:rsid w:val="0023773B"/>
    <w:rsid w:val="002455EC"/>
    <w:rsid w:val="002525EA"/>
    <w:rsid w:val="00292ED9"/>
    <w:rsid w:val="00344299"/>
    <w:rsid w:val="0038326C"/>
    <w:rsid w:val="00404E5B"/>
    <w:rsid w:val="00414F7B"/>
    <w:rsid w:val="004355DC"/>
    <w:rsid w:val="004749B4"/>
    <w:rsid w:val="00494130"/>
    <w:rsid w:val="004A4C0F"/>
    <w:rsid w:val="004F3523"/>
    <w:rsid w:val="00526F1F"/>
    <w:rsid w:val="005973B9"/>
    <w:rsid w:val="005B3A56"/>
    <w:rsid w:val="005F288C"/>
    <w:rsid w:val="006060CE"/>
    <w:rsid w:val="0063497F"/>
    <w:rsid w:val="00683083"/>
    <w:rsid w:val="0071459A"/>
    <w:rsid w:val="00715A24"/>
    <w:rsid w:val="007A3A95"/>
    <w:rsid w:val="00825BBE"/>
    <w:rsid w:val="00855D61"/>
    <w:rsid w:val="00873DF0"/>
    <w:rsid w:val="008756E6"/>
    <w:rsid w:val="008A08B6"/>
    <w:rsid w:val="008C52D0"/>
    <w:rsid w:val="009006A9"/>
    <w:rsid w:val="00927C63"/>
    <w:rsid w:val="009A51A9"/>
    <w:rsid w:val="009B2D44"/>
    <w:rsid w:val="009D1314"/>
    <w:rsid w:val="00A07E82"/>
    <w:rsid w:val="00A331E7"/>
    <w:rsid w:val="00A9710C"/>
    <w:rsid w:val="00AE3E37"/>
    <w:rsid w:val="00B21A57"/>
    <w:rsid w:val="00BB1623"/>
    <w:rsid w:val="00C33602"/>
    <w:rsid w:val="00CC554A"/>
    <w:rsid w:val="00CD6F55"/>
    <w:rsid w:val="00D1090D"/>
    <w:rsid w:val="00D52204"/>
    <w:rsid w:val="00D76CF8"/>
    <w:rsid w:val="00DE3104"/>
    <w:rsid w:val="00E26B10"/>
    <w:rsid w:val="00EB0950"/>
    <w:rsid w:val="00F358C6"/>
    <w:rsid w:val="00F4316D"/>
    <w:rsid w:val="00F5643D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331E7"/>
    <w:rPr>
      <w:i/>
      <w:iCs/>
    </w:rPr>
  </w:style>
  <w:style w:type="character" w:customStyle="1" w:styleId="highlight">
    <w:name w:val="highlight"/>
    <w:basedOn w:val="DefaultParagraphFont"/>
    <w:rsid w:val="00683083"/>
  </w:style>
  <w:style w:type="character" w:customStyle="1" w:styleId="Heading1Char">
    <w:name w:val="Heading 1 Char"/>
    <w:basedOn w:val="DefaultParagraphFont"/>
    <w:link w:val="Heading1"/>
    <w:uiPriority w:val="1"/>
    <w:rsid w:val="00855D61"/>
    <w:rPr>
      <w:rFonts w:ascii="Minion Pro" w:eastAsia="Minion Pro" w:hAnsi="Minion Pro" w:cs="Minion Pro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331E7"/>
    <w:rPr>
      <w:i/>
      <w:iCs/>
    </w:rPr>
  </w:style>
  <w:style w:type="character" w:customStyle="1" w:styleId="highlight">
    <w:name w:val="highlight"/>
    <w:basedOn w:val="DefaultParagraphFont"/>
    <w:rsid w:val="00683083"/>
  </w:style>
  <w:style w:type="character" w:customStyle="1" w:styleId="Heading1Char">
    <w:name w:val="Heading 1 Char"/>
    <w:basedOn w:val="DefaultParagraphFont"/>
    <w:link w:val="Heading1"/>
    <w:uiPriority w:val="1"/>
    <w:rsid w:val="00855D61"/>
    <w:rPr>
      <w:rFonts w:ascii="Minion Pro" w:eastAsia="Minion Pro" w:hAnsi="Minion Pro" w:cs="Minion Pro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84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54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70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687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61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083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02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022652">
                                      <w:marLeft w:val="9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268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696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123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74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24146">
              <w:marLeft w:val="266"/>
              <w:marRight w:val="2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6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6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4</cp:revision>
  <dcterms:created xsi:type="dcterms:W3CDTF">2018-07-15T09:14:00Z</dcterms:created>
  <dcterms:modified xsi:type="dcterms:W3CDTF">2018-07-16T17:16:00Z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