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A7438" w:rsidP="00494130">
      <w:pPr>
        <w:pStyle w:val="Heading1"/>
        <w:spacing w:before="170"/>
        <w:ind w:left="0"/>
      </w:pPr>
      <w:r>
        <w:rPr>
          <w:color w:val="337AB7"/>
        </w:rPr>
        <w:t>+</w:t>
      </w:r>
      <w:r w:rsidR="002A201D" w:rsidRPr="002A201D">
        <w:rPr>
          <w:color w:val="337AB7"/>
        </w:rPr>
        <w:t>Accessing Breast Care Services in Limited - Resource Settings</w:t>
      </w:r>
    </w:p>
    <w:p w:rsidR="005973B9" w:rsidRPr="002A201D" w:rsidRDefault="002A201D" w:rsidP="002A201D">
      <w:pPr>
        <w:pStyle w:val="BodyText"/>
        <w:spacing w:before="73" w:line="198" w:lineRule="exact"/>
        <w:ind w:left="100" w:right="5987"/>
        <w:rPr>
          <w:rFonts w:ascii="Arial"/>
          <w:bCs/>
        </w:rPr>
      </w:pPr>
      <w:r>
        <w:rPr>
          <w:rFonts w:ascii="Arial"/>
        </w:rPr>
        <w:t>Agnes M Musonda  Program Manager Breast and Cervical Cancer Health Promotions</w:t>
      </w:r>
      <w:r w:rsidR="005973B9">
        <w:rPr>
          <w:rFonts w:ascii="Arial"/>
        </w:rPr>
        <w:t xml:space="preserve">, </w:t>
      </w:r>
      <w:r w:rsidRPr="002A201D">
        <w:rPr>
          <w:rFonts w:ascii="Arial"/>
          <w:bCs/>
        </w:rPr>
        <w:t>Center of Infectious Disease Research in Zambia (CIDRZ)</w:t>
      </w:r>
      <w:r>
        <w:rPr>
          <w:rFonts w:ascii="Arial"/>
          <w:bCs/>
        </w:rPr>
        <w:t>, Zambia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547B2D" w:rsidRPr="00547B2D" w:rsidRDefault="00547B2D" w:rsidP="00547B2D">
      <w:pPr>
        <w:widowControl/>
        <w:spacing w:after="160" w:line="256" w:lineRule="auto"/>
        <w:rPr>
          <w:rFonts w:eastAsia="Calibri" w:cs="Times New Roman"/>
          <w:sz w:val="18"/>
          <w:szCs w:val="18"/>
          <w:lang w:val="en-GB"/>
        </w:rPr>
      </w:pPr>
      <w:r w:rsidRPr="00547B2D">
        <w:rPr>
          <w:rFonts w:eastAsia="Calibri" w:cs="Times New Roman"/>
          <w:sz w:val="18"/>
          <w:szCs w:val="18"/>
        </w:rPr>
        <w:t xml:space="preserve">Statement of the Problem: Women in limited resource settings (Zambia) experience severe difficulties in accessing breast care services. </w:t>
      </w:r>
      <w:r w:rsidRPr="00547B2D">
        <w:rPr>
          <w:rFonts w:eastAsia="Calibri" w:cs="Times New Roman"/>
          <w:sz w:val="18"/>
          <w:szCs w:val="18"/>
          <w:lang w:val="en-GB"/>
        </w:rPr>
        <w:t xml:space="preserve">Zambia portrays a similar breast cancer burden picture as that documented within other limited resource settings; lack of public knowledge and information on the signs and symptoms of breast cancer; lack of access to affordable breast cancer screening services, diagnosis and treatment; traditional cultural beliefs that limit health seeking behaviour and limited skilled human resource in breast cancer care. Zambia National Cancer Registry Report 2008 – 2012, recorded 10.7% cancer cases (9.4% Women and 1.3% Men), but these low numbers can be attributed to a lack of standardised monitoring systems and poor documentation mechanisms in both the public and private health institutions. The main objective of this study is to identify the main key barriers to accessing breast care services in Zambia. </w:t>
      </w:r>
      <w:r w:rsidRPr="00547B2D">
        <w:rPr>
          <w:rFonts w:eastAsia="Calibri" w:cs="Times New Roman"/>
          <w:sz w:val="18"/>
          <w:szCs w:val="18"/>
        </w:rPr>
        <w:t>Methodology: Analysis of the community health promotions data for the Breast Cancer Prevention Program was conducted to understand service utilization</w:t>
      </w:r>
      <w:r w:rsidRPr="00547B2D">
        <w:rPr>
          <w:rFonts w:eastAsia="Calibri" w:cs="Times New Roman"/>
          <w:sz w:val="18"/>
          <w:szCs w:val="18"/>
          <w:lang w:val="en-GB"/>
        </w:rPr>
        <w:t xml:space="preserve">. Findings: The key barriers are: </w:t>
      </w:r>
      <w:r w:rsidRPr="00547B2D">
        <w:rPr>
          <w:rFonts w:eastAsia="Calibri" w:cs="Times New Roman"/>
          <w:i/>
          <w:sz w:val="18"/>
          <w:szCs w:val="18"/>
          <w:lang w:val="en-GB"/>
        </w:rPr>
        <w:t>Policy:</w:t>
      </w:r>
      <w:r w:rsidRPr="00547B2D">
        <w:rPr>
          <w:rFonts w:eastAsia="Calibri" w:cs="Times New Roman"/>
          <w:sz w:val="18"/>
          <w:szCs w:val="18"/>
          <w:lang w:val="en-GB"/>
        </w:rPr>
        <w:t xml:space="preserve"> Lack of standardised health strengthening systems; lack of standardised monitoring and evaluation systems. </w:t>
      </w:r>
      <w:r w:rsidRPr="00547B2D">
        <w:rPr>
          <w:rFonts w:eastAsia="Calibri" w:cs="Times New Roman"/>
          <w:i/>
          <w:sz w:val="18"/>
          <w:szCs w:val="18"/>
          <w:lang w:val="en-GB"/>
        </w:rPr>
        <w:t>Service Provision:</w:t>
      </w:r>
      <w:r w:rsidRPr="00547B2D">
        <w:rPr>
          <w:rFonts w:eastAsia="Calibri" w:cs="Times New Roman"/>
          <w:sz w:val="18"/>
          <w:szCs w:val="18"/>
          <w:lang w:val="en-GB"/>
        </w:rPr>
        <w:t xml:space="preserve"> Lack of public awareness activities on breast cancer; lack of standardised training on clini</w:t>
      </w:r>
      <w:r w:rsidR="00E17DB0">
        <w:rPr>
          <w:rFonts w:eastAsia="Calibri" w:cs="Times New Roman"/>
          <w:sz w:val="18"/>
          <w:szCs w:val="18"/>
          <w:lang w:val="en-GB"/>
        </w:rPr>
        <w:t>cal breast examination, patient</w:t>
      </w:r>
      <w:r w:rsidRPr="00547B2D">
        <w:rPr>
          <w:rFonts w:eastAsia="Calibri" w:cs="Times New Roman"/>
          <w:sz w:val="18"/>
          <w:szCs w:val="18"/>
          <w:lang w:val="en-GB"/>
        </w:rPr>
        <w:t xml:space="preserve"> navigation, ultrasound guided examination and diagnosis; l</w:t>
      </w:r>
      <w:r w:rsidRPr="00547B2D">
        <w:rPr>
          <w:rFonts w:eastAsia="Calibri" w:cs="Times New Roman"/>
          <w:sz w:val="18"/>
          <w:szCs w:val="18"/>
        </w:rPr>
        <w:t>imited skilled human resource</w:t>
      </w:r>
      <w:r w:rsidRPr="00547B2D">
        <w:rPr>
          <w:rFonts w:eastAsia="Calibri" w:cs="Times New Roman"/>
          <w:sz w:val="18"/>
          <w:szCs w:val="18"/>
          <w:lang w:val="en-GB"/>
        </w:rPr>
        <w:t xml:space="preserve">; limited health facilities providing breast cancer services; one national oncology centre and limited palliative care services </w:t>
      </w:r>
      <w:r w:rsidRPr="00547B2D">
        <w:rPr>
          <w:rFonts w:eastAsia="Calibri" w:cs="Times New Roman"/>
          <w:sz w:val="18"/>
          <w:szCs w:val="18"/>
        </w:rPr>
        <w:t xml:space="preserve">population of 15,470,000. </w:t>
      </w:r>
      <w:r w:rsidRPr="00547B2D">
        <w:rPr>
          <w:rFonts w:eastAsia="Calibri" w:cs="Times New Roman"/>
          <w:i/>
          <w:sz w:val="18"/>
          <w:szCs w:val="18"/>
          <w:lang w:val="en-GB"/>
        </w:rPr>
        <w:t>Late Presentation:</w:t>
      </w:r>
      <w:r w:rsidRPr="00547B2D">
        <w:rPr>
          <w:rFonts w:eastAsia="Calibri" w:cs="Times New Roman"/>
          <w:sz w:val="18"/>
          <w:szCs w:val="18"/>
          <w:lang w:val="en-GB"/>
        </w:rPr>
        <w:t xml:space="preserve"> Poor referral systems; l</w:t>
      </w:r>
      <w:r w:rsidRPr="00547B2D">
        <w:rPr>
          <w:rFonts w:eastAsia="Calibri" w:cs="Times New Roman"/>
          <w:sz w:val="18"/>
          <w:szCs w:val="18"/>
        </w:rPr>
        <w:t>imited functional diagnostic equipment</w:t>
      </w:r>
      <w:r w:rsidRPr="00547B2D">
        <w:rPr>
          <w:rFonts w:eastAsia="Calibri" w:cs="Times New Roman"/>
          <w:sz w:val="18"/>
          <w:szCs w:val="18"/>
          <w:lang w:val="en-GB"/>
        </w:rPr>
        <w:t>; l</w:t>
      </w:r>
      <w:r w:rsidRPr="00547B2D">
        <w:rPr>
          <w:rFonts w:eastAsia="Calibri" w:cs="Times New Roman"/>
          <w:sz w:val="18"/>
          <w:szCs w:val="18"/>
        </w:rPr>
        <w:t>imited access to histopathology services resulting in high cases of women being diagnosed in the late stages of breast cancer causing unacceptably high mortality rates. Conclusion &amp; Significance: Establish regional breast cancer diagnostic clinics, increase community based breast cancer awareness activities; increase community based clinical breast examinations campaigns with linked referrals to diagnostic centers, integrate routine clinical breast examinations into the cervical cancer screening program.</w:t>
      </w:r>
    </w:p>
    <w:p w:rsidR="00547B2D" w:rsidRPr="00547B2D" w:rsidRDefault="00547B2D" w:rsidP="00547B2D">
      <w:pPr>
        <w:widowControl/>
        <w:spacing w:after="160" w:line="256" w:lineRule="auto"/>
        <w:rPr>
          <w:rFonts w:eastAsia="Calibri" w:cs="Times New Roman"/>
          <w:sz w:val="18"/>
          <w:szCs w:val="18"/>
        </w:rPr>
      </w:pPr>
    </w:p>
    <w:p w:rsidR="00AE3E37" w:rsidRDefault="00A9710C">
      <w:pPr>
        <w:pStyle w:val="Heading3"/>
        <w:spacing w:before="74"/>
      </w:pPr>
      <w:r>
        <w:rPr>
          <w:b w:val="0"/>
        </w:rPr>
        <w:br w:type="column"/>
      </w:r>
      <w:r>
        <w:rPr>
          <w:color w:val="BF5A14"/>
        </w:rPr>
        <w:t>Image</w:t>
      </w:r>
    </w:p>
    <w:p w:rsidR="00AE3E37" w:rsidRDefault="00C97931">
      <w:pPr>
        <w:pStyle w:val="BodyText"/>
        <w:spacing w:before="2"/>
        <w:rPr>
          <w:rFonts w:ascii="Arial"/>
          <w:b/>
          <w:sz w:val="16"/>
        </w:rPr>
      </w:pPr>
      <w:r>
        <w:rPr>
          <w:noProof/>
        </w:rPr>
        <w:drawing>
          <wp:inline distT="0" distB="0" distL="0" distR="0" wp14:anchorId="784FEABF" wp14:editId="3026D497">
            <wp:extent cx="3095625" cy="1808480"/>
            <wp:effectExtent l="0" t="0" r="9525" b="1270"/>
            <wp:docPr id="6" name="Picture 6"/>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95625" cy="1808480"/>
                    </a:xfrm>
                    <a:prstGeom prst="rect">
                      <a:avLst/>
                    </a:prstGeom>
                    <a:noFill/>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2A201D" w:rsidRPr="002A201D" w:rsidRDefault="002A201D" w:rsidP="002A201D">
      <w:pPr>
        <w:pStyle w:val="ListParagraph"/>
        <w:numPr>
          <w:ilvl w:val="0"/>
          <w:numId w:val="3"/>
        </w:numPr>
        <w:tabs>
          <w:tab w:val="left" w:pos="384"/>
        </w:tabs>
        <w:spacing w:before="103" w:line="216" w:lineRule="exact"/>
        <w:ind w:right="138"/>
        <w:rPr>
          <w:sz w:val="18"/>
        </w:rPr>
      </w:pPr>
      <w:r w:rsidRPr="002A201D">
        <w:rPr>
          <w:sz w:val="18"/>
        </w:rPr>
        <w:t xml:space="preserve">Brigitte Frett, Groesbeck P. Parham, Agnes Musonda et </w:t>
      </w:r>
      <w:proofErr w:type="spellStart"/>
      <w:r w:rsidRPr="002A201D">
        <w:rPr>
          <w:sz w:val="18"/>
        </w:rPr>
        <w:t>tel</w:t>
      </w:r>
      <w:proofErr w:type="spellEnd"/>
      <w:r w:rsidRPr="002A201D">
        <w:rPr>
          <w:sz w:val="18"/>
        </w:rPr>
        <w:t xml:space="preserve"> </w:t>
      </w:r>
      <w:r>
        <w:rPr>
          <w:sz w:val="18"/>
        </w:rPr>
        <w:t xml:space="preserve"> (2015) </w:t>
      </w:r>
      <w:r w:rsidRPr="002A201D">
        <w:rPr>
          <w:sz w:val="18"/>
        </w:rPr>
        <w:t>Availability of Palliative Care Services in Zambia: A Nationwide Facility Survey</w:t>
      </w:r>
    </w:p>
    <w:p w:rsidR="002A201D" w:rsidRPr="002A201D" w:rsidRDefault="002A201D" w:rsidP="002A201D">
      <w:pPr>
        <w:pStyle w:val="ListParagraph"/>
        <w:numPr>
          <w:ilvl w:val="0"/>
          <w:numId w:val="3"/>
        </w:numPr>
        <w:tabs>
          <w:tab w:val="left" w:pos="384"/>
        </w:tabs>
        <w:spacing w:before="103" w:line="216" w:lineRule="exact"/>
        <w:ind w:right="138"/>
        <w:rPr>
          <w:sz w:val="18"/>
        </w:rPr>
      </w:pPr>
      <w:proofErr w:type="spellStart"/>
      <w:r w:rsidRPr="002A201D">
        <w:rPr>
          <w:sz w:val="18"/>
        </w:rPr>
        <w:t>Globocan</w:t>
      </w:r>
      <w:proofErr w:type="spellEnd"/>
      <w:r w:rsidRPr="002A201D">
        <w:rPr>
          <w:sz w:val="18"/>
        </w:rPr>
        <w:t xml:space="preserve"> (2012) Breast Cancer Estimated Incidences, Mortality and Prevalence Worldwide.</w:t>
      </w:r>
    </w:p>
    <w:p w:rsidR="002A201D" w:rsidRPr="002A201D" w:rsidRDefault="002A201D" w:rsidP="002A201D">
      <w:pPr>
        <w:pStyle w:val="ListParagraph"/>
        <w:numPr>
          <w:ilvl w:val="0"/>
          <w:numId w:val="3"/>
        </w:numPr>
        <w:tabs>
          <w:tab w:val="left" w:pos="384"/>
        </w:tabs>
        <w:spacing w:before="103" w:line="216" w:lineRule="exact"/>
        <w:ind w:right="138"/>
        <w:rPr>
          <w:sz w:val="18"/>
        </w:rPr>
      </w:pPr>
      <w:r w:rsidRPr="002A201D">
        <w:rPr>
          <w:sz w:val="18"/>
        </w:rPr>
        <w:t>Groesbeck P. Parham, K</w:t>
      </w:r>
      <w:r>
        <w:rPr>
          <w:sz w:val="18"/>
        </w:rPr>
        <w:t xml:space="preserve">ennedy </w:t>
      </w:r>
      <w:proofErr w:type="spellStart"/>
      <w:r>
        <w:rPr>
          <w:sz w:val="18"/>
        </w:rPr>
        <w:t>Lishimpi</w:t>
      </w:r>
      <w:proofErr w:type="spellEnd"/>
      <w:r>
        <w:rPr>
          <w:sz w:val="18"/>
        </w:rPr>
        <w:t xml:space="preserve">, et </w:t>
      </w:r>
      <w:proofErr w:type="spellStart"/>
      <w:r>
        <w:rPr>
          <w:sz w:val="18"/>
        </w:rPr>
        <w:t>tal</w:t>
      </w:r>
      <w:proofErr w:type="spellEnd"/>
      <w:r>
        <w:rPr>
          <w:sz w:val="18"/>
        </w:rPr>
        <w:t xml:space="preserve"> (2015) </w:t>
      </w:r>
      <w:r w:rsidRPr="002A201D">
        <w:rPr>
          <w:sz w:val="18"/>
        </w:rPr>
        <w:t>A Comprehensive Assessment of Breast and Cervical Cancer Control in Zambia</w:t>
      </w:r>
    </w:p>
    <w:p w:rsidR="002A201D" w:rsidRPr="002A201D" w:rsidRDefault="002A201D" w:rsidP="002A201D">
      <w:pPr>
        <w:pStyle w:val="ListParagraph"/>
        <w:numPr>
          <w:ilvl w:val="0"/>
          <w:numId w:val="3"/>
        </w:numPr>
        <w:tabs>
          <w:tab w:val="left" w:pos="384"/>
        </w:tabs>
        <w:spacing w:before="103" w:line="216" w:lineRule="exact"/>
        <w:ind w:right="138"/>
        <w:rPr>
          <w:sz w:val="18"/>
        </w:rPr>
      </w:pPr>
      <w:r w:rsidRPr="002A201D">
        <w:rPr>
          <w:sz w:val="18"/>
        </w:rPr>
        <w:t>Ministry of Health (2013) Zambia National Cancer Registry Report 2008 – 2012</w:t>
      </w:r>
    </w:p>
    <w:p w:rsidR="002A201D" w:rsidRDefault="002A201D" w:rsidP="002A201D">
      <w:pPr>
        <w:pStyle w:val="ListParagraph"/>
        <w:numPr>
          <w:ilvl w:val="0"/>
          <w:numId w:val="3"/>
        </w:numPr>
        <w:tabs>
          <w:tab w:val="left" w:pos="384"/>
        </w:tabs>
        <w:spacing w:before="103" w:line="216" w:lineRule="exact"/>
        <w:ind w:right="138"/>
        <w:rPr>
          <w:sz w:val="18"/>
        </w:rPr>
      </w:pPr>
      <w:r w:rsidRPr="002A201D">
        <w:rPr>
          <w:sz w:val="18"/>
        </w:rPr>
        <w:t>Ministry of National Planning (2015) Central Statistics Office Zambia Report</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38363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548091" cy="616015"/>
            <wp:effectExtent l="4128" t="0" r="8572" b="8573"/>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rot="16200000">
                      <a:off x="0" y="0"/>
                      <a:ext cx="553591" cy="622196"/>
                    </a:xfrm>
                    <a:prstGeom prst="rect">
                      <a:avLst/>
                    </a:prstGeom>
                    <a:noFill/>
                    <a:ln>
                      <a:noFill/>
                    </a:ln>
                  </pic:spPr>
                </pic:pic>
              </a:graphicData>
            </a:graphic>
          </wp:inline>
        </w:drawing>
      </w:r>
      <w:r w:rsidR="00A9710C">
        <w:rPr>
          <w:rFonts w:ascii="Arial"/>
          <w:color w:val="BF5A14"/>
        </w:rPr>
        <w:t>Biography</w:t>
      </w:r>
      <w:r w:rsidR="00E17DB0">
        <w:rPr>
          <w:rFonts w:ascii="Arial"/>
          <w:color w:val="BF5A14"/>
        </w:rPr>
        <w:t xml:space="preserve"> </w:t>
      </w:r>
    </w:p>
    <w:p w:rsidR="00E17DB0" w:rsidRPr="00E17DB0" w:rsidRDefault="00E17DB0" w:rsidP="00E17DB0">
      <w:pPr>
        <w:rPr>
          <w:rFonts w:ascii="Arial"/>
          <w:sz w:val="14"/>
        </w:rPr>
      </w:pPr>
      <w:r w:rsidRPr="00E17DB0">
        <w:rPr>
          <w:rFonts w:ascii="Arial"/>
          <w:sz w:val="14"/>
        </w:rPr>
        <w:t xml:space="preserve">Agnes Musonda is Program Manager Breast and Cervical Cancer Health Promotions at the Centre of Infectious Research in Zambia (CIDRZ).  Agnes is very passionate about her work involving the fight against breast cancer and in 2014 she was extremely instrumental in the establishment of the Breast Cancer Prevention Program where she helped design effective community referral systems to reduce the long patient waiting time. With over 5000 women screened to date, Agnes continues to conduct free clinical breast examinations for women with limited access to breast care services. Before joining CIDRZ Agnes worked as Program Officer Quality Improvement at FHI360 where she immensely contributed to the development of National Quality Improvement Guidelines, she previously served as Quality Assurance Officer PSI where she developed health strengthening systems for HIV Counseling and Testing and Voluntary Medical Male Circumcision Programs and earlier served as clinician and researcher for Medesins Sans Frontiers HIV/AIDS project. </w:t>
      </w:r>
    </w:p>
    <w:p w:rsidR="00AE3E37" w:rsidRDefault="00AE3E37">
      <w:pPr>
        <w:spacing w:before="41" w:line="154" w:lineRule="exact"/>
        <w:ind w:left="213" w:right="231"/>
        <w:jc w:val="both"/>
        <w:rPr>
          <w:rFonts w:ascii="Arial"/>
          <w:sz w:val="14"/>
        </w:rPr>
      </w:pPr>
    </w:p>
    <w:p w:rsidR="00E17DB0" w:rsidRDefault="00A9710C" w:rsidP="00E17DB0">
      <w:pPr>
        <w:spacing w:before="62"/>
        <w:ind w:left="4217" w:right="4235"/>
        <w:jc w:val="center"/>
        <w:rPr>
          <w:rFonts w:ascii="Arial"/>
          <w:sz w:val="14"/>
        </w:rPr>
      </w:pPr>
      <w:r>
        <w:rPr>
          <w:rFonts w:ascii="Arial"/>
          <w:sz w:val="14"/>
        </w:rPr>
        <w:t xml:space="preserve">Email: </w:t>
      </w:r>
      <w:r w:rsidR="00E17DB0">
        <w:rPr>
          <w:rFonts w:ascii="Arial"/>
          <w:sz w:val="14"/>
        </w:rPr>
        <w:t>agnesmwela@gmail.com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90B65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0E5" w:rsidRDefault="001E50E5">
      <w:r>
        <w:separator/>
      </w:r>
    </w:p>
  </w:endnote>
  <w:endnote w:type="continuationSeparator" w:id="0">
    <w:p w:rsidR="001E50E5" w:rsidRDefault="001E5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438" w:rsidRDefault="000A7438">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438" w:rsidRPr="005B3A56" w:rsidRDefault="000A743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A7438" w:rsidRPr="005B3A56" w:rsidRDefault="000A743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0A7438" w:rsidRPr="005B3A56" w:rsidRDefault="000A743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0A7438" w:rsidRPr="005B3A56" w:rsidRDefault="000A743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438" w:rsidRPr="005B3A56" w:rsidRDefault="000A743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A7438" w:rsidRPr="005B3A56" w:rsidRDefault="000A743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0A7438" w:rsidRPr="005B3A56" w:rsidRDefault="000A743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0A7438" w:rsidRPr="005B3A56" w:rsidRDefault="000A743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438" w:rsidRPr="005B3A56" w:rsidRDefault="000A743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A7438" w:rsidRPr="005B3A56" w:rsidRDefault="000A743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0A7438" w:rsidRPr="005B3A56" w:rsidRDefault="000A743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0A7438" w:rsidRPr="005B3A56" w:rsidRDefault="000A743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0E5" w:rsidRDefault="001E50E5">
      <w:r>
        <w:separator/>
      </w:r>
    </w:p>
  </w:footnote>
  <w:footnote w:type="continuationSeparator" w:id="0">
    <w:p w:rsidR="001E50E5" w:rsidRDefault="001E50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7438" w:rsidRDefault="000A7438">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438" w:rsidRPr="005B3A56" w:rsidRDefault="000A743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0A7438" w:rsidRPr="005B3A56" w:rsidRDefault="000A743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A7438" w:rsidRPr="005B3A56" w:rsidRDefault="000A743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A7438" w:rsidRPr="005B3A56" w:rsidRDefault="000A743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0A7438" w:rsidRPr="005B3A56" w:rsidRDefault="000A743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0A7438" w:rsidRPr="005B3A56" w:rsidRDefault="000A743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A7438"/>
    <w:rsid w:val="000E2911"/>
    <w:rsid w:val="001263DF"/>
    <w:rsid w:val="001E50E5"/>
    <w:rsid w:val="002455EC"/>
    <w:rsid w:val="00292ED9"/>
    <w:rsid w:val="002A201D"/>
    <w:rsid w:val="00404E5B"/>
    <w:rsid w:val="00414F7B"/>
    <w:rsid w:val="004355DC"/>
    <w:rsid w:val="004749B4"/>
    <w:rsid w:val="00494130"/>
    <w:rsid w:val="004F3523"/>
    <w:rsid w:val="00547B2D"/>
    <w:rsid w:val="005973B9"/>
    <w:rsid w:val="005B3A56"/>
    <w:rsid w:val="006060CE"/>
    <w:rsid w:val="0063497F"/>
    <w:rsid w:val="00873DF0"/>
    <w:rsid w:val="008756E6"/>
    <w:rsid w:val="008A08B6"/>
    <w:rsid w:val="009B2D44"/>
    <w:rsid w:val="009F0021"/>
    <w:rsid w:val="00A07E82"/>
    <w:rsid w:val="00A20C0F"/>
    <w:rsid w:val="00A9710C"/>
    <w:rsid w:val="00AE3E37"/>
    <w:rsid w:val="00B21A57"/>
    <w:rsid w:val="00C33602"/>
    <w:rsid w:val="00C97931"/>
    <w:rsid w:val="00CD6F55"/>
    <w:rsid w:val="00DE3104"/>
    <w:rsid w:val="00E17DB0"/>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0C56B9"/>
  <w15:docId w15:val="{BA377854-5325-43E4-8556-69ED0DE94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49789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611</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Agnes Musonda</cp:lastModifiedBy>
  <cp:revision>2</cp:revision>
  <cp:lastPrinted>2017-06-01T14:14:00Z</cp:lastPrinted>
  <dcterms:created xsi:type="dcterms:W3CDTF">2017-06-02T13:44:00Z</dcterms:created>
  <dcterms:modified xsi:type="dcterms:W3CDTF">2017-06-02T13:44:00Z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