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51C" w:rsidRDefault="0069351C" w:rsidP="00962E69">
      <w:pPr>
        <w:pStyle w:val="Heading1"/>
      </w:pPr>
      <w:r>
        <w:rPr>
          <w:rStyle w:val="nlmarticle-title"/>
        </w:rPr>
        <w:t xml:space="preserve">Role of topical </w:t>
      </w:r>
      <w:proofErr w:type="spellStart"/>
      <w:r>
        <w:rPr>
          <w:rStyle w:val="nlmarticle-title"/>
        </w:rPr>
        <w:t>oxytocin</w:t>
      </w:r>
      <w:proofErr w:type="spellEnd"/>
      <w:r>
        <w:rPr>
          <w:rStyle w:val="nlmarticle-title"/>
        </w:rPr>
        <w:t xml:space="preserve"> in improving vaginal atrophy in postmenopausal women: a randomized, controlled trial</w:t>
      </w:r>
    </w:p>
    <w:p w:rsidR="0069351C" w:rsidRDefault="00B17428" w:rsidP="0069351C">
      <w:pPr>
        <w:rPr>
          <w:rStyle w:val="contribdegrees"/>
        </w:rPr>
      </w:pPr>
      <w:hyperlink r:id="rId5" w:history="1">
        <w:r w:rsidR="0069351C">
          <w:rPr>
            <w:rStyle w:val="Hyperlink"/>
          </w:rPr>
          <w:t xml:space="preserve">H. A. </w:t>
        </w:r>
        <w:proofErr w:type="spellStart"/>
        <w:r w:rsidR="0069351C">
          <w:rPr>
            <w:rStyle w:val="Hyperlink"/>
          </w:rPr>
          <w:t>Torky</w:t>
        </w:r>
        <w:proofErr w:type="spellEnd"/>
      </w:hyperlink>
      <w:r w:rsidR="0069351C">
        <w:rPr>
          <w:rStyle w:val="contribdegrees"/>
        </w:rPr>
        <w:t xml:space="preserve">, </w:t>
      </w:r>
      <w:hyperlink r:id="rId6" w:history="1">
        <w:r w:rsidR="0069351C">
          <w:rPr>
            <w:rStyle w:val="Hyperlink"/>
          </w:rPr>
          <w:t xml:space="preserve">A. </w:t>
        </w:r>
        <w:proofErr w:type="spellStart"/>
        <w:r w:rsidR="0069351C">
          <w:rPr>
            <w:rStyle w:val="Hyperlink"/>
          </w:rPr>
          <w:t>Taha</w:t>
        </w:r>
        <w:proofErr w:type="spellEnd"/>
      </w:hyperlink>
      <w:r w:rsidR="0069351C">
        <w:rPr>
          <w:rStyle w:val="contribdegrees"/>
        </w:rPr>
        <w:t xml:space="preserve">, </w:t>
      </w:r>
      <w:hyperlink r:id="rId7" w:history="1">
        <w:r w:rsidR="0069351C">
          <w:rPr>
            <w:rStyle w:val="Hyperlink"/>
          </w:rPr>
          <w:t>H. Marie</w:t>
        </w:r>
      </w:hyperlink>
      <w:r w:rsidR="0069351C">
        <w:rPr>
          <w:rStyle w:val="contribdegrees"/>
        </w:rPr>
        <w:t xml:space="preserve">, </w:t>
      </w:r>
      <w:hyperlink r:id="rId8" w:history="1">
        <w:r w:rsidR="0069351C">
          <w:rPr>
            <w:rStyle w:val="Hyperlink"/>
          </w:rPr>
          <w:t>E. El-</w:t>
        </w:r>
        <w:proofErr w:type="spellStart"/>
        <w:r w:rsidR="0069351C">
          <w:rPr>
            <w:rStyle w:val="Hyperlink"/>
          </w:rPr>
          <w:t>Desouky</w:t>
        </w:r>
        <w:proofErr w:type="spellEnd"/>
      </w:hyperlink>
      <w:r w:rsidR="0069351C">
        <w:rPr>
          <w:rStyle w:val="contribdegrees"/>
        </w:rPr>
        <w:t xml:space="preserve">, </w:t>
      </w:r>
      <w:hyperlink r:id="rId9" w:history="1">
        <w:r w:rsidR="0069351C">
          <w:rPr>
            <w:rStyle w:val="Hyperlink"/>
          </w:rPr>
          <w:t xml:space="preserve">O. </w:t>
        </w:r>
        <w:proofErr w:type="spellStart"/>
        <w:r w:rsidR="0069351C">
          <w:rPr>
            <w:rStyle w:val="Hyperlink"/>
          </w:rPr>
          <w:t>Raslan</w:t>
        </w:r>
        <w:proofErr w:type="spellEnd"/>
      </w:hyperlink>
      <w:r w:rsidR="0069351C">
        <w:rPr>
          <w:rStyle w:val="contribdegrees"/>
        </w:rPr>
        <w:t xml:space="preserve">, </w:t>
      </w:r>
      <w:hyperlink r:id="rId10" w:history="1">
        <w:r w:rsidR="0069351C">
          <w:rPr>
            <w:rStyle w:val="Hyperlink"/>
          </w:rPr>
          <w:t xml:space="preserve">A. A. </w:t>
        </w:r>
        <w:proofErr w:type="spellStart"/>
        <w:r w:rsidR="0069351C">
          <w:rPr>
            <w:rStyle w:val="Hyperlink"/>
          </w:rPr>
          <w:t>Moussa</w:t>
        </w:r>
        <w:proofErr w:type="spellEnd"/>
      </w:hyperlink>
    </w:p>
    <w:p w:rsidR="0069351C" w:rsidRDefault="0069351C" w:rsidP="0069351C">
      <w:proofErr w:type="spellStart"/>
      <w:r>
        <w:rPr>
          <w:rStyle w:val="contribdegrees"/>
        </w:rPr>
        <w:t>Corrospondant</w:t>
      </w:r>
      <w:proofErr w:type="spellEnd"/>
      <w:r>
        <w:rPr>
          <w:rStyle w:val="contribdegrees"/>
        </w:rPr>
        <w:t xml:space="preserve"> author  e mail dramoussa77@hotmail.com</w:t>
      </w:r>
      <w:r>
        <w:t xml:space="preserve"> </w:t>
      </w:r>
    </w:p>
    <w:p w:rsidR="0069351C" w:rsidRPr="0069351C" w:rsidRDefault="0069351C" w:rsidP="0069351C">
      <w:pPr>
        <w:pStyle w:val="Heading2"/>
      </w:pPr>
      <w:r w:rsidRPr="0069351C">
        <w:t>Abstract</w:t>
      </w:r>
    </w:p>
    <w:p w:rsidR="0069351C" w:rsidRPr="0069351C" w:rsidRDefault="0069351C" w:rsidP="00693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1C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 and design:</w:t>
      </w:r>
      <w:r w:rsidRPr="0069351C">
        <w:rPr>
          <w:rFonts w:ascii="Times New Roman" w:eastAsia="Times New Roman" w:hAnsi="Times New Roman" w:cs="Times New Roman"/>
          <w:sz w:val="24"/>
          <w:szCs w:val="24"/>
        </w:rPr>
        <w:t xml:space="preserve"> Prospective randomized controlled trial to test the effectiveness of topical </w:t>
      </w:r>
      <w:proofErr w:type="spellStart"/>
      <w:r w:rsidRPr="0069351C">
        <w:rPr>
          <w:rFonts w:ascii="Times New Roman" w:eastAsia="Times New Roman" w:hAnsi="Times New Roman" w:cs="Times New Roman"/>
          <w:sz w:val="24"/>
          <w:szCs w:val="24"/>
        </w:rPr>
        <w:t>oxytocin</w:t>
      </w:r>
      <w:proofErr w:type="spellEnd"/>
      <w:r w:rsidRPr="0069351C">
        <w:rPr>
          <w:rFonts w:ascii="Times New Roman" w:eastAsia="Times New Roman" w:hAnsi="Times New Roman" w:cs="Times New Roman"/>
          <w:sz w:val="24"/>
          <w:szCs w:val="24"/>
        </w:rPr>
        <w:t xml:space="preserve"> gel to improve vaginal atrophy in postmenopausal women.</w:t>
      </w:r>
    </w:p>
    <w:p w:rsidR="00E64C92" w:rsidRDefault="0069351C" w:rsidP="00E64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1C">
        <w:rPr>
          <w:rFonts w:ascii="Times New Roman" w:eastAsia="Times New Roman" w:hAnsi="Times New Roman" w:cs="Times New Roman"/>
          <w:b/>
          <w:bCs/>
          <w:sz w:val="24"/>
          <w:szCs w:val="24"/>
        </w:rPr>
        <w:t>Patients and methods:</w:t>
      </w:r>
      <w:r w:rsidRPr="0069351C">
        <w:rPr>
          <w:rFonts w:ascii="Times New Roman" w:eastAsia="Times New Roman" w:hAnsi="Times New Roman" w:cs="Times New Roman"/>
          <w:sz w:val="24"/>
          <w:szCs w:val="24"/>
        </w:rPr>
        <w:t xml:space="preserve"> A total of 140 postmenopausal women presenting with vaginal atrophy and who satisfied the inclusion and exclusion criteria were randomized into two groups each of 70 patients; they received </w:t>
      </w:r>
      <w:proofErr w:type="spellStart"/>
      <w:r w:rsidRPr="0069351C">
        <w:rPr>
          <w:rFonts w:ascii="Times New Roman" w:eastAsia="Times New Roman" w:hAnsi="Times New Roman" w:cs="Times New Roman"/>
          <w:sz w:val="24"/>
          <w:szCs w:val="24"/>
        </w:rPr>
        <w:t>intravaginal</w:t>
      </w:r>
      <w:proofErr w:type="spellEnd"/>
      <w:r w:rsidRPr="00693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9351C">
        <w:rPr>
          <w:rFonts w:ascii="Times New Roman" w:eastAsia="Times New Roman" w:hAnsi="Times New Roman" w:cs="Times New Roman"/>
          <w:sz w:val="24"/>
          <w:szCs w:val="24"/>
        </w:rPr>
        <w:t>oxytocin</w:t>
      </w:r>
      <w:proofErr w:type="spellEnd"/>
      <w:r w:rsidRPr="0069351C">
        <w:rPr>
          <w:rFonts w:ascii="Times New Roman" w:eastAsia="Times New Roman" w:hAnsi="Times New Roman" w:cs="Times New Roman"/>
          <w:sz w:val="24"/>
          <w:szCs w:val="24"/>
        </w:rPr>
        <w:t xml:space="preserve"> gel or placebo gel for 30 days. Serum estrogen level, visual, </w:t>
      </w:r>
      <w:proofErr w:type="spellStart"/>
      <w:r w:rsidRPr="0069351C">
        <w:rPr>
          <w:rFonts w:ascii="Times New Roman" w:eastAsia="Times New Roman" w:hAnsi="Times New Roman" w:cs="Times New Roman"/>
          <w:sz w:val="24"/>
          <w:szCs w:val="24"/>
        </w:rPr>
        <w:t>colposcopic</w:t>
      </w:r>
      <w:proofErr w:type="spellEnd"/>
      <w:r w:rsidRPr="0069351C">
        <w:rPr>
          <w:rFonts w:ascii="Times New Roman" w:eastAsia="Times New Roman" w:hAnsi="Times New Roman" w:cs="Times New Roman"/>
          <w:sz w:val="24"/>
          <w:szCs w:val="24"/>
        </w:rPr>
        <w:t xml:space="preserve"> and histological vaginal examination were performed before and after treatment.</w:t>
      </w:r>
    </w:p>
    <w:p w:rsidR="0069351C" w:rsidRPr="00E64C92" w:rsidRDefault="002A0F8F" w:rsidP="00E64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>--</w:t>
      </w:r>
      <w:r w:rsidR="0069351C">
        <w:rPr>
          <w:b/>
          <w:bCs/>
        </w:rPr>
        <w:t>Results:</w:t>
      </w:r>
      <w:r w:rsidR="0069351C">
        <w:t xml:space="preserve"> Forty-seven out of 70 women in the </w:t>
      </w:r>
      <w:proofErr w:type="spellStart"/>
      <w:r w:rsidR="0069351C">
        <w:t>oxytocin</w:t>
      </w:r>
      <w:proofErr w:type="spellEnd"/>
      <w:r w:rsidR="0069351C">
        <w:t xml:space="preserve"> gel group improved after treatment and none in the placebo group (</w:t>
      </w:r>
      <w:r w:rsidR="0069351C">
        <w:rPr>
          <w:i/>
          <w:iCs/>
        </w:rPr>
        <w:t>p</w:t>
      </w:r>
      <w:r w:rsidR="0069351C">
        <w:t xml:space="preserve"> = 0.001). Forty-five participants in the </w:t>
      </w:r>
      <w:proofErr w:type="spellStart"/>
      <w:r w:rsidR="0069351C">
        <w:t>oxytocin</w:t>
      </w:r>
      <w:proofErr w:type="spellEnd"/>
      <w:r w:rsidR="0069351C">
        <w:t xml:space="preserve"> group and seven in the placebo group reported relief of </w:t>
      </w:r>
      <w:proofErr w:type="spellStart"/>
      <w:r w:rsidR="0069351C">
        <w:t>dyspareunia</w:t>
      </w:r>
      <w:proofErr w:type="spellEnd"/>
      <w:r w:rsidR="0069351C">
        <w:t xml:space="preserve"> (</w:t>
      </w:r>
      <w:r w:rsidR="0069351C">
        <w:rPr>
          <w:i/>
          <w:iCs/>
        </w:rPr>
        <w:t>p</w:t>
      </w:r>
      <w:r w:rsidR="0069351C">
        <w:t xml:space="preserve"> = 0.001). Thirty-four participants in the </w:t>
      </w:r>
      <w:proofErr w:type="spellStart"/>
      <w:r w:rsidR="0069351C">
        <w:t>oxytocin</w:t>
      </w:r>
      <w:proofErr w:type="spellEnd"/>
      <w:r w:rsidR="0069351C">
        <w:t xml:space="preserve"> group and seven in the placebo group reported relief of soreness (</w:t>
      </w:r>
      <w:r w:rsidR="0069351C">
        <w:rPr>
          <w:i/>
          <w:iCs/>
        </w:rPr>
        <w:t>p</w:t>
      </w:r>
      <w:r w:rsidR="0069351C">
        <w:t xml:space="preserve"> = 0.001). There was no significant difference between the circulating levels of </w:t>
      </w:r>
      <w:proofErr w:type="spellStart"/>
      <w:r w:rsidR="0069351C">
        <w:t>estradiol</w:t>
      </w:r>
      <w:proofErr w:type="spellEnd"/>
      <w:r w:rsidR="0069351C">
        <w:t xml:space="preserve"> in both groups before and after treatment (</w:t>
      </w:r>
      <w:r w:rsidR="0069351C">
        <w:rPr>
          <w:i/>
          <w:iCs/>
        </w:rPr>
        <w:t>p</w:t>
      </w:r>
      <w:r w:rsidR="0069351C">
        <w:t xml:space="preserve"> = 0.4 and 0.6 for the </w:t>
      </w:r>
      <w:proofErr w:type="spellStart"/>
      <w:r w:rsidR="0069351C">
        <w:t>oxytocin</w:t>
      </w:r>
      <w:proofErr w:type="spellEnd"/>
      <w:r w:rsidR="0069351C">
        <w:t xml:space="preserve"> group and the placebo group, respectively).</w:t>
      </w:r>
    </w:p>
    <w:p w:rsidR="00E64C92" w:rsidRDefault="0069351C" w:rsidP="00E64C92">
      <w:pPr>
        <w:pStyle w:val="NormalWeb"/>
      </w:pPr>
      <w:r>
        <w:rPr>
          <w:b/>
          <w:bCs/>
        </w:rPr>
        <w:t>Conclusion:</w:t>
      </w:r>
      <w:r>
        <w:t xml:space="preserve"> </w:t>
      </w:r>
      <w:proofErr w:type="spellStart"/>
      <w:r>
        <w:t>Oxytocin</w:t>
      </w:r>
      <w:proofErr w:type="spellEnd"/>
      <w:r>
        <w:t xml:space="preserve"> gel is useful in the restoration of the vaginal epithelium in cases of postmenopausal atrophic </w:t>
      </w:r>
      <w:proofErr w:type="spellStart"/>
      <w:r>
        <w:t>vaginitis</w:t>
      </w:r>
      <w:proofErr w:type="spellEnd"/>
      <w:r>
        <w:t xml:space="preserve">. Further studies with a </w:t>
      </w:r>
      <w:proofErr w:type="spellStart"/>
      <w:r w:rsidR="00E64C92">
        <w:t>a</w:t>
      </w:r>
      <w:proofErr w:type="spellEnd"/>
      <w:r w:rsidR="00E64C92">
        <w:t xml:space="preserve"> longer follow-up period are required to test the long-term effects of </w:t>
      </w:r>
      <w:proofErr w:type="spellStart"/>
      <w:r w:rsidR="00E64C92">
        <w:t>oxytocin</w:t>
      </w:r>
      <w:proofErr w:type="spellEnd"/>
      <w:r w:rsidR="00E64C92">
        <w:t xml:space="preserve"> as a treatment for vaginal atrophy.</w:t>
      </w:r>
    </w:p>
    <w:p w:rsidR="00E64C92" w:rsidRDefault="00E64C92" w:rsidP="00E64C92">
      <w:r>
        <w:t xml:space="preserve">Keywords: </w:t>
      </w:r>
      <w:hyperlink r:id="rId11" w:history="1">
        <w:proofErr w:type="spellStart"/>
        <w:r>
          <w:rPr>
            <w:rStyle w:val="Hyperlink"/>
          </w:rPr>
          <w:t>Postmenopause</w:t>
        </w:r>
        <w:proofErr w:type="spellEnd"/>
      </w:hyperlink>
      <w:r>
        <w:rPr>
          <w:rStyle w:val="comma"/>
        </w:rPr>
        <w:t>, </w:t>
      </w:r>
      <w:hyperlink r:id="rId12" w:history="1">
        <w:r>
          <w:rPr>
            <w:rStyle w:val="Hyperlink"/>
          </w:rPr>
          <w:t>vaginal atrophy</w:t>
        </w:r>
      </w:hyperlink>
      <w:r>
        <w:rPr>
          <w:rStyle w:val="comma"/>
        </w:rPr>
        <w:t>, </w:t>
      </w:r>
      <w:hyperlink r:id="rId13" w:history="1">
        <w:r>
          <w:rPr>
            <w:rStyle w:val="Hyperlink"/>
          </w:rPr>
          <w:t>treatment</w:t>
        </w:r>
      </w:hyperlink>
      <w:r>
        <w:rPr>
          <w:rStyle w:val="comma"/>
        </w:rPr>
        <w:t>, </w:t>
      </w:r>
      <w:proofErr w:type="spellStart"/>
      <w:r w:rsidR="00B17428">
        <w:fldChar w:fldCharType="begin"/>
      </w:r>
      <w:r>
        <w:instrText xml:space="preserve"> HYPERLINK "http://www.tandfonline.com/keyword/Oxytocin+Gel" </w:instrText>
      </w:r>
      <w:r w:rsidR="00B17428">
        <w:fldChar w:fldCharType="separate"/>
      </w:r>
      <w:r>
        <w:rPr>
          <w:rStyle w:val="Hyperlink"/>
        </w:rPr>
        <w:t>oxytocin</w:t>
      </w:r>
      <w:proofErr w:type="spellEnd"/>
      <w:r>
        <w:rPr>
          <w:rStyle w:val="Hyperlink"/>
        </w:rPr>
        <w:t xml:space="preserve"> gel</w:t>
      </w:r>
      <w:r w:rsidR="00B17428">
        <w:fldChar w:fldCharType="end"/>
      </w:r>
    </w:p>
    <w:p w:rsidR="00BC77D6" w:rsidRDefault="00BC77D6" w:rsidP="00B06B94">
      <w:pPr>
        <w:jc w:val="center"/>
      </w:pPr>
    </w:p>
    <w:p w:rsidR="00BC77D6" w:rsidRDefault="00BC77D6" w:rsidP="00BC77D6">
      <w:pPr>
        <w:rPr>
          <w:sz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  <w:r w:rsidRPr="002A0F8F">
        <w:rPr>
          <w:sz w:val="24"/>
        </w:rPr>
        <w:t>{Max word</w:t>
      </w:r>
      <w:r>
        <w:rPr>
          <w:sz w:val="24"/>
        </w:rPr>
        <w:t>s</w:t>
      </w:r>
      <w:r w:rsidRPr="002A0F8F">
        <w:rPr>
          <w:sz w:val="24"/>
        </w:rPr>
        <w:t xml:space="preserve"> limit </w:t>
      </w:r>
      <w:r>
        <w:rPr>
          <w:sz w:val="24"/>
        </w:rPr>
        <w:t>100</w:t>
      </w:r>
      <w:r w:rsidRPr="002A0F8F">
        <w:rPr>
          <w:sz w:val="24"/>
        </w:rPr>
        <w:t>}</w:t>
      </w:r>
    </w:p>
    <w:p w:rsidR="00BC77D6" w:rsidRDefault="00962E69" w:rsidP="00962E69">
      <w:pPr>
        <w:rPr>
          <w:sz w:val="24"/>
        </w:rPr>
      </w:pPr>
      <w:r>
        <w:rPr>
          <w:sz w:val="24"/>
        </w:rPr>
        <w:t xml:space="preserve">Dr </w:t>
      </w:r>
      <w:proofErr w:type="spellStart"/>
      <w:r>
        <w:rPr>
          <w:sz w:val="24"/>
        </w:rPr>
        <w:t>Asem</w:t>
      </w:r>
      <w:proofErr w:type="spellEnd"/>
      <w:r>
        <w:rPr>
          <w:sz w:val="24"/>
        </w:rPr>
        <w:t xml:space="preserve"> Anwar </w:t>
      </w:r>
      <w:proofErr w:type="spellStart"/>
      <w:r>
        <w:rPr>
          <w:sz w:val="24"/>
        </w:rPr>
        <w:t>Moussa</w:t>
      </w:r>
      <w:proofErr w:type="spellEnd"/>
      <w:r>
        <w:rPr>
          <w:sz w:val="24"/>
        </w:rPr>
        <w:t xml:space="preserve"> is professor of </w:t>
      </w:r>
      <w:proofErr w:type="spellStart"/>
      <w:r>
        <w:rPr>
          <w:sz w:val="24"/>
        </w:rPr>
        <w:t>obtetrics</w:t>
      </w:r>
      <w:proofErr w:type="spellEnd"/>
      <w:r>
        <w:rPr>
          <w:sz w:val="24"/>
        </w:rPr>
        <w:t xml:space="preserve"> and gynecology at </w:t>
      </w:r>
      <w:proofErr w:type="spellStart"/>
      <w:r>
        <w:rPr>
          <w:sz w:val="24"/>
        </w:rPr>
        <w:t>Alazhar</w:t>
      </w:r>
      <w:proofErr w:type="spellEnd"/>
      <w:r>
        <w:rPr>
          <w:sz w:val="24"/>
        </w:rPr>
        <w:t xml:space="preserve"> School of Medicine</w:t>
      </w:r>
    </w:p>
    <w:p w:rsidR="00962E69" w:rsidRDefault="00962E69" w:rsidP="00962E69">
      <w:pPr>
        <w:rPr>
          <w:sz w:val="24"/>
        </w:rPr>
      </w:pPr>
      <w:proofErr w:type="spellStart"/>
      <w:r>
        <w:rPr>
          <w:sz w:val="24"/>
        </w:rPr>
        <w:t>Ex.Director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pf</w:t>
      </w:r>
      <w:proofErr w:type="spellEnd"/>
      <w:r>
        <w:rPr>
          <w:sz w:val="24"/>
        </w:rPr>
        <w:t xml:space="preserve"> the </w:t>
      </w:r>
      <w:proofErr w:type="spellStart"/>
      <w:r>
        <w:rPr>
          <w:sz w:val="24"/>
        </w:rPr>
        <w:t>Univesity</w:t>
      </w:r>
      <w:proofErr w:type="spellEnd"/>
      <w:r>
        <w:rPr>
          <w:sz w:val="24"/>
        </w:rPr>
        <w:t xml:space="preserve"> Maternity Hospital </w:t>
      </w:r>
      <w:proofErr w:type="spellStart"/>
      <w:r>
        <w:rPr>
          <w:sz w:val="24"/>
        </w:rPr>
        <w:t>Syed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Galal</w:t>
      </w:r>
      <w:proofErr w:type="spellEnd"/>
    </w:p>
    <w:p w:rsidR="00962E69" w:rsidRDefault="00962E69" w:rsidP="00962E69">
      <w:pPr>
        <w:rPr>
          <w:sz w:val="24"/>
        </w:rPr>
      </w:pPr>
      <w:r>
        <w:rPr>
          <w:sz w:val="24"/>
        </w:rPr>
        <w:t>Consultant of IVF Air force specialized Hospital</w:t>
      </w:r>
    </w:p>
    <w:p w:rsidR="00962E69" w:rsidRPr="00BC77D6" w:rsidRDefault="00962E69" w:rsidP="00962E69">
      <w:pPr>
        <w:rPr>
          <w:b/>
        </w:rPr>
      </w:pPr>
      <w:r>
        <w:rPr>
          <w:sz w:val="24"/>
        </w:rPr>
        <w:t xml:space="preserve">Secretary General of the Egyptian Society of population and </w:t>
      </w:r>
      <w:proofErr w:type="spellStart"/>
      <w:r>
        <w:rPr>
          <w:sz w:val="24"/>
        </w:rPr>
        <w:t>Reproducative</w:t>
      </w:r>
      <w:proofErr w:type="spellEnd"/>
      <w:r>
        <w:rPr>
          <w:sz w:val="24"/>
        </w:rPr>
        <w:t xml:space="preserve"> Health, </w:t>
      </w:r>
    </w:p>
    <w:sectPr w:rsidR="00962E69" w:rsidRPr="00BC77D6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F4B33"/>
    <w:multiLevelType w:val="multilevel"/>
    <w:tmpl w:val="4570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06B94"/>
    <w:rsid w:val="002A0F8F"/>
    <w:rsid w:val="00410A21"/>
    <w:rsid w:val="004C2585"/>
    <w:rsid w:val="00507605"/>
    <w:rsid w:val="0069351C"/>
    <w:rsid w:val="006A7CF1"/>
    <w:rsid w:val="00962E69"/>
    <w:rsid w:val="00B06B94"/>
    <w:rsid w:val="00B17428"/>
    <w:rsid w:val="00BC77D6"/>
    <w:rsid w:val="00E64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585"/>
  </w:style>
  <w:style w:type="paragraph" w:styleId="Heading1">
    <w:name w:val="heading 1"/>
    <w:basedOn w:val="Normal"/>
    <w:next w:val="Normal"/>
    <w:link w:val="Heading1Char"/>
    <w:uiPriority w:val="9"/>
    <w:qFormat/>
    <w:rsid w:val="00693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935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9351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693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935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lmarticle-title">
    <w:name w:val="nlm_article-title"/>
    <w:basedOn w:val="DefaultParagraphFont"/>
    <w:rsid w:val="0069351C"/>
  </w:style>
  <w:style w:type="character" w:customStyle="1" w:styleId="nlmcontrib-group">
    <w:name w:val="nlm_contrib-group"/>
    <w:basedOn w:val="DefaultParagraphFont"/>
    <w:rsid w:val="0069351C"/>
  </w:style>
  <w:style w:type="character" w:customStyle="1" w:styleId="contribdegrees">
    <w:name w:val="contribdegrees"/>
    <w:basedOn w:val="DefaultParagraphFont"/>
    <w:rsid w:val="0069351C"/>
  </w:style>
  <w:style w:type="character" w:customStyle="1" w:styleId="comma">
    <w:name w:val="comma"/>
    <w:basedOn w:val="DefaultParagraphFont"/>
    <w:rsid w:val="00E64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9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8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9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3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14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8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20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92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562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03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131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865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942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334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2617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dfonline.com/author/El-Desouky%2C+E" TargetMode="External"/><Relationship Id="rId13" Type="http://schemas.openxmlformats.org/officeDocument/2006/relationships/hyperlink" Target="http://www.tandfonline.com/keyword/Treat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andfonline.com/author/Marie%2C+H" TargetMode="External"/><Relationship Id="rId12" Type="http://schemas.openxmlformats.org/officeDocument/2006/relationships/hyperlink" Target="http://www.tandfonline.com/keyword/Vaginal+Atroph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ndfonline.com/author/Taha%2C+A" TargetMode="External"/><Relationship Id="rId11" Type="http://schemas.openxmlformats.org/officeDocument/2006/relationships/hyperlink" Target="http://www.tandfonline.com/keyword/Postmenopause" TargetMode="External"/><Relationship Id="rId5" Type="http://schemas.openxmlformats.org/officeDocument/2006/relationships/hyperlink" Target="http://www.tandfonline.com/author/Torky%2C+H+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tandfonline.com/author/Moussa%2C+A+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ndfonline.com/author/Raslan%2C+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pc  hp</cp:lastModifiedBy>
  <cp:revision>4</cp:revision>
  <dcterms:created xsi:type="dcterms:W3CDTF">2018-02-13T02:03:00Z</dcterms:created>
  <dcterms:modified xsi:type="dcterms:W3CDTF">2018-02-27T17:10:00Z</dcterms:modified>
</cp:coreProperties>
</file>