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744D3" w:rsidP="00494130">
      <w:pPr>
        <w:pStyle w:val="Heading1"/>
        <w:spacing w:before="170"/>
        <w:ind w:left="0"/>
      </w:pPr>
      <w:r w:rsidRPr="007744D3">
        <w:rPr>
          <w:color w:val="337AB7"/>
        </w:rPr>
        <w:t>Backscatter-En</w:t>
      </w:r>
      <w:r>
        <w:rPr>
          <w:color w:val="337AB7"/>
        </w:rPr>
        <w:t xml:space="preserve">abled NOMA for 6G </w:t>
      </w:r>
      <w:proofErr w:type="spellStart"/>
      <w:r w:rsidRPr="007744D3">
        <w:rPr>
          <w:color w:val="337AB7"/>
        </w:rPr>
        <w:t>umMTC</w:t>
      </w:r>
      <w:proofErr w:type="spellEnd"/>
      <w:r>
        <w:rPr>
          <w:color w:val="337AB7"/>
        </w:rPr>
        <w:t xml:space="preserve"> </w:t>
      </w:r>
      <w:r w:rsidR="007B778C">
        <w:rPr>
          <w:color w:val="337AB7"/>
        </w:rPr>
        <w:t>Wireless Networks</w:t>
      </w:r>
    </w:p>
    <w:p w:rsidR="005973B9" w:rsidRDefault="007B778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Mohsen </w:t>
      </w:r>
      <w:proofErr w:type="spellStart"/>
      <w:r>
        <w:rPr>
          <w:rFonts w:ascii="Arial"/>
        </w:rPr>
        <w:t>Kazemian</w:t>
      </w:r>
      <w:proofErr w:type="spellEnd"/>
      <w:r w:rsidR="00C15AF7">
        <w:rPr>
          <w:rFonts w:ascii="Arial"/>
        </w:rPr>
        <w:t xml:space="preserve">, Assistant Professor, </w:t>
      </w:r>
      <w:r w:rsidR="00A52242">
        <w:rPr>
          <w:rFonts w:ascii="Arial"/>
        </w:rPr>
        <w:t xml:space="preserve">Electrical Engineering Department, </w:t>
      </w:r>
      <w:r w:rsidR="00C15AF7">
        <w:rPr>
          <w:rFonts w:ascii="Arial"/>
        </w:rPr>
        <w:t>Yazd University, Iran.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15AF7" w:rsidRDefault="00A9710C" w:rsidP="00CD0819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7744D3" w:rsidP="005167EE">
      <w:pPr>
        <w:pStyle w:val="BodyText"/>
        <w:spacing w:before="90" w:line="280" w:lineRule="auto"/>
        <w:ind w:left="100"/>
        <w:jc w:val="both"/>
      </w:pPr>
      <w:r>
        <w:t>The future sixth-generation (6G) technologies are expected to support large-deployment of low-powered wireless connections with high data rate and ultra-low latency. In this regard, two technologies named as power-domain non-orthogonal multiple access (PD-NOMA) and ambient backscatter communication (</w:t>
      </w:r>
      <w:proofErr w:type="spellStart"/>
      <w:r>
        <w:t>AmBC</w:t>
      </w:r>
      <w:proofErr w:type="spellEnd"/>
      <w:r>
        <w:t>) are discussed</w:t>
      </w:r>
      <w:r w:rsidR="00C9430E">
        <w:t xml:space="preserve"> in this conference</w:t>
      </w:r>
      <w:r>
        <w:t xml:space="preserve">. The backscatter tag </w:t>
      </w:r>
      <w:r w:rsidR="008034FF">
        <w:t xml:space="preserve">in </w:t>
      </w:r>
      <w:proofErr w:type="spellStart"/>
      <w:r w:rsidR="008034FF">
        <w:t>AmBC</w:t>
      </w:r>
      <w:proofErr w:type="spellEnd"/>
      <w:r w:rsidR="008034FF">
        <w:t xml:space="preserve"> uses</w:t>
      </w:r>
      <w:r>
        <w:t xml:space="preserve"> the incident radio-frequency (RF) signal to modulate its own information and reflect it toward the</w:t>
      </w:r>
      <w:r w:rsidR="008034FF">
        <w:t xml:space="preserve"> readers</w:t>
      </w:r>
      <w:r>
        <w:t xml:space="preserve">. Furthermore, the combination of PD-NOMA and </w:t>
      </w:r>
      <w:proofErr w:type="spellStart"/>
      <w:r>
        <w:t>AmBC</w:t>
      </w:r>
      <w:proofErr w:type="spellEnd"/>
      <w:r>
        <w:t xml:space="preserve"> will provide high spectral and energy-efficiency to support large-scale Internet-of-things (</w:t>
      </w:r>
      <w:proofErr w:type="spellStart"/>
      <w:r>
        <w:t>IoT</w:t>
      </w:r>
      <w:proofErr w:type="spellEnd"/>
      <w:r>
        <w:t>) networks</w:t>
      </w:r>
      <w:r w:rsidR="008034FF">
        <w:t>.</w:t>
      </w:r>
      <w:r>
        <w:t xml:space="preserve"> </w:t>
      </w:r>
      <w:r w:rsidR="008034FF">
        <w:t xml:space="preserve">It is shown that </w:t>
      </w:r>
      <w:r w:rsidR="00C9430E">
        <w:t>B</w:t>
      </w:r>
      <w:r>
        <w:t>C-</w:t>
      </w:r>
      <w:r w:rsidR="005167EE">
        <w:t>PD-</w:t>
      </w:r>
      <w:r>
        <w:t xml:space="preserve">NOMA transmission scheme can realize simultaneous energy and spectrum cooperation between uplink and downlink users, which is important to support massive connectivity and stringent energy constraints in </w:t>
      </w:r>
      <w:r w:rsidR="008034FF" w:rsidRPr="008034FF">
        <w:t>ultra-massive machine type communications</w:t>
      </w:r>
      <w:r w:rsidR="008034FF">
        <w:t xml:space="preserve"> (</w:t>
      </w:r>
      <w:proofErr w:type="spellStart"/>
      <w:r>
        <w:t>umMTC</w:t>
      </w:r>
      <w:proofErr w:type="spellEnd"/>
      <w:r w:rsidR="008034FF">
        <w:t>)</w:t>
      </w:r>
      <w:r>
        <w:t>.</w:t>
      </w:r>
      <w:r w:rsidR="00A9710C"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409D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A70D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446260" w:rsidP="00404E5B">
      <w:pPr>
        <w:spacing w:before="92"/>
        <w:ind w:right="4234"/>
        <w:rPr>
          <w:rFonts w:ascii="Arial"/>
        </w:rPr>
      </w:pPr>
      <w:r w:rsidRPr="00446260">
        <w:rPr>
          <w:noProof/>
        </w:rPr>
        <w:drawing>
          <wp:inline distT="0" distB="0" distL="0" distR="0">
            <wp:extent cx="662383" cy="640080"/>
            <wp:effectExtent l="0" t="0" r="4445" b="7620"/>
            <wp:docPr id="1" name="Picture 1" descr="D: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ntitl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83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01CE1" w:rsidP="005167E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Mohsen </w:t>
      </w:r>
      <w:proofErr w:type="spellStart"/>
      <w:r>
        <w:rPr>
          <w:rFonts w:ascii="Arial"/>
          <w:sz w:val="14"/>
        </w:rPr>
        <w:t>Kazemian</w:t>
      </w:r>
      <w:proofErr w:type="spellEnd"/>
      <w:r>
        <w:rPr>
          <w:rFonts w:ascii="Arial"/>
          <w:sz w:val="14"/>
        </w:rPr>
        <w:t xml:space="preserve"> is the assistant professor of electrical engineering department, Yazd </w:t>
      </w:r>
      <w:proofErr w:type="gramStart"/>
      <w:r w:rsidR="00EE65D5">
        <w:rPr>
          <w:rFonts w:ascii="Arial"/>
          <w:sz w:val="14"/>
        </w:rPr>
        <w:t>u</w:t>
      </w:r>
      <w:r>
        <w:rPr>
          <w:rFonts w:ascii="Arial"/>
          <w:sz w:val="14"/>
        </w:rPr>
        <w:t>niversity</w:t>
      </w:r>
      <w:proofErr w:type="gramEnd"/>
      <w:r>
        <w:rPr>
          <w:rFonts w:ascii="Arial"/>
          <w:sz w:val="14"/>
        </w:rPr>
        <w:t>, Iran.</w:t>
      </w:r>
      <w:r w:rsidRPr="00C01CE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He </w:t>
      </w:r>
      <w:r w:rsidRPr="00C01CE1">
        <w:rPr>
          <w:rFonts w:ascii="Arial"/>
          <w:sz w:val="14"/>
        </w:rPr>
        <w:t xml:space="preserve">received his </w:t>
      </w:r>
      <w:proofErr w:type="spellStart"/>
      <w:r w:rsidRPr="00C01CE1">
        <w:rPr>
          <w:rFonts w:ascii="Arial"/>
          <w:sz w:val="14"/>
        </w:rPr>
        <w:t>B.S.and</w:t>
      </w:r>
      <w:proofErr w:type="spellEnd"/>
      <w:r w:rsidRPr="00C01CE1">
        <w:rPr>
          <w:rFonts w:ascii="Arial"/>
          <w:sz w:val="14"/>
        </w:rPr>
        <w:t xml:space="preserve"> M.S. degree (Hons.) in </w:t>
      </w:r>
      <w:r>
        <w:rPr>
          <w:rFonts w:ascii="Arial"/>
          <w:sz w:val="14"/>
        </w:rPr>
        <w:t>e</w:t>
      </w:r>
      <w:r w:rsidRPr="00C01CE1">
        <w:rPr>
          <w:rFonts w:ascii="Arial"/>
          <w:sz w:val="14"/>
        </w:rPr>
        <w:t xml:space="preserve">lectronics and </w:t>
      </w:r>
      <w:r>
        <w:rPr>
          <w:rFonts w:ascii="Arial"/>
          <w:sz w:val="14"/>
        </w:rPr>
        <w:t>t</w:t>
      </w:r>
      <w:r w:rsidRPr="00C01CE1">
        <w:rPr>
          <w:rFonts w:ascii="Arial"/>
          <w:sz w:val="14"/>
        </w:rPr>
        <w:t xml:space="preserve">elecommunications </w:t>
      </w:r>
      <w:r>
        <w:rPr>
          <w:rFonts w:ascii="Arial"/>
          <w:sz w:val="14"/>
        </w:rPr>
        <w:t>e</w:t>
      </w:r>
      <w:r w:rsidRPr="00C01CE1">
        <w:rPr>
          <w:rFonts w:ascii="Arial"/>
          <w:sz w:val="14"/>
        </w:rPr>
        <w:t>n</w:t>
      </w:r>
      <w:r>
        <w:rPr>
          <w:rFonts w:ascii="Arial"/>
          <w:sz w:val="14"/>
        </w:rPr>
        <w:t xml:space="preserve">gineering from Azad University, Iran, </w:t>
      </w:r>
      <w:proofErr w:type="spellStart"/>
      <w:r>
        <w:rPr>
          <w:rFonts w:ascii="Arial"/>
          <w:sz w:val="14"/>
        </w:rPr>
        <w:t>Ph.D</w:t>
      </w:r>
      <w:proofErr w:type="spellEnd"/>
      <w:r>
        <w:rPr>
          <w:rFonts w:ascii="Arial"/>
          <w:sz w:val="14"/>
        </w:rPr>
        <w:t xml:space="preserve"> in wireless communication</w:t>
      </w:r>
      <w:r w:rsidRPr="00C01CE1">
        <w:rPr>
          <w:rFonts w:ascii="Arial"/>
          <w:sz w:val="14"/>
        </w:rPr>
        <w:t xml:space="preserve"> engineering from </w:t>
      </w:r>
      <w:proofErr w:type="spellStart"/>
      <w:r w:rsidRPr="00C01CE1">
        <w:rPr>
          <w:rFonts w:ascii="Arial"/>
          <w:sz w:val="14"/>
        </w:rPr>
        <w:t>Universiti</w:t>
      </w:r>
      <w:proofErr w:type="spellEnd"/>
      <w:r w:rsidRPr="00C01CE1">
        <w:rPr>
          <w:rFonts w:ascii="Arial"/>
          <w:sz w:val="14"/>
        </w:rPr>
        <w:t xml:space="preserve"> Putra Malaysia, Malaysia</w:t>
      </w:r>
      <w:r>
        <w:rPr>
          <w:rFonts w:ascii="Arial"/>
          <w:sz w:val="14"/>
        </w:rPr>
        <w:t xml:space="preserve"> and post-doctoral in 5G wireless networks, Yazd university, Iran, in 2007, </w:t>
      </w:r>
      <w:r w:rsidRPr="00C01CE1">
        <w:rPr>
          <w:rFonts w:ascii="Arial"/>
          <w:sz w:val="14"/>
        </w:rPr>
        <w:t>2009</w:t>
      </w:r>
      <w:r>
        <w:rPr>
          <w:rFonts w:ascii="Arial"/>
          <w:sz w:val="14"/>
        </w:rPr>
        <w:t xml:space="preserve">, 2016 and 2020, respectively. </w:t>
      </w:r>
      <w:r w:rsidRPr="00C01CE1">
        <w:rPr>
          <w:rFonts w:ascii="Arial"/>
          <w:sz w:val="14"/>
        </w:rPr>
        <w:t>His research interests include PAPR reduction, interference cancellation, and power amplifier lineariza</w:t>
      </w:r>
      <w:r w:rsidR="005167EE">
        <w:rPr>
          <w:rFonts w:ascii="Arial"/>
          <w:sz w:val="14"/>
        </w:rPr>
        <w:t xml:space="preserve">tion in </w:t>
      </w:r>
      <w:r w:rsidRPr="00C01CE1">
        <w:rPr>
          <w:rFonts w:ascii="Arial"/>
          <w:sz w:val="14"/>
        </w:rPr>
        <w:t>NOMA</w:t>
      </w:r>
      <w:r w:rsidR="005167EE">
        <w:rPr>
          <w:rFonts w:ascii="Arial"/>
          <w:sz w:val="14"/>
        </w:rPr>
        <w:t xml:space="preserve">-based </w:t>
      </w:r>
      <w:bookmarkStart w:id="0" w:name="_GoBack"/>
      <w:bookmarkEnd w:id="0"/>
      <w:r w:rsidR="005167EE">
        <w:rPr>
          <w:rFonts w:ascii="Arial"/>
          <w:sz w:val="14"/>
        </w:rPr>
        <w:t>5G/6G wireless networks</w:t>
      </w:r>
      <w:r w:rsidRPr="00C01CE1">
        <w:rPr>
          <w:rFonts w:ascii="Arial"/>
          <w:sz w:val="14"/>
        </w:rPr>
        <w:t>.</w:t>
      </w:r>
    </w:p>
    <w:p w:rsidR="00AE3E37" w:rsidRDefault="00A9710C" w:rsidP="00C01CE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C01CE1" w:rsidRPr="004A5C67">
          <w:rPr>
            <w:rStyle w:val="Hyperlink"/>
            <w:rFonts w:ascii="Arial"/>
            <w:sz w:val="14"/>
          </w:rPr>
          <w:t>mohsenkazemian@yazd.ac.ir</w:t>
        </w:r>
      </w:hyperlink>
    </w:p>
    <w:p w:rsidR="00AE3E37" w:rsidRDefault="008409D8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D7D31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E81" w:rsidRDefault="00F73E81">
      <w:r>
        <w:separator/>
      </w:r>
    </w:p>
  </w:endnote>
  <w:endnote w:type="continuationSeparator" w:id="0">
    <w:p w:rsidR="00F73E81" w:rsidRDefault="00F7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8409D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E81" w:rsidRDefault="00F73E81">
      <w:r>
        <w:separator/>
      </w:r>
    </w:p>
  </w:footnote>
  <w:footnote w:type="continuationSeparator" w:id="0">
    <w:p w:rsidR="00F73E81" w:rsidRDefault="00F73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8409D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wNjUxNDMwMDIAAiUdpeDU4uLM/DyQAsNaAD1zKjEsAAAA"/>
  </w:docVars>
  <w:rsids>
    <w:rsidRoot w:val="00AE3E37"/>
    <w:rsid w:val="000E2911"/>
    <w:rsid w:val="001263DF"/>
    <w:rsid w:val="00253F6D"/>
    <w:rsid w:val="00292ED9"/>
    <w:rsid w:val="002A1988"/>
    <w:rsid w:val="00362333"/>
    <w:rsid w:val="00404E5B"/>
    <w:rsid w:val="00414F7B"/>
    <w:rsid w:val="0042758D"/>
    <w:rsid w:val="004355DC"/>
    <w:rsid w:val="00440C56"/>
    <w:rsid w:val="00446260"/>
    <w:rsid w:val="004749B4"/>
    <w:rsid w:val="00494130"/>
    <w:rsid w:val="004F3523"/>
    <w:rsid w:val="005167EE"/>
    <w:rsid w:val="00540CC2"/>
    <w:rsid w:val="005973B9"/>
    <w:rsid w:val="005B3A56"/>
    <w:rsid w:val="005B73FA"/>
    <w:rsid w:val="005E5906"/>
    <w:rsid w:val="006060CE"/>
    <w:rsid w:val="0063497F"/>
    <w:rsid w:val="006F129A"/>
    <w:rsid w:val="007123F9"/>
    <w:rsid w:val="007744D3"/>
    <w:rsid w:val="007863B4"/>
    <w:rsid w:val="007A2718"/>
    <w:rsid w:val="007B778C"/>
    <w:rsid w:val="007E2F3A"/>
    <w:rsid w:val="007F539F"/>
    <w:rsid w:val="008034FF"/>
    <w:rsid w:val="008409D8"/>
    <w:rsid w:val="00873DF0"/>
    <w:rsid w:val="008756E6"/>
    <w:rsid w:val="00950C4C"/>
    <w:rsid w:val="00972752"/>
    <w:rsid w:val="009B2D44"/>
    <w:rsid w:val="00A07E82"/>
    <w:rsid w:val="00A52242"/>
    <w:rsid w:val="00A86EC9"/>
    <w:rsid w:val="00A9710C"/>
    <w:rsid w:val="00AE3E37"/>
    <w:rsid w:val="00B21A57"/>
    <w:rsid w:val="00B73F8B"/>
    <w:rsid w:val="00BE6075"/>
    <w:rsid w:val="00C01CE1"/>
    <w:rsid w:val="00C15AF7"/>
    <w:rsid w:val="00C33602"/>
    <w:rsid w:val="00C61E5B"/>
    <w:rsid w:val="00C9430E"/>
    <w:rsid w:val="00CD0819"/>
    <w:rsid w:val="00CD6F55"/>
    <w:rsid w:val="00D435F6"/>
    <w:rsid w:val="00DE3104"/>
    <w:rsid w:val="00EB346F"/>
    <w:rsid w:val="00EC7B82"/>
    <w:rsid w:val="00EE65D5"/>
    <w:rsid w:val="00F53956"/>
    <w:rsid w:val="00F72EEA"/>
    <w:rsid w:val="00F73E8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B823EC-655A-4F5E-ABF9-31A93938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7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3FA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3FA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ohsenkazemian@yazd.ac.i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Mohsen</cp:lastModifiedBy>
  <cp:revision>4</cp:revision>
  <dcterms:created xsi:type="dcterms:W3CDTF">2021-10-07T06:59:00Z</dcterms:created>
  <dcterms:modified xsi:type="dcterms:W3CDTF">2021-10-07T07:05:00Z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