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A1F97" w14:textId="75CEC6CC" w:rsidR="004149C0" w:rsidRPr="004149C0" w:rsidRDefault="004149C0" w:rsidP="004149C0">
      <w:pPr>
        <w:ind w:left="142"/>
        <w:rPr>
          <w:sz w:val="32"/>
          <w:szCs w:val="32"/>
        </w:rPr>
      </w:pPr>
      <w:bookmarkStart w:id="0" w:name="_Hlk63354273"/>
      <w:bookmarkEnd w:id="0"/>
      <w:r w:rsidRPr="004149C0">
        <w:rPr>
          <w:sz w:val="32"/>
          <w:szCs w:val="32"/>
        </w:rPr>
        <w:t>Challenges on Account of Invasive Alien</w:t>
      </w:r>
      <w:r>
        <w:rPr>
          <w:sz w:val="32"/>
          <w:szCs w:val="32"/>
        </w:rPr>
        <w:t xml:space="preserve"> </w:t>
      </w:r>
      <w:r w:rsidRPr="004149C0">
        <w:rPr>
          <w:sz w:val="32"/>
          <w:szCs w:val="32"/>
        </w:rPr>
        <w:t>Plants for India</w:t>
      </w:r>
    </w:p>
    <w:p w14:paraId="56FAE256" w14:textId="77777777" w:rsidR="004149C0" w:rsidRPr="004149C0" w:rsidRDefault="004149C0" w:rsidP="004149C0">
      <w:pPr>
        <w:ind w:left="142"/>
        <w:rPr>
          <w:sz w:val="24"/>
          <w:szCs w:val="24"/>
        </w:rPr>
      </w:pPr>
      <w:r w:rsidRPr="004149C0">
        <w:rPr>
          <w:sz w:val="24"/>
          <w:szCs w:val="24"/>
        </w:rPr>
        <w:t>R.K. Kohli</w:t>
      </w:r>
    </w:p>
    <w:p w14:paraId="0DA0FBEB" w14:textId="77777777" w:rsidR="00DF2F55" w:rsidRDefault="00DF2F55" w:rsidP="004149C0">
      <w:pPr>
        <w:pStyle w:val="BodyText"/>
        <w:ind w:left="142"/>
        <w:rPr>
          <w:rFonts w:ascii="Arial"/>
          <w:sz w:val="20"/>
        </w:rPr>
        <w:sectPr w:rsidR="00DF2F55" w:rsidSect="00DF2F55">
          <w:headerReference w:type="default" r:id="rId7"/>
          <w:footerReference w:type="default" r:id="rId8"/>
          <w:type w:val="continuous"/>
          <w:pgSz w:w="11910" w:h="16840"/>
          <w:pgMar w:top="1740" w:right="600" w:bottom="840" w:left="620" w:header="720" w:footer="720" w:gutter="0"/>
          <w:cols w:space="138"/>
        </w:sectPr>
      </w:pPr>
    </w:p>
    <w:p w14:paraId="23181BC9" w14:textId="0B350F84" w:rsidR="00AE3E37" w:rsidRDefault="00AE3E37" w:rsidP="004149C0">
      <w:pPr>
        <w:pStyle w:val="BodyText"/>
        <w:ind w:left="142"/>
        <w:rPr>
          <w:rFonts w:ascii="Arial"/>
          <w:sz w:val="20"/>
        </w:rPr>
      </w:pPr>
    </w:p>
    <w:p w14:paraId="3804B759" w14:textId="77777777" w:rsidR="00AE3E37" w:rsidRDefault="00A9710C" w:rsidP="004149C0">
      <w:pPr>
        <w:pStyle w:val="Heading3"/>
        <w:spacing w:before="147"/>
        <w:ind w:left="142"/>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5141859" w14:textId="77777777" w:rsidR="004149C0" w:rsidRDefault="004149C0" w:rsidP="004149C0">
      <w:pPr>
        <w:ind w:left="142"/>
      </w:pPr>
    </w:p>
    <w:p w14:paraId="1EF6FD14" w14:textId="77777777" w:rsidR="004149C0" w:rsidRDefault="004149C0" w:rsidP="004149C0">
      <w:pPr>
        <w:ind w:left="142"/>
      </w:pPr>
      <w:r>
        <w:t xml:space="preserve">Biodiversity is a well-known parameter of ecosystem stability and sustainability. For obvious reasons, its conservation has become a major global challenge. India, credited with 10 bio-geographic regions and 4 of the 36 “Biodiversity Hotspots”, has become the </w:t>
      </w:r>
      <w:proofErr w:type="spellStart"/>
      <w:r>
        <w:t>favoured</w:t>
      </w:r>
      <w:proofErr w:type="spellEnd"/>
      <w:r>
        <w:t xml:space="preserve"> place for invasion by exotic plant species, impacting biodiversity loss. Though not a new phenomenon, invasion of Alien Invasive Species (IAS) has gained momentum during the last 3 decades because of several reasons. The magnitude of its major impact on biodiversity loss and consequential ecosystem integrity and ecology varies, depending upon the geographical features of the area, population density and type of landscape. Being a signatory to the Convention on Biological Diversity, India is seriously concerned about the control of IAS in this era of globalization and economic integration. However, like many other countries, we lack data on total area occupied by alien plants and even on total number of such species in any of the states/UTs, apart from the quantum of damage to biodiversity. Of course, no individual/a group of individuals or an institution alone can undo the damage or prevent it from further deterioration. It demands long-term strategies, global partnership and collaborative actions It is proposed to share about the Invasive Alien Plants (including neo-</w:t>
      </w:r>
      <w:proofErr w:type="spellStart"/>
      <w:r>
        <w:t>invasives</w:t>
      </w:r>
      <w:proofErr w:type="spellEnd"/>
      <w:r>
        <w:t xml:space="preserve">), discuss the major issues, difficulties, possible solutions and the efforts of India so as to control their spread. </w:t>
      </w:r>
    </w:p>
    <w:p w14:paraId="0457ADBA" w14:textId="77777777" w:rsidR="004149C0" w:rsidRDefault="004149C0" w:rsidP="004149C0">
      <w:pPr>
        <w:ind w:left="142"/>
      </w:pPr>
    </w:p>
    <w:p w14:paraId="32B07AA9" w14:textId="77777777" w:rsidR="004149C0" w:rsidRDefault="004149C0" w:rsidP="004149C0">
      <w:pPr>
        <w:ind w:left="142"/>
      </w:pPr>
      <w:r>
        <w:t>RK Kohli</w:t>
      </w:r>
    </w:p>
    <w:p w14:paraId="375E60D0" w14:textId="77777777" w:rsidR="004149C0" w:rsidRDefault="004149C0" w:rsidP="004149C0">
      <w:pPr>
        <w:ind w:left="142"/>
      </w:pPr>
      <w:r>
        <w:t>Vice-chancellor</w:t>
      </w:r>
    </w:p>
    <w:p w14:paraId="3AB4E6FA" w14:textId="77777777" w:rsidR="004149C0" w:rsidRDefault="004149C0" w:rsidP="004149C0">
      <w:pPr>
        <w:ind w:left="142"/>
      </w:pPr>
      <w:r>
        <w:t>Amity University Punjab, Mohali</w:t>
      </w:r>
    </w:p>
    <w:p w14:paraId="490DCF60" w14:textId="77777777" w:rsidR="004149C0" w:rsidRDefault="004149C0" w:rsidP="004149C0">
      <w:pPr>
        <w:ind w:left="142"/>
      </w:pPr>
      <w:r>
        <w:t>rkkohli@pb.amity.edu</w:t>
      </w:r>
    </w:p>
    <w:p w14:paraId="20909E64" w14:textId="77777777" w:rsidR="004149C0" w:rsidRDefault="00A9710C" w:rsidP="004149C0">
      <w:pPr>
        <w:pStyle w:val="Heading3"/>
        <w:spacing w:before="74"/>
        <w:ind w:left="142"/>
        <w:rPr>
          <w:b w:val="0"/>
        </w:rPr>
      </w:pPr>
      <w:r>
        <w:rPr>
          <w:b w:val="0"/>
        </w:rPr>
        <w:br w:type="column"/>
      </w:r>
    </w:p>
    <w:p w14:paraId="27A20280" w14:textId="67191521" w:rsidR="004149C0" w:rsidRDefault="004149C0" w:rsidP="004149C0">
      <w:pPr>
        <w:pStyle w:val="Heading3"/>
        <w:spacing w:before="74"/>
        <w:rPr>
          <w:b w:val="0"/>
        </w:rPr>
      </w:pPr>
      <w:r>
        <w:rPr>
          <w:noProof/>
        </w:rPr>
        <w:drawing>
          <wp:inline distT="0" distB="0" distL="0" distR="0" wp14:anchorId="222BF883" wp14:editId="5D690657">
            <wp:extent cx="3165475" cy="2374265"/>
            <wp:effectExtent l="0" t="0" r="0" b="698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3165475" cy="2374265"/>
                    </a:xfrm>
                    <a:prstGeom prst="rect">
                      <a:avLst/>
                    </a:prstGeom>
                  </pic:spPr>
                </pic:pic>
              </a:graphicData>
            </a:graphic>
          </wp:inline>
        </w:drawing>
      </w:r>
    </w:p>
    <w:p w14:paraId="512246E8" w14:textId="0D46AA84" w:rsidR="005973B9" w:rsidRDefault="005973B9" w:rsidP="004149C0">
      <w:pPr>
        <w:pStyle w:val="Heading3"/>
        <w:spacing w:before="74"/>
        <w:rPr>
          <w:b w:val="0"/>
        </w:rPr>
      </w:pPr>
      <w:r>
        <w:rPr>
          <w:color w:val="BF5A14"/>
        </w:rPr>
        <w:t>Recent Publications (minimum 5)</w:t>
      </w:r>
    </w:p>
    <w:p w14:paraId="4DEA57EC" w14:textId="77777777" w:rsidR="004149C0" w:rsidRPr="004149C0" w:rsidRDefault="004149C0" w:rsidP="004149C0">
      <w:pPr>
        <w:widowControl/>
        <w:numPr>
          <w:ilvl w:val="0"/>
          <w:numId w:val="4"/>
        </w:numPr>
        <w:spacing w:before="80"/>
        <w:ind w:left="284" w:right="51" w:hanging="284"/>
        <w:jc w:val="both"/>
        <w:rPr>
          <w:rFonts w:ascii="Arial Narrow" w:eastAsia="Arial Unicode MS" w:hAnsi="Arial Narrow" w:cs="Arial Unicode MS"/>
          <w:sz w:val="18"/>
          <w:szCs w:val="18"/>
        </w:rPr>
      </w:pPr>
      <w:r w:rsidRPr="004149C0">
        <w:rPr>
          <w:rFonts w:ascii="Arial Narrow" w:eastAsia="Arial Unicode MS" w:hAnsi="Arial Narrow" w:cs="Arial Unicode MS"/>
          <w:b/>
          <w:sz w:val="18"/>
          <w:szCs w:val="18"/>
        </w:rPr>
        <w:t xml:space="preserve">Invasive Plant Ecology: </w:t>
      </w:r>
      <w:r w:rsidRPr="004149C0">
        <w:rPr>
          <w:rFonts w:ascii="Arial Narrow" w:eastAsia="Arial Unicode MS" w:hAnsi="Arial Narrow" w:cs="Arial Unicode MS"/>
          <w:sz w:val="18"/>
          <w:szCs w:val="18"/>
        </w:rPr>
        <w:t xml:space="preserve">(Eds. S. Jose, </w:t>
      </w:r>
      <w:proofErr w:type="spellStart"/>
      <w:r w:rsidRPr="004149C0">
        <w:rPr>
          <w:rFonts w:ascii="Arial Narrow" w:eastAsia="Arial Unicode MS" w:hAnsi="Arial Narrow" w:cs="Arial Unicode MS"/>
          <w:sz w:val="18"/>
          <w:szCs w:val="18"/>
        </w:rPr>
        <w:t>H.</w:t>
      </w:r>
      <w:proofErr w:type="gramStart"/>
      <w:r w:rsidRPr="004149C0">
        <w:rPr>
          <w:rFonts w:ascii="Arial Narrow" w:eastAsia="Arial Unicode MS" w:hAnsi="Arial Narrow" w:cs="Arial Unicode MS"/>
          <w:sz w:val="18"/>
          <w:szCs w:val="18"/>
        </w:rPr>
        <w:t>P.Singh</w:t>
      </w:r>
      <w:proofErr w:type="spellEnd"/>
      <w:proofErr w:type="gramEnd"/>
      <w:r w:rsidRPr="004149C0">
        <w:rPr>
          <w:rFonts w:ascii="Arial Narrow" w:eastAsia="Arial Unicode MS" w:hAnsi="Arial Narrow" w:cs="Arial Unicode MS"/>
          <w:sz w:val="18"/>
          <w:szCs w:val="18"/>
        </w:rPr>
        <w:t xml:space="preserve">, </w:t>
      </w:r>
      <w:proofErr w:type="spellStart"/>
      <w:r w:rsidRPr="004149C0">
        <w:rPr>
          <w:rFonts w:ascii="Arial Narrow" w:eastAsia="Arial Unicode MS" w:hAnsi="Arial Narrow" w:cs="Arial Unicode MS"/>
          <w:sz w:val="18"/>
          <w:szCs w:val="18"/>
        </w:rPr>
        <w:t>D.R.Batish</w:t>
      </w:r>
      <w:proofErr w:type="spellEnd"/>
      <w:r w:rsidRPr="004149C0">
        <w:rPr>
          <w:rFonts w:ascii="Arial Narrow" w:eastAsia="Arial Unicode MS" w:hAnsi="Arial Narrow" w:cs="Arial Unicode MS"/>
          <w:sz w:val="18"/>
          <w:szCs w:val="18"/>
        </w:rPr>
        <w:t xml:space="preserve"> and </w:t>
      </w:r>
      <w:proofErr w:type="spellStart"/>
      <w:r w:rsidRPr="004149C0">
        <w:rPr>
          <w:rFonts w:ascii="Arial Narrow" w:eastAsia="Arial Unicode MS" w:hAnsi="Arial Narrow" w:cs="Arial Unicode MS"/>
          <w:sz w:val="18"/>
          <w:szCs w:val="18"/>
        </w:rPr>
        <w:t>R.K.Kohli</w:t>
      </w:r>
      <w:proofErr w:type="spellEnd"/>
      <w:r w:rsidRPr="004149C0">
        <w:rPr>
          <w:rFonts w:ascii="Arial Narrow" w:eastAsia="Arial Unicode MS" w:hAnsi="Arial Narrow" w:cs="Arial Unicode MS"/>
          <w:sz w:val="18"/>
          <w:szCs w:val="18"/>
        </w:rPr>
        <w:t xml:space="preserve">) CRC Press, Taylor and Francis Pub. USA Catalog no. 4398; 282 pp., ISBN: 978-1-4398-8126-2 (hardback) </w:t>
      </w:r>
      <w:r w:rsidRPr="004149C0">
        <w:rPr>
          <w:rFonts w:ascii="Arial Narrow" w:eastAsia="Arial Unicode MS" w:hAnsi="Arial Narrow" w:cs="Arial Unicode MS"/>
          <w:b/>
          <w:color w:val="FF0000"/>
          <w:sz w:val="18"/>
          <w:szCs w:val="18"/>
        </w:rPr>
        <w:t>2013</w:t>
      </w:r>
      <w:r w:rsidRPr="004149C0">
        <w:rPr>
          <w:rFonts w:ascii="Arial Narrow" w:eastAsia="Arial Unicode MS" w:hAnsi="Arial Narrow" w:cs="Arial Unicode MS"/>
          <w:sz w:val="18"/>
          <w:szCs w:val="18"/>
        </w:rPr>
        <w:t>.</w:t>
      </w:r>
    </w:p>
    <w:p w14:paraId="323BC9F5" w14:textId="77777777" w:rsidR="004149C0" w:rsidRPr="004149C0" w:rsidRDefault="004149C0" w:rsidP="004149C0">
      <w:pPr>
        <w:pStyle w:val="Default"/>
        <w:numPr>
          <w:ilvl w:val="0"/>
          <w:numId w:val="4"/>
        </w:numPr>
        <w:tabs>
          <w:tab w:val="left" w:pos="0"/>
        </w:tabs>
        <w:spacing w:before="80"/>
        <w:ind w:left="284" w:hanging="284"/>
        <w:rPr>
          <w:rFonts w:ascii="Arial Narrow" w:eastAsia="Arial Unicode MS" w:hAnsi="Arial Narrow" w:cs="Arial Unicode MS"/>
          <w:color w:val="auto"/>
          <w:sz w:val="18"/>
          <w:szCs w:val="18"/>
        </w:rPr>
      </w:pPr>
      <w:r w:rsidRPr="004149C0">
        <w:rPr>
          <w:rFonts w:ascii="Arial Narrow" w:eastAsia="Arial Unicode MS" w:hAnsi="Arial Narrow" w:cs="Arial Unicode MS"/>
          <w:b/>
          <w:color w:val="auto"/>
          <w:sz w:val="18"/>
          <w:szCs w:val="18"/>
        </w:rPr>
        <w:t>Invasive Alien Plants: An Ecological Appraisal for Indian sub-continent</w:t>
      </w:r>
      <w:r w:rsidRPr="004149C0">
        <w:rPr>
          <w:rFonts w:ascii="Arial Narrow" w:eastAsia="Arial Unicode MS" w:hAnsi="Arial Narrow" w:cs="Arial Unicode MS"/>
          <w:color w:val="auto"/>
          <w:sz w:val="18"/>
          <w:szCs w:val="18"/>
        </w:rPr>
        <w:t xml:space="preserve"> (Eds. Bhatt, J.R., Singh, J.S., Tripathi, R.S., Singh, S.P. and Kohli, R.K).</w:t>
      </w:r>
      <w:r w:rsidRPr="004149C0">
        <w:rPr>
          <w:rFonts w:ascii="Arial Narrow" w:hAnsi="Arial Narrow" w:cs="Arial"/>
          <w:sz w:val="18"/>
          <w:szCs w:val="18"/>
        </w:rPr>
        <w:t xml:space="preserve"> </w:t>
      </w:r>
      <w:r w:rsidRPr="004149C0">
        <w:rPr>
          <w:rFonts w:ascii="Arial Narrow" w:eastAsia="Arial Unicode MS" w:hAnsi="Arial Narrow" w:cs="Arial Unicode MS"/>
          <w:color w:val="auto"/>
          <w:sz w:val="18"/>
          <w:szCs w:val="18"/>
        </w:rPr>
        <w:t>CABI, UK</w:t>
      </w:r>
      <w:proofErr w:type="gramStart"/>
      <w:r w:rsidRPr="004149C0">
        <w:rPr>
          <w:rFonts w:ascii="Arial Narrow" w:eastAsia="Arial Unicode MS" w:hAnsi="Arial Narrow" w:cs="Arial Unicode MS"/>
          <w:color w:val="auto"/>
          <w:sz w:val="18"/>
          <w:szCs w:val="18"/>
        </w:rPr>
        <w:t>. ;</w:t>
      </w:r>
      <w:proofErr w:type="gramEnd"/>
      <w:r w:rsidRPr="004149C0">
        <w:rPr>
          <w:rFonts w:ascii="Arial Narrow" w:eastAsia="Arial Unicode MS" w:hAnsi="Arial Narrow" w:cs="Arial Unicode MS"/>
          <w:color w:val="auto"/>
          <w:sz w:val="18"/>
          <w:szCs w:val="18"/>
        </w:rPr>
        <w:t xml:space="preserve"> </w:t>
      </w:r>
      <w:r w:rsidRPr="004149C0">
        <w:rPr>
          <w:rFonts w:ascii="Arial Narrow" w:eastAsia="Arial Unicode MS" w:hAnsi="Arial Narrow" w:cs="Arial Unicode MS"/>
          <w:b/>
          <w:color w:val="FF0000"/>
          <w:sz w:val="18"/>
          <w:szCs w:val="18"/>
        </w:rPr>
        <w:t>2012</w:t>
      </w:r>
      <w:r w:rsidRPr="004149C0">
        <w:rPr>
          <w:rFonts w:ascii="Arial Narrow" w:eastAsia="Arial Unicode MS" w:hAnsi="Arial Narrow" w:cs="Arial Unicode MS"/>
          <w:color w:val="auto"/>
          <w:sz w:val="18"/>
          <w:szCs w:val="18"/>
        </w:rPr>
        <w:t xml:space="preserve">;  </w:t>
      </w:r>
      <w:r w:rsidRPr="004149C0">
        <w:rPr>
          <w:rFonts w:ascii="Arial Narrow" w:hAnsi="Arial Narrow" w:cs="Arial"/>
          <w:sz w:val="18"/>
          <w:szCs w:val="18"/>
        </w:rPr>
        <w:t xml:space="preserve">ISBN-13: 978 7 84593 907 6 (Price £ 80) </w:t>
      </w:r>
    </w:p>
    <w:p w14:paraId="3ABF91F3" w14:textId="77777777" w:rsidR="004149C0" w:rsidRPr="004149C0" w:rsidRDefault="004149C0" w:rsidP="004149C0">
      <w:pPr>
        <w:widowControl/>
        <w:numPr>
          <w:ilvl w:val="0"/>
          <w:numId w:val="4"/>
        </w:numPr>
        <w:spacing w:before="80"/>
        <w:ind w:left="284" w:right="49" w:hanging="284"/>
        <w:jc w:val="both"/>
        <w:rPr>
          <w:rFonts w:ascii="Arial Narrow" w:eastAsia="Arial Unicode MS" w:hAnsi="Arial Narrow" w:cs="Arial Unicode MS"/>
          <w:sz w:val="18"/>
          <w:szCs w:val="18"/>
        </w:rPr>
      </w:pPr>
      <w:r w:rsidRPr="004149C0">
        <w:rPr>
          <w:rFonts w:ascii="Arial Narrow" w:eastAsia="Arial Unicode MS" w:hAnsi="Arial Narrow" w:cs="Arial Unicode MS"/>
          <w:b/>
          <w:bCs/>
          <w:sz w:val="18"/>
          <w:szCs w:val="18"/>
        </w:rPr>
        <w:t xml:space="preserve">Invasive plants and Forest Ecosystems (Eds. Ravinder Kumar Kohli, </w:t>
      </w:r>
      <w:r w:rsidRPr="004149C0">
        <w:rPr>
          <w:rFonts w:ascii="Arial Narrow" w:eastAsia="Arial Unicode MS" w:hAnsi="Arial Narrow" w:cs="Arial Unicode MS"/>
          <w:bCs/>
          <w:sz w:val="18"/>
          <w:szCs w:val="18"/>
        </w:rPr>
        <w:t xml:space="preserve">Shibu Jose, </w:t>
      </w:r>
      <w:proofErr w:type="spellStart"/>
      <w:r w:rsidRPr="004149C0">
        <w:rPr>
          <w:rFonts w:ascii="Arial Narrow" w:eastAsia="Arial Unicode MS" w:hAnsi="Arial Narrow" w:cs="Arial Unicode MS"/>
          <w:bCs/>
          <w:sz w:val="18"/>
          <w:szCs w:val="18"/>
        </w:rPr>
        <w:t>Harminder</w:t>
      </w:r>
      <w:proofErr w:type="spellEnd"/>
      <w:r w:rsidRPr="004149C0">
        <w:rPr>
          <w:rFonts w:ascii="Arial Narrow" w:eastAsia="Arial Unicode MS" w:hAnsi="Arial Narrow" w:cs="Arial Unicode MS"/>
          <w:bCs/>
          <w:sz w:val="18"/>
          <w:szCs w:val="18"/>
        </w:rPr>
        <w:t xml:space="preserve"> Pal Singh, </w:t>
      </w:r>
      <w:proofErr w:type="spellStart"/>
      <w:r w:rsidRPr="004149C0">
        <w:rPr>
          <w:rFonts w:ascii="Arial Narrow" w:eastAsia="Arial Unicode MS" w:hAnsi="Arial Narrow" w:cs="Arial Unicode MS"/>
          <w:bCs/>
          <w:sz w:val="18"/>
          <w:szCs w:val="18"/>
        </w:rPr>
        <w:t>Daizy</w:t>
      </w:r>
      <w:proofErr w:type="spellEnd"/>
      <w:r w:rsidRPr="004149C0">
        <w:rPr>
          <w:rFonts w:ascii="Arial Narrow" w:eastAsia="Arial Unicode MS" w:hAnsi="Arial Narrow" w:cs="Arial Unicode MS"/>
          <w:bCs/>
          <w:sz w:val="18"/>
          <w:szCs w:val="18"/>
        </w:rPr>
        <w:t xml:space="preserve"> Rani </w:t>
      </w:r>
      <w:proofErr w:type="spellStart"/>
      <w:r w:rsidRPr="004149C0">
        <w:rPr>
          <w:rFonts w:ascii="Arial Narrow" w:eastAsia="Arial Unicode MS" w:hAnsi="Arial Narrow" w:cs="Arial Unicode MS"/>
          <w:bCs/>
          <w:sz w:val="18"/>
          <w:szCs w:val="18"/>
        </w:rPr>
        <w:t>Batish</w:t>
      </w:r>
      <w:proofErr w:type="spellEnd"/>
      <w:r w:rsidRPr="004149C0">
        <w:rPr>
          <w:rFonts w:ascii="Arial Narrow" w:eastAsia="Arial Unicode MS" w:hAnsi="Arial Narrow" w:cs="Arial Unicode MS"/>
          <w:bCs/>
          <w:sz w:val="18"/>
          <w:szCs w:val="18"/>
        </w:rPr>
        <w:t xml:space="preserve">) </w:t>
      </w:r>
      <w:r w:rsidRPr="004149C0">
        <w:rPr>
          <w:rFonts w:ascii="Arial Narrow" w:eastAsia="Arial Unicode MS" w:hAnsi="Arial Narrow" w:cs="Arial Unicode MS"/>
          <w:sz w:val="18"/>
          <w:szCs w:val="18"/>
        </w:rPr>
        <w:t xml:space="preserve">CRC Press, Taylor and Francis Pub. USA Catalog no. 43374, 456 pp., ISBN: 978-1-4200-4337-2, ISBN 10: 1420043374; </w:t>
      </w:r>
      <w:r w:rsidRPr="004149C0">
        <w:rPr>
          <w:rFonts w:ascii="Arial Narrow" w:eastAsia="Arial Unicode MS" w:hAnsi="Arial Narrow" w:cs="Arial Unicode MS"/>
          <w:b/>
          <w:color w:val="FF0000"/>
          <w:sz w:val="18"/>
          <w:szCs w:val="18"/>
        </w:rPr>
        <w:t xml:space="preserve">2009 </w:t>
      </w:r>
      <w:r w:rsidRPr="004149C0">
        <w:rPr>
          <w:rFonts w:ascii="Arial Narrow" w:eastAsia="Arial Unicode MS" w:hAnsi="Arial Narrow" w:cs="Arial Unicode MS"/>
          <w:sz w:val="18"/>
          <w:szCs w:val="18"/>
        </w:rPr>
        <w:t>(Price US $129.95).</w:t>
      </w:r>
    </w:p>
    <w:p w14:paraId="0F6A79ED" w14:textId="44E07A92" w:rsidR="004149C0" w:rsidRPr="004149C0" w:rsidRDefault="004149C0" w:rsidP="004149C0">
      <w:pPr>
        <w:pStyle w:val="ListParagraph"/>
        <w:numPr>
          <w:ilvl w:val="0"/>
          <w:numId w:val="4"/>
        </w:numPr>
        <w:spacing w:before="80"/>
        <w:ind w:left="284" w:right="49"/>
        <w:rPr>
          <w:rFonts w:ascii="Arial Narrow" w:eastAsia="Arial Unicode MS" w:hAnsi="Arial Narrow" w:cs="Arial Unicode MS"/>
          <w:b/>
          <w:bCs/>
          <w:sz w:val="18"/>
          <w:szCs w:val="18"/>
        </w:rPr>
      </w:pPr>
      <w:r w:rsidRPr="004149C0">
        <w:rPr>
          <w:rFonts w:ascii="Arial Narrow" w:eastAsia="Arial Unicode MS" w:hAnsi="Arial Narrow" w:cs="Arial Unicode MS"/>
          <w:b/>
          <w:bCs/>
          <w:sz w:val="18"/>
          <w:szCs w:val="18"/>
        </w:rPr>
        <w:t>Ecological Basis of Agroforestry</w:t>
      </w:r>
      <w:r w:rsidRPr="004149C0">
        <w:rPr>
          <w:rFonts w:ascii="Arial Narrow" w:eastAsia="Arial Unicode MS" w:hAnsi="Arial Narrow" w:cs="Arial Unicode MS"/>
          <w:sz w:val="18"/>
          <w:szCs w:val="18"/>
        </w:rPr>
        <w:t xml:space="preserve"> (Eds </w:t>
      </w:r>
      <w:proofErr w:type="spellStart"/>
      <w:r w:rsidRPr="004149C0">
        <w:rPr>
          <w:rFonts w:ascii="Arial Narrow" w:eastAsia="Arial Unicode MS" w:hAnsi="Arial Narrow" w:cs="Arial Unicode MS"/>
          <w:sz w:val="18"/>
          <w:szCs w:val="18"/>
        </w:rPr>
        <w:t>Daizy</w:t>
      </w:r>
      <w:proofErr w:type="spellEnd"/>
      <w:r w:rsidRPr="004149C0">
        <w:rPr>
          <w:rFonts w:ascii="Arial Narrow" w:eastAsia="Arial Unicode MS" w:hAnsi="Arial Narrow" w:cs="Arial Unicode MS"/>
          <w:sz w:val="18"/>
          <w:szCs w:val="18"/>
        </w:rPr>
        <w:t xml:space="preserve"> Rani </w:t>
      </w:r>
      <w:proofErr w:type="spellStart"/>
      <w:r w:rsidRPr="004149C0">
        <w:rPr>
          <w:rFonts w:ascii="Arial Narrow" w:eastAsia="Arial Unicode MS" w:hAnsi="Arial Narrow" w:cs="Arial Unicode MS"/>
          <w:sz w:val="18"/>
          <w:szCs w:val="18"/>
        </w:rPr>
        <w:t>Batish</w:t>
      </w:r>
      <w:proofErr w:type="spellEnd"/>
      <w:r w:rsidRPr="004149C0">
        <w:rPr>
          <w:rFonts w:ascii="Arial Narrow" w:eastAsia="Arial Unicode MS" w:hAnsi="Arial Narrow" w:cs="Arial Unicode MS"/>
          <w:sz w:val="18"/>
          <w:szCs w:val="18"/>
        </w:rPr>
        <w:t xml:space="preserve">, </w:t>
      </w:r>
      <w:r w:rsidRPr="004149C0">
        <w:rPr>
          <w:rFonts w:ascii="Arial Narrow" w:eastAsia="Arial Unicode MS" w:hAnsi="Arial Narrow" w:cs="Arial Unicode MS"/>
          <w:b/>
          <w:bCs/>
          <w:sz w:val="18"/>
          <w:szCs w:val="18"/>
        </w:rPr>
        <w:t>Ravinder Kumar Kohli,</w:t>
      </w:r>
      <w:r w:rsidRPr="004149C0">
        <w:rPr>
          <w:rFonts w:ascii="Arial Narrow" w:eastAsia="Arial Unicode MS" w:hAnsi="Arial Narrow" w:cs="Arial Unicode MS"/>
          <w:sz w:val="18"/>
          <w:szCs w:val="18"/>
        </w:rPr>
        <w:t xml:space="preserve"> Shibu Jose, </w:t>
      </w:r>
      <w:proofErr w:type="spellStart"/>
      <w:r w:rsidRPr="004149C0">
        <w:rPr>
          <w:rFonts w:ascii="Arial Narrow" w:eastAsia="Arial Unicode MS" w:hAnsi="Arial Narrow" w:cs="Arial Unicode MS"/>
          <w:sz w:val="18"/>
          <w:szCs w:val="18"/>
        </w:rPr>
        <w:t>Harminder</w:t>
      </w:r>
      <w:proofErr w:type="spellEnd"/>
      <w:r w:rsidRPr="004149C0">
        <w:rPr>
          <w:rFonts w:ascii="Arial Narrow" w:eastAsia="Arial Unicode MS" w:hAnsi="Arial Narrow" w:cs="Arial Unicode MS"/>
          <w:sz w:val="18"/>
          <w:szCs w:val="18"/>
        </w:rPr>
        <w:t xml:space="preserve"> Pal Singh) CRC Press, Taylor and Francis Pub. USA Catalog no. 43277, c. 400 pp., ISBN: 978-1-4200-4327-</w:t>
      </w:r>
      <w:r w:rsidRPr="004149C0">
        <w:rPr>
          <w:rFonts w:ascii="Arial Narrow" w:eastAsia="Arial Unicode MS" w:hAnsi="Arial Narrow" w:cs="Arial Unicode MS"/>
          <w:b/>
          <w:color w:val="FF0000"/>
          <w:sz w:val="18"/>
          <w:szCs w:val="18"/>
        </w:rPr>
        <w:t xml:space="preserve">2008 </w:t>
      </w:r>
      <w:r w:rsidRPr="004149C0">
        <w:rPr>
          <w:rFonts w:ascii="Arial Narrow" w:eastAsia="Arial Unicode MS" w:hAnsi="Arial Narrow" w:cs="Arial Unicode MS"/>
          <w:sz w:val="18"/>
          <w:szCs w:val="18"/>
        </w:rPr>
        <w:t>(Price US $119.95 / £68.99).</w:t>
      </w:r>
      <w:r w:rsidRPr="004149C0">
        <w:rPr>
          <w:rFonts w:ascii="Arial Narrow" w:eastAsia="Arial Unicode MS" w:hAnsi="Arial Narrow" w:cs="Arial Unicode MS"/>
          <w:b/>
          <w:bCs/>
          <w:sz w:val="18"/>
          <w:szCs w:val="18"/>
        </w:rPr>
        <w:t xml:space="preserve"> </w:t>
      </w:r>
    </w:p>
    <w:p w14:paraId="51A9692C" w14:textId="6B82DD93" w:rsidR="004149C0" w:rsidRPr="004149C0" w:rsidRDefault="004149C0" w:rsidP="004149C0">
      <w:pPr>
        <w:spacing w:before="80"/>
        <w:ind w:left="374" w:right="49" w:hanging="374"/>
        <w:jc w:val="both"/>
        <w:rPr>
          <w:rFonts w:ascii="Arial Narrow" w:eastAsia="Arial Unicode MS" w:hAnsi="Arial Narrow" w:cs="Arial Unicode MS"/>
          <w:sz w:val="18"/>
          <w:szCs w:val="18"/>
        </w:rPr>
      </w:pPr>
      <w:r w:rsidRPr="004149C0">
        <w:rPr>
          <w:rFonts w:ascii="Arial Narrow" w:eastAsia="Arial Unicode MS" w:hAnsi="Arial Narrow" w:cs="Arial Unicode MS"/>
          <w:sz w:val="18"/>
          <w:szCs w:val="18"/>
        </w:rPr>
        <w:t>5.</w:t>
      </w:r>
      <w:r w:rsidRPr="004149C0">
        <w:rPr>
          <w:rFonts w:ascii="Arial Narrow" w:eastAsia="Arial Unicode MS" w:hAnsi="Arial Narrow" w:cs="Arial Unicode MS"/>
          <w:b/>
          <w:bCs/>
          <w:sz w:val="18"/>
          <w:szCs w:val="18"/>
        </w:rPr>
        <w:t xml:space="preserve"> Handbook of Sustainable Weed Management</w:t>
      </w:r>
      <w:r w:rsidRPr="004149C0">
        <w:rPr>
          <w:rFonts w:ascii="Arial Narrow" w:eastAsia="Arial Unicode MS" w:hAnsi="Arial Narrow" w:cs="Arial Unicode MS"/>
          <w:sz w:val="18"/>
          <w:szCs w:val="18"/>
        </w:rPr>
        <w:t xml:space="preserve"> (Eds. </w:t>
      </w:r>
      <w:proofErr w:type="spellStart"/>
      <w:r w:rsidRPr="004149C0">
        <w:rPr>
          <w:rFonts w:ascii="Arial Narrow" w:eastAsia="Arial Unicode MS" w:hAnsi="Arial Narrow" w:cs="Arial Unicode MS"/>
          <w:sz w:val="18"/>
          <w:szCs w:val="18"/>
        </w:rPr>
        <w:t>H.</w:t>
      </w:r>
      <w:proofErr w:type="gramStart"/>
      <w:r w:rsidRPr="004149C0">
        <w:rPr>
          <w:rFonts w:ascii="Arial Narrow" w:eastAsia="Arial Unicode MS" w:hAnsi="Arial Narrow" w:cs="Arial Unicode MS"/>
          <w:sz w:val="18"/>
          <w:szCs w:val="18"/>
        </w:rPr>
        <w:t>P.Singh</w:t>
      </w:r>
      <w:proofErr w:type="spellEnd"/>
      <w:proofErr w:type="gramEnd"/>
      <w:r w:rsidRPr="004149C0">
        <w:rPr>
          <w:rFonts w:ascii="Arial Narrow" w:eastAsia="Arial Unicode MS" w:hAnsi="Arial Narrow" w:cs="Arial Unicode MS"/>
          <w:sz w:val="18"/>
          <w:szCs w:val="18"/>
        </w:rPr>
        <w:t xml:space="preserve">, D. R. </w:t>
      </w:r>
      <w:proofErr w:type="spellStart"/>
      <w:r w:rsidRPr="004149C0">
        <w:rPr>
          <w:rFonts w:ascii="Arial Narrow" w:eastAsia="Arial Unicode MS" w:hAnsi="Arial Narrow" w:cs="Arial Unicode MS"/>
          <w:sz w:val="18"/>
          <w:szCs w:val="18"/>
        </w:rPr>
        <w:t>Batish</w:t>
      </w:r>
      <w:proofErr w:type="spellEnd"/>
      <w:r w:rsidRPr="004149C0">
        <w:rPr>
          <w:rFonts w:ascii="Arial Narrow" w:eastAsia="Arial Unicode MS" w:hAnsi="Arial Narrow" w:cs="Arial Unicode MS"/>
          <w:sz w:val="18"/>
          <w:szCs w:val="18"/>
        </w:rPr>
        <w:t xml:space="preserve"> and </w:t>
      </w:r>
      <w:r w:rsidRPr="004149C0">
        <w:rPr>
          <w:rFonts w:ascii="Arial Narrow" w:eastAsia="Arial Unicode MS" w:hAnsi="Arial Narrow" w:cs="Arial Unicode MS"/>
          <w:b/>
          <w:bCs/>
          <w:sz w:val="18"/>
          <w:szCs w:val="18"/>
        </w:rPr>
        <w:t>R. K. Kohli</w:t>
      </w:r>
      <w:r w:rsidRPr="004149C0">
        <w:rPr>
          <w:rFonts w:ascii="Arial Narrow" w:eastAsia="Arial Unicode MS" w:hAnsi="Arial Narrow" w:cs="Arial Unicode MS"/>
          <w:sz w:val="18"/>
          <w:szCs w:val="18"/>
        </w:rPr>
        <w:t xml:space="preserve">). Haworth Press, Inc. New York, USA, Pp. 892 + xxiii (ISBN 13:978-1-56022-956-8 (HC </w:t>
      </w:r>
      <w:proofErr w:type="spellStart"/>
      <w:r w:rsidRPr="004149C0">
        <w:rPr>
          <w:rFonts w:ascii="Arial Narrow" w:eastAsia="Arial Unicode MS" w:hAnsi="Arial Narrow" w:cs="Arial Unicode MS"/>
          <w:sz w:val="18"/>
          <w:szCs w:val="18"/>
        </w:rPr>
        <w:t>alk</w:t>
      </w:r>
      <w:proofErr w:type="spellEnd"/>
      <w:r w:rsidRPr="004149C0">
        <w:rPr>
          <w:rFonts w:ascii="Arial Narrow" w:eastAsia="Arial Unicode MS" w:hAnsi="Arial Narrow" w:cs="Arial Unicode MS"/>
          <w:sz w:val="18"/>
          <w:szCs w:val="18"/>
        </w:rPr>
        <w:t xml:space="preserve">. Paper) (ISBN 10:1-56022-956-X (HC </w:t>
      </w:r>
      <w:proofErr w:type="spellStart"/>
      <w:r w:rsidRPr="004149C0">
        <w:rPr>
          <w:rFonts w:ascii="Arial Narrow" w:eastAsia="Arial Unicode MS" w:hAnsi="Arial Narrow" w:cs="Arial Unicode MS"/>
          <w:sz w:val="18"/>
          <w:szCs w:val="18"/>
        </w:rPr>
        <w:t>alk</w:t>
      </w:r>
      <w:proofErr w:type="spellEnd"/>
      <w:r w:rsidRPr="004149C0">
        <w:rPr>
          <w:rFonts w:ascii="Arial Narrow" w:eastAsia="Arial Unicode MS" w:hAnsi="Arial Narrow" w:cs="Arial Unicode MS"/>
          <w:sz w:val="18"/>
          <w:szCs w:val="18"/>
        </w:rPr>
        <w:t>. Paper) (ISBN 13:978-1-56022-957-5 (</w:t>
      </w:r>
      <w:proofErr w:type="spellStart"/>
      <w:r w:rsidRPr="004149C0">
        <w:rPr>
          <w:rFonts w:ascii="Arial Narrow" w:eastAsia="Arial Unicode MS" w:hAnsi="Arial Narrow" w:cs="Arial Unicode MS"/>
          <w:sz w:val="18"/>
          <w:szCs w:val="18"/>
        </w:rPr>
        <w:t>pbk</w:t>
      </w:r>
      <w:proofErr w:type="spellEnd"/>
      <w:r w:rsidRPr="004149C0">
        <w:rPr>
          <w:rFonts w:ascii="Arial Narrow" w:eastAsia="Arial Unicode MS" w:hAnsi="Arial Narrow" w:cs="Arial Unicode MS"/>
          <w:sz w:val="18"/>
          <w:szCs w:val="18"/>
        </w:rPr>
        <w:t xml:space="preserve"> </w:t>
      </w:r>
      <w:proofErr w:type="spellStart"/>
      <w:r w:rsidRPr="004149C0">
        <w:rPr>
          <w:rFonts w:ascii="Arial Narrow" w:eastAsia="Arial Unicode MS" w:hAnsi="Arial Narrow" w:cs="Arial Unicode MS"/>
          <w:sz w:val="18"/>
          <w:szCs w:val="18"/>
        </w:rPr>
        <w:t>alk</w:t>
      </w:r>
      <w:proofErr w:type="spellEnd"/>
      <w:r w:rsidRPr="004149C0">
        <w:rPr>
          <w:rFonts w:ascii="Arial Narrow" w:eastAsia="Arial Unicode MS" w:hAnsi="Arial Narrow" w:cs="Arial Unicode MS"/>
          <w:sz w:val="18"/>
          <w:szCs w:val="18"/>
        </w:rPr>
        <w:t>. Paper) (ISBN 10:1-56022-957-8 (</w:t>
      </w:r>
      <w:proofErr w:type="spellStart"/>
      <w:r w:rsidRPr="004149C0">
        <w:rPr>
          <w:rFonts w:ascii="Arial Narrow" w:eastAsia="Arial Unicode MS" w:hAnsi="Arial Narrow" w:cs="Arial Unicode MS"/>
          <w:sz w:val="18"/>
          <w:szCs w:val="18"/>
        </w:rPr>
        <w:t>pbk</w:t>
      </w:r>
      <w:proofErr w:type="spellEnd"/>
      <w:r w:rsidRPr="004149C0">
        <w:rPr>
          <w:rFonts w:ascii="Arial Narrow" w:eastAsia="Arial Unicode MS" w:hAnsi="Arial Narrow" w:cs="Arial Unicode MS"/>
          <w:sz w:val="18"/>
          <w:szCs w:val="18"/>
        </w:rPr>
        <w:t xml:space="preserve"> </w:t>
      </w:r>
      <w:proofErr w:type="spellStart"/>
      <w:r w:rsidRPr="004149C0">
        <w:rPr>
          <w:rFonts w:ascii="Arial Narrow" w:eastAsia="Arial Unicode MS" w:hAnsi="Arial Narrow" w:cs="Arial Unicode MS"/>
          <w:sz w:val="18"/>
          <w:szCs w:val="18"/>
        </w:rPr>
        <w:t>alk</w:t>
      </w:r>
      <w:proofErr w:type="spellEnd"/>
      <w:r w:rsidRPr="004149C0">
        <w:rPr>
          <w:rFonts w:ascii="Arial Narrow" w:eastAsia="Arial Unicode MS" w:hAnsi="Arial Narrow" w:cs="Arial Unicode MS"/>
          <w:sz w:val="18"/>
          <w:szCs w:val="18"/>
        </w:rPr>
        <w:t xml:space="preserve">. Paper) March, </w:t>
      </w:r>
      <w:r w:rsidRPr="004149C0">
        <w:rPr>
          <w:rFonts w:ascii="Arial Narrow" w:eastAsia="Arial Unicode MS" w:hAnsi="Arial Narrow" w:cs="Arial Unicode MS"/>
          <w:b/>
          <w:color w:val="FF0000"/>
          <w:sz w:val="18"/>
          <w:szCs w:val="18"/>
        </w:rPr>
        <w:t>2006</w:t>
      </w:r>
      <w:r w:rsidRPr="004149C0">
        <w:rPr>
          <w:rFonts w:ascii="Arial Narrow" w:eastAsia="Arial Unicode MS" w:hAnsi="Arial Narrow" w:cs="Arial Unicode MS"/>
          <w:sz w:val="18"/>
          <w:szCs w:val="18"/>
        </w:rPr>
        <w:t xml:space="preserve"> (</w:t>
      </w:r>
      <w:r w:rsidRPr="004149C0">
        <w:rPr>
          <w:rFonts w:ascii="Arial Narrow" w:eastAsia="Arial Unicode MS" w:hAnsi="Arial Narrow" w:cs="Arial Unicode MS"/>
          <w:sz w:val="18"/>
          <w:szCs w:val="18"/>
          <w:u w:val="single"/>
        </w:rPr>
        <w:t>Price US $ 139</w:t>
      </w:r>
      <w:r w:rsidRPr="004149C0">
        <w:rPr>
          <w:rFonts w:ascii="Arial Narrow" w:eastAsia="Arial Unicode MS" w:hAnsi="Arial Narrow" w:cs="Arial Unicode MS"/>
          <w:sz w:val="18"/>
          <w:szCs w:val="18"/>
        </w:rPr>
        <w:t>/=)</w:t>
      </w:r>
    </w:p>
    <w:p w14:paraId="624ED7DD" w14:textId="4B043F68" w:rsidR="004149C0" w:rsidRPr="004149C0" w:rsidRDefault="004149C0" w:rsidP="0092574D">
      <w:pPr>
        <w:spacing w:before="80"/>
        <w:ind w:left="374" w:right="49" w:hanging="374"/>
        <w:rPr>
          <w:rFonts w:ascii="Arial Narrow" w:eastAsia="Arial Unicode MS" w:hAnsi="Arial Narrow" w:cs="Arial Unicode MS"/>
          <w:sz w:val="18"/>
          <w:szCs w:val="18"/>
        </w:rPr>
      </w:pPr>
      <w:r w:rsidRPr="004149C0">
        <w:rPr>
          <w:rFonts w:ascii="Arial Narrow" w:eastAsia="Arial Unicode MS" w:hAnsi="Arial Narrow" w:cs="Arial Unicode MS"/>
          <w:sz w:val="18"/>
          <w:szCs w:val="18"/>
        </w:rPr>
        <w:t xml:space="preserve">6.  </w:t>
      </w:r>
      <w:r w:rsidRPr="004149C0">
        <w:rPr>
          <w:rFonts w:ascii="Arial Narrow" w:eastAsia="Arial Unicode MS" w:hAnsi="Arial Narrow" w:cs="Arial Unicode MS"/>
          <w:b/>
          <w:bCs/>
          <w:sz w:val="18"/>
          <w:szCs w:val="18"/>
        </w:rPr>
        <w:t>Allelopathy in Agroecosystems (</w:t>
      </w:r>
      <w:r w:rsidRPr="004149C0">
        <w:rPr>
          <w:rFonts w:ascii="Arial Narrow" w:eastAsia="Arial Unicode MS" w:hAnsi="Arial Narrow" w:cs="Arial Unicode MS"/>
          <w:sz w:val="18"/>
          <w:szCs w:val="18"/>
        </w:rPr>
        <w:t xml:space="preserve">Eds. </w:t>
      </w:r>
      <w:r w:rsidRPr="004149C0">
        <w:rPr>
          <w:rFonts w:ascii="Arial Narrow" w:eastAsia="Arial Unicode MS" w:hAnsi="Arial Narrow" w:cs="Arial Unicode MS"/>
          <w:b/>
          <w:bCs/>
          <w:sz w:val="18"/>
          <w:szCs w:val="18"/>
        </w:rPr>
        <w:t>R.K. Kohli</w:t>
      </w:r>
      <w:r w:rsidRPr="004149C0">
        <w:rPr>
          <w:rFonts w:ascii="Arial Narrow" w:eastAsia="Arial Unicode MS" w:hAnsi="Arial Narrow" w:cs="Arial Unicode MS"/>
          <w:sz w:val="18"/>
          <w:szCs w:val="18"/>
        </w:rPr>
        <w:t xml:space="preserve">, </w:t>
      </w:r>
      <w:proofErr w:type="spellStart"/>
      <w:r w:rsidRPr="004149C0">
        <w:rPr>
          <w:rFonts w:ascii="Arial Narrow" w:eastAsia="Arial Unicode MS" w:hAnsi="Arial Narrow" w:cs="Arial Unicode MS"/>
          <w:sz w:val="18"/>
          <w:szCs w:val="18"/>
        </w:rPr>
        <w:t>H.</w:t>
      </w:r>
      <w:proofErr w:type="gramStart"/>
      <w:r w:rsidRPr="004149C0">
        <w:rPr>
          <w:rFonts w:ascii="Arial Narrow" w:eastAsia="Arial Unicode MS" w:hAnsi="Arial Narrow" w:cs="Arial Unicode MS"/>
          <w:sz w:val="18"/>
          <w:szCs w:val="18"/>
        </w:rPr>
        <w:t>P.Singh</w:t>
      </w:r>
      <w:proofErr w:type="spellEnd"/>
      <w:proofErr w:type="gramEnd"/>
      <w:r w:rsidRPr="004149C0">
        <w:rPr>
          <w:rFonts w:ascii="Arial Narrow" w:eastAsia="Arial Unicode MS" w:hAnsi="Arial Narrow" w:cs="Arial Unicode MS"/>
          <w:sz w:val="18"/>
          <w:szCs w:val="18"/>
        </w:rPr>
        <w:t xml:space="preserve"> and </w:t>
      </w:r>
      <w:proofErr w:type="spellStart"/>
      <w:r w:rsidRPr="004149C0">
        <w:rPr>
          <w:rFonts w:ascii="Arial Narrow" w:eastAsia="Arial Unicode MS" w:hAnsi="Arial Narrow" w:cs="Arial Unicode MS"/>
          <w:sz w:val="18"/>
          <w:szCs w:val="18"/>
        </w:rPr>
        <w:t>D.R.Batish</w:t>
      </w:r>
      <w:proofErr w:type="spellEnd"/>
      <w:r w:rsidRPr="004149C0">
        <w:rPr>
          <w:rFonts w:ascii="Arial Narrow" w:eastAsia="Arial Unicode MS" w:hAnsi="Arial Narrow" w:cs="Arial Unicode MS"/>
          <w:sz w:val="18"/>
          <w:szCs w:val="18"/>
        </w:rPr>
        <w:t xml:space="preserve"> Haworth Press, Inc. New York, USA p.447, 2001 (ISBN 1-56022-090-2 (</w:t>
      </w:r>
      <w:proofErr w:type="spellStart"/>
      <w:r w:rsidRPr="004149C0">
        <w:rPr>
          <w:rFonts w:ascii="Arial Narrow" w:eastAsia="Arial Unicode MS" w:hAnsi="Arial Narrow" w:cs="Arial Unicode MS"/>
          <w:sz w:val="18"/>
          <w:szCs w:val="18"/>
        </w:rPr>
        <w:t>alk</w:t>
      </w:r>
      <w:proofErr w:type="spellEnd"/>
      <w:r w:rsidRPr="004149C0">
        <w:rPr>
          <w:rFonts w:ascii="Arial Narrow" w:eastAsia="Arial Unicode MS" w:hAnsi="Arial Narrow" w:cs="Arial Unicode MS"/>
          <w:sz w:val="18"/>
          <w:szCs w:val="18"/>
        </w:rPr>
        <w:t>. Paper) and (ISBN 1-56022-091-0 (</w:t>
      </w:r>
      <w:proofErr w:type="spellStart"/>
      <w:r w:rsidRPr="004149C0">
        <w:rPr>
          <w:rFonts w:ascii="Arial Narrow" w:eastAsia="Arial Unicode MS" w:hAnsi="Arial Narrow" w:cs="Arial Unicode MS"/>
          <w:sz w:val="18"/>
          <w:szCs w:val="18"/>
        </w:rPr>
        <w:t>pbk</w:t>
      </w:r>
      <w:proofErr w:type="spellEnd"/>
      <w:r w:rsidRPr="004149C0">
        <w:rPr>
          <w:rFonts w:ascii="Arial Narrow" w:eastAsia="Arial Unicode MS" w:hAnsi="Arial Narrow" w:cs="Arial Unicode MS"/>
          <w:sz w:val="18"/>
          <w:szCs w:val="18"/>
        </w:rPr>
        <w:t xml:space="preserve">. </w:t>
      </w:r>
      <w:proofErr w:type="spellStart"/>
      <w:r w:rsidRPr="004149C0">
        <w:rPr>
          <w:rFonts w:ascii="Arial Narrow" w:eastAsia="Arial Unicode MS" w:hAnsi="Arial Narrow" w:cs="Arial Unicode MS"/>
          <w:sz w:val="18"/>
          <w:szCs w:val="18"/>
        </w:rPr>
        <w:t>Alk</w:t>
      </w:r>
      <w:proofErr w:type="spellEnd"/>
      <w:r w:rsidRPr="004149C0">
        <w:rPr>
          <w:rFonts w:ascii="Arial Narrow" w:eastAsia="Arial Unicode MS" w:hAnsi="Arial Narrow" w:cs="Arial Unicode MS"/>
          <w:sz w:val="18"/>
          <w:szCs w:val="18"/>
        </w:rPr>
        <w:t xml:space="preserve">. Paper) It has been co-published simultaneously as Journal of Crop Production, volume 4, No 2(#8) </w:t>
      </w:r>
      <w:r w:rsidRPr="004149C0">
        <w:rPr>
          <w:rFonts w:ascii="Arial Narrow" w:eastAsia="Arial Unicode MS" w:hAnsi="Arial Narrow" w:cs="Arial Unicode MS"/>
          <w:b/>
          <w:color w:val="FF0000"/>
          <w:sz w:val="18"/>
          <w:szCs w:val="18"/>
        </w:rPr>
        <w:t xml:space="preserve">2001 </w:t>
      </w:r>
      <w:r w:rsidRPr="004149C0">
        <w:rPr>
          <w:rFonts w:ascii="Arial Narrow" w:eastAsia="Arial Unicode MS" w:hAnsi="Arial Narrow" w:cs="Arial Unicode MS"/>
          <w:sz w:val="18"/>
          <w:szCs w:val="18"/>
        </w:rPr>
        <w:t xml:space="preserve">(Price </w:t>
      </w:r>
      <w:r w:rsidRPr="004149C0">
        <w:rPr>
          <w:rFonts w:ascii="Arial Narrow" w:eastAsia="Arial Unicode MS" w:hAnsi="Arial Narrow" w:cs="Arial Unicode MS"/>
          <w:sz w:val="18"/>
          <w:szCs w:val="18"/>
          <w:u w:val="single"/>
        </w:rPr>
        <w:t>US $ 79/</w:t>
      </w:r>
      <w:proofErr w:type="gramStart"/>
      <w:r w:rsidRPr="004149C0">
        <w:rPr>
          <w:rFonts w:ascii="Arial Narrow" w:eastAsia="Arial Unicode MS" w:hAnsi="Arial Narrow" w:cs="Arial Unicode MS"/>
          <w:sz w:val="18"/>
          <w:szCs w:val="18"/>
          <w:u w:val="single"/>
        </w:rPr>
        <w:t>=</w:t>
      </w:r>
      <w:r w:rsidRPr="004149C0">
        <w:rPr>
          <w:rFonts w:ascii="Arial Narrow" w:eastAsia="Arial Unicode MS" w:hAnsi="Arial Narrow" w:cs="Arial Unicode MS"/>
          <w:sz w:val="18"/>
          <w:szCs w:val="18"/>
        </w:rPr>
        <w:t xml:space="preserve"> )</w:t>
      </w:r>
      <w:proofErr w:type="gramEnd"/>
      <w:r w:rsidRPr="004149C0">
        <w:rPr>
          <w:rFonts w:ascii="Arial Narrow" w:eastAsia="Arial Unicode MS" w:hAnsi="Arial Narrow" w:cs="Arial Unicode MS"/>
          <w:sz w:val="18"/>
          <w:szCs w:val="18"/>
        </w:rPr>
        <w:t xml:space="preserve"> </w:t>
      </w:r>
      <w:r w:rsidR="0092574D">
        <w:rPr>
          <w:rFonts w:ascii="Calibri"/>
          <w:noProof/>
          <w:sz w:val="4"/>
          <w:lang w:val="en-IN" w:eastAsia="en-IN"/>
        </w:rPr>
        <mc:AlternateContent>
          <mc:Choice Requires="wpg">
            <w:drawing>
              <wp:inline distT="0" distB="0" distL="0" distR="0" wp14:anchorId="7D01619A" wp14:editId="4C3BD116">
                <wp:extent cx="3165475" cy="19685"/>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196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263030" id="Group 4" o:spid="_x0000_s1026" style="width:249.25pt;height:1.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DB67D86" w14:textId="77777777" w:rsidR="00AE3E37" w:rsidRDefault="00AE3E37">
      <w:pPr>
        <w:spacing w:line="200" w:lineRule="exact"/>
        <w:jc w:val="both"/>
        <w:rPr>
          <w:rFonts w:ascii="Calibri" w:hAnsi="Calibri"/>
        </w:rPr>
      </w:pPr>
    </w:p>
    <w:p w14:paraId="6E05BB40" w14:textId="76A9D47B" w:rsidR="004149C0" w:rsidRDefault="004149C0">
      <w:pPr>
        <w:spacing w:line="200" w:lineRule="exact"/>
        <w:jc w:val="both"/>
        <w:rPr>
          <w:rFonts w:ascii="Calibri" w:hAnsi="Calibri"/>
        </w:rPr>
        <w:sectPr w:rsidR="004149C0">
          <w:type w:val="continuous"/>
          <w:pgSz w:w="11910" w:h="16840"/>
          <w:pgMar w:top="1740" w:right="600" w:bottom="840" w:left="620" w:header="720" w:footer="720" w:gutter="0"/>
          <w:cols w:num="2" w:space="720" w:equalWidth="0">
            <w:col w:w="5214" w:space="138"/>
            <w:col w:w="5338"/>
          </w:cols>
        </w:sectPr>
      </w:pPr>
    </w:p>
    <w:p w14:paraId="6EA80955" w14:textId="78962924" w:rsidR="00AE3E37" w:rsidRDefault="00AE3E37">
      <w:pPr>
        <w:pStyle w:val="BodyText"/>
        <w:spacing w:line="40" w:lineRule="exact"/>
        <w:ind w:left="2202"/>
        <w:rPr>
          <w:rFonts w:ascii="Calibri"/>
          <w:sz w:val="4"/>
        </w:rPr>
      </w:pPr>
    </w:p>
    <w:p w14:paraId="4A2AF746" w14:textId="77777777" w:rsidR="0092574D" w:rsidRDefault="0092574D" w:rsidP="0092574D">
      <w:pPr>
        <w:jc w:val="both"/>
        <w:rPr>
          <w:noProof/>
        </w:rPr>
        <w:sectPr w:rsidR="0092574D" w:rsidSect="00CD6F55">
          <w:type w:val="continuous"/>
          <w:pgSz w:w="11910" w:h="16840"/>
          <w:pgMar w:top="1740" w:right="580" w:bottom="840" w:left="620" w:header="720" w:footer="720" w:gutter="0"/>
          <w:cols w:num="2" w:space="720" w:equalWidth="0">
            <w:col w:w="5214" w:space="138"/>
            <w:col w:w="5358"/>
          </w:cols>
        </w:sectPr>
      </w:pPr>
    </w:p>
    <w:p w14:paraId="0B1959C3" w14:textId="4EC7C286" w:rsidR="0092574D" w:rsidRPr="0089267C" w:rsidRDefault="009240D3" w:rsidP="009240D3">
      <w:pPr>
        <w:jc w:val="both"/>
        <w:rPr>
          <w:rFonts w:ascii="Arial" w:hAnsi="Arial" w:cs="Arial"/>
          <w:color w:val="333399"/>
        </w:rPr>
      </w:pPr>
      <w:r>
        <w:rPr>
          <w:noProof/>
        </w:rPr>
        <w:drawing>
          <wp:anchor distT="0" distB="0" distL="114300" distR="114300" simplePos="0" relativeHeight="251658240" behindDoc="1" locked="0" layoutInCell="1" allowOverlap="1" wp14:anchorId="6D6BCA6A" wp14:editId="749DAE70">
            <wp:simplePos x="0" y="0"/>
            <wp:positionH relativeFrom="column">
              <wp:posOffset>-3175</wp:posOffset>
            </wp:positionH>
            <wp:positionV relativeFrom="paragraph">
              <wp:posOffset>0</wp:posOffset>
            </wp:positionV>
            <wp:extent cx="1238250" cy="1552575"/>
            <wp:effectExtent l="0" t="0" r="0" b="9525"/>
            <wp:wrapTight wrapText="bothSides">
              <wp:wrapPolygon edited="0">
                <wp:start x="0" y="0"/>
                <wp:lineTo x="0" y="21467"/>
                <wp:lineTo x="21268" y="21467"/>
                <wp:lineTo x="2126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8250"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0092574D">
        <w:rPr>
          <w:noProof/>
        </w:rPr>
        <w:t>D</w:t>
      </w:r>
      <w:r w:rsidR="0092574D" w:rsidRPr="0089267C">
        <w:rPr>
          <w:rFonts w:ascii="Arial" w:hAnsi="Arial" w:cs="Arial"/>
          <w:color w:val="333399"/>
          <w:szCs w:val="24"/>
        </w:rPr>
        <w:t>r</w:t>
      </w:r>
      <w:r w:rsidR="0092574D">
        <w:rPr>
          <w:rFonts w:ascii="Arial" w:hAnsi="Arial" w:cs="Arial"/>
          <w:color w:val="333399"/>
          <w:szCs w:val="24"/>
        </w:rPr>
        <w:t xml:space="preserve"> </w:t>
      </w:r>
      <w:r w:rsidR="0092574D">
        <w:rPr>
          <w:rFonts w:ascii="Arial" w:hAnsi="Arial" w:cs="Arial"/>
          <w:color w:val="333399"/>
          <w:szCs w:val="24"/>
        </w:rPr>
        <w:t>Ravinder</w:t>
      </w:r>
      <w:r w:rsidR="0092574D" w:rsidRPr="0089267C">
        <w:rPr>
          <w:rFonts w:ascii="Arial" w:hAnsi="Arial" w:cs="Arial"/>
          <w:color w:val="333399"/>
          <w:szCs w:val="24"/>
        </w:rPr>
        <w:t xml:space="preserve"> Kohli</w:t>
      </w:r>
      <w:r w:rsidR="0092574D">
        <w:rPr>
          <w:rFonts w:ascii="Arial" w:hAnsi="Arial" w:cs="Arial"/>
          <w:color w:val="333399"/>
          <w:szCs w:val="24"/>
        </w:rPr>
        <w:t xml:space="preserve">, </w:t>
      </w:r>
      <w:r w:rsidR="0092574D" w:rsidRPr="0089267C">
        <w:rPr>
          <w:rFonts w:ascii="Arial" w:hAnsi="Arial" w:cs="Arial"/>
          <w:color w:val="333399"/>
          <w:szCs w:val="24"/>
        </w:rPr>
        <w:t>a</w:t>
      </w:r>
      <w:r w:rsidR="0092574D">
        <w:rPr>
          <w:rFonts w:ascii="Arial" w:hAnsi="Arial" w:cs="Arial"/>
          <w:color w:val="333399"/>
          <w:szCs w:val="24"/>
        </w:rPr>
        <w:t xml:space="preserve"> </w:t>
      </w:r>
      <w:r w:rsidR="0092574D" w:rsidRPr="0089267C">
        <w:rPr>
          <w:rFonts w:ascii="Arial" w:hAnsi="Arial" w:cs="Arial"/>
          <w:color w:val="333399"/>
          <w:szCs w:val="24"/>
        </w:rPr>
        <w:t>Certified Senior Ecologist</w:t>
      </w:r>
      <w:r w:rsidR="0092574D">
        <w:rPr>
          <w:rFonts w:ascii="Arial" w:hAnsi="Arial" w:cs="Arial"/>
          <w:color w:val="333399"/>
          <w:szCs w:val="24"/>
        </w:rPr>
        <w:t xml:space="preserve"> of ESA USA is serving as Vice-chancellor of Amity University Mohali, Punjab India. </w:t>
      </w:r>
      <w:r w:rsidR="0092574D" w:rsidRPr="0089267C">
        <w:rPr>
          <w:rFonts w:ascii="Arial" w:hAnsi="Arial" w:cs="Arial"/>
          <w:color w:val="333399"/>
          <w:szCs w:val="24"/>
        </w:rPr>
        <w:t>Decorated with several state and national level awards</w:t>
      </w:r>
      <w:r w:rsidR="0092574D">
        <w:rPr>
          <w:rFonts w:ascii="Arial" w:hAnsi="Arial" w:cs="Arial"/>
          <w:color w:val="333399"/>
          <w:szCs w:val="24"/>
        </w:rPr>
        <w:t xml:space="preserve">, he is coordinating a commissioned R&amp;D project on Invasive Alien Plants across Indian Himalayas. </w:t>
      </w:r>
      <w:r w:rsidR="0092574D" w:rsidRPr="0089267C">
        <w:rPr>
          <w:rFonts w:ascii="Arial" w:hAnsi="Arial" w:cs="Arial"/>
          <w:color w:val="333399"/>
          <w:szCs w:val="24"/>
        </w:rPr>
        <w:t xml:space="preserve">He </w:t>
      </w:r>
      <w:r w:rsidR="0092574D">
        <w:rPr>
          <w:rFonts w:ascii="Arial" w:hAnsi="Arial" w:cs="Arial"/>
          <w:color w:val="333399"/>
          <w:szCs w:val="24"/>
        </w:rPr>
        <w:t>is</w:t>
      </w:r>
      <w:r w:rsidR="0092574D" w:rsidRPr="0089267C">
        <w:rPr>
          <w:rFonts w:ascii="Arial" w:hAnsi="Arial" w:cs="Arial"/>
          <w:color w:val="333399"/>
          <w:szCs w:val="24"/>
        </w:rPr>
        <w:t xml:space="preserve"> a Fellow of all the four official National Science Academies and is the JC Bose National Fellow of DST for the 2</w:t>
      </w:r>
      <w:r w:rsidR="0092574D" w:rsidRPr="0089267C">
        <w:rPr>
          <w:rFonts w:ascii="Arial" w:hAnsi="Arial" w:cs="Arial"/>
          <w:color w:val="333399"/>
          <w:szCs w:val="24"/>
          <w:vertAlign w:val="superscript"/>
        </w:rPr>
        <w:t>nd</w:t>
      </w:r>
      <w:r w:rsidR="0092574D" w:rsidRPr="0089267C">
        <w:rPr>
          <w:rFonts w:ascii="Arial" w:hAnsi="Arial" w:cs="Arial"/>
          <w:color w:val="333399"/>
          <w:szCs w:val="24"/>
        </w:rPr>
        <w:t xml:space="preserve"> term of 5 years. He has successfully guided 53 PhD and 29 MPhil candidates. </w:t>
      </w:r>
      <w:r w:rsidR="0092574D">
        <w:rPr>
          <w:rFonts w:ascii="Arial" w:hAnsi="Arial" w:cs="Arial"/>
          <w:color w:val="333399"/>
        </w:rPr>
        <w:t>H</w:t>
      </w:r>
      <w:r w:rsidR="0092574D" w:rsidRPr="0089267C">
        <w:rPr>
          <w:rFonts w:ascii="Arial" w:hAnsi="Arial" w:cs="Arial"/>
          <w:color w:val="333399"/>
        </w:rPr>
        <w:t xml:space="preserve">e served for 10 years as </w:t>
      </w:r>
      <w:r w:rsidR="0092574D">
        <w:rPr>
          <w:rFonts w:ascii="Arial" w:hAnsi="Arial" w:cs="Arial"/>
          <w:color w:val="333399"/>
        </w:rPr>
        <w:t xml:space="preserve">coordinator </w:t>
      </w:r>
      <w:r w:rsidR="0092574D" w:rsidRPr="0019265C">
        <w:rPr>
          <w:rFonts w:ascii="Arial" w:hAnsi="Arial" w:cs="Arial"/>
          <w:color w:val="333399"/>
        </w:rPr>
        <w:t xml:space="preserve">of </w:t>
      </w:r>
      <w:r w:rsidR="0092574D">
        <w:rPr>
          <w:rFonts w:ascii="Arial" w:hAnsi="Arial" w:cs="Arial"/>
          <w:color w:val="333399"/>
        </w:rPr>
        <w:t>I</w:t>
      </w:r>
      <w:r w:rsidR="0092574D" w:rsidRPr="0019265C">
        <w:rPr>
          <w:rFonts w:ascii="Arial" w:hAnsi="Arial" w:cs="Arial"/>
          <w:color w:val="333399"/>
        </w:rPr>
        <w:t>nternational Working Group</w:t>
      </w:r>
      <w:r w:rsidR="0092574D" w:rsidRPr="0089267C">
        <w:rPr>
          <w:rFonts w:ascii="Arial" w:hAnsi="Arial" w:cs="Arial"/>
          <w:color w:val="333399"/>
        </w:rPr>
        <w:t xml:space="preserve"> on Ecology of </w:t>
      </w:r>
      <w:proofErr w:type="spellStart"/>
      <w:r w:rsidR="0092574D" w:rsidRPr="0089267C">
        <w:rPr>
          <w:rFonts w:ascii="Arial" w:hAnsi="Arial" w:cs="Arial"/>
          <w:color w:val="333399"/>
        </w:rPr>
        <w:t>Invasives</w:t>
      </w:r>
      <w:proofErr w:type="spellEnd"/>
      <w:r w:rsidR="0092574D" w:rsidRPr="0089267C">
        <w:rPr>
          <w:rFonts w:ascii="Arial" w:hAnsi="Arial" w:cs="Arial"/>
          <w:color w:val="333399"/>
        </w:rPr>
        <w:t xml:space="preserve"> of the IUFRO (Austria)</w:t>
      </w:r>
      <w:r w:rsidR="0092574D">
        <w:rPr>
          <w:rFonts w:ascii="Arial" w:hAnsi="Arial" w:cs="Arial"/>
          <w:color w:val="333399"/>
        </w:rPr>
        <w:t xml:space="preserve"> and had been a </w:t>
      </w:r>
      <w:r w:rsidR="0092574D" w:rsidRPr="0089267C">
        <w:rPr>
          <w:rFonts w:ascii="Arial" w:hAnsi="Arial" w:cs="Arial"/>
          <w:color w:val="333399"/>
        </w:rPr>
        <w:t xml:space="preserve">member IUFRO </w:t>
      </w:r>
      <w:r w:rsidR="0092574D" w:rsidRPr="0019265C">
        <w:rPr>
          <w:rFonts w:ascii="Arial" w:hAnsi="Arial" w:cs="Arial"/>
          <w:color w:val="333399"/>
        </w:rPr>
        <w:t>Task Force on Biological Invasion</w:t>
      </w:r>
      <w:r w:rsidR="0092574D">
        <w:rPr>
          <w:rFonts w:ascii="Arial" w:hAnsi="Arial" w:cs="Arial"/>
          <w:color w:val="333399"/>
          <w:u w:val="single"/>
        </w:rPr>
        <w:t>.</w:t>
      </w:r>
      <w:r w:rsidR="0092574D" w:rsidRPr="0089267C">
        <w:rPr>
          <w:rFonts w:ascii="Arial" w:hAnsi="Arial" w:cs="Arial"/>
          <w:color w:val="333399"/>
        </w:rPr>
        <w:t xml:space="preserve"> He had held SAARC Chair in Bangladesh and had been an Adjunct Professor of the Chinese Academy of Sciences for 2 years. </w:t>
      </w:r>
      <w:r w:rsidR="0092574D">
        <w:rPr>
          <w:rFonts w:ascii="Arial" w:hAnsi="Arial" w:cs="Arial"/>
          <w:color w:val="333399"/>
        </w:rPr>
        <w:t xml:space="preserve">His research interest focuses on understanding the reasons of successful invasion. </w:t>
      </w:r>
    </w:p>
    <w:p w14:paraId="3F7AEE00" w14:textId="5DB96053"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5D1EDEA" w14:textId="77777777" w:rsidR="0092574D" w:rsidRDefault="0092574D">
      <w:pPr>
        <w:pStyle w:val="BodyText"/>
        <w:spacing w:before="2"/>
        <w:rPr>
          <w:rFonts w:ascii="Arial"/>
          <w:sz w:val="19"/>
        </w:rPr>
        <w:sectPr w:rsidR="0092574D" w:rsidSect="0092574D">
          <w:type w:val="continuous"/>
          <w:pgSz w:w="11910" w:h="16840"/>
          <w:pgMar w:top="1740" w:right="580" w:bottom="840" w:left="620" w:header="720" w:footer="720" w:gutter="0"/>
          <w:cols w:space="138"/>
        </w:sectPr>
      </w:pPr>
    </w:p>
    <w:p w14:paraId="5AE6218F" w14:textId="18F1F85E"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7BA44B0" wp14:editId="4FE9E4C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2F35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9A24E28" w14:textId="77777777" w:rsidR="00AE3E37" w:rsidRDefault="00AE3E37">
      <w:pPr>
        <w:pStyle w:val="BodyText"/>
        <w:rPr>
          <w:rFonts w:ascii="Arial"/>
          <w:sz w:val="20"/>
        </w:rPr>
      </w:pPr>
    </w:p>
    <w:p w14:paraId="729D31E4" w14:textId="77777777" w:rsidR="00AE3E37" w:rsidRDefault="00AE3E37">
      <w:pPr>
        <w:pStyle w:val="BodyText"/>
        <w:rPr>
          <w:rFonts w:ascii="Arial"/>
          <w:sz w:val="20"/>
        </w:rPr>
      </w:pPr>
    </w:p>
    <w:p w14:paraId="138FDE1C" w14:textId="77777777" w:rsidR="00AE3E37" w:rsidRDefault="00AE3E37">
      <w:pPr>
        <w:pStyle w:val="BodyText"/>
        <w:spacing w:before="7"/>
        <w:rPr>
          <w:rFonts w:ascii="Arial"/>
          <w:sz w:val="29"/>
        </w:rPr>
      </w:pPr>
    </w:p>
    <w:p w14:paraId="797D577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23CB8B" w14:textId="77777777" w:rsidR="00D43897" w:rsidRDefault="00D43897">
      <w:r>
        <w:separator/>
      </w:r>
    </w:p>
  </w:endnote>
  <w:endnote w:type="continuationSeparator" w:id="0">
    <w:p w14:paraId="342528BA" w14:textId="77777777" w:rsidR="00D43897" w:rsidRDefault="00D43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altName w:val="Arial"/>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5680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1021B3ED" wp14:editId="78003BF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F0C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9F265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21B3E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54F0C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9F265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C08C39A" wp14:editId="3744BB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F7C9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DC119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8C39A"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67F7C9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DC119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62CE353E" wp14:editId="1BDD81B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399E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14C5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E353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A6399E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14C5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2BE785" w14:textId="77777777" w:rsidR="00D43897" w:rsidRDefault="00D43897">
      <w:r>
        <w:separator/>
      </w:r>
    </w:p>
  </w:footnote>
  <w:footnote w:type="continuationSeparator" w:id="0">
    <w:p w14:paraId="2DEB8B82" w14:textId="77777777" w:rsidR="00D43897" w:rsidRDefault="00D43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ABDC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5F4E61B2" wp14:editId="5D06C8F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5019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E61B2"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BC5019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6858D418" wp14:editId="32CD7C2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64B1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F7A7C4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8D418"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F064B1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F7A7C4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AC27FBB"/>
    <w:multiLevelType w:val="multilevel"/>
    <w:tmpl w:val="A74A5648"/>
    <w:lvl w:ilvl="0">
      <w:start w:val="1"/>
      <w:numFmt w:val="decimal"/>
      <w:lvlText w:val="%1."/>
      <w:lvlJc w:val="left"/>
      <w:pPr>
        <w:ind w:left="720" w:hanging="360"/>
      </w:pPr>
      <w:rPr>
        <w:rFonts w:cs="Times New Roman" w:hint="default"/>
        <w:b w:val="0"/>
        <w:bCs w:val="0"/>
        <w:spacing w:val="-16"/>
        <w:w w:val="90"/>
        <w:position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9C0"/>
    <w:rsid w:val="00414F7B"/>
    <w:rsid w:val="004355DC"/>
    <w:rsid w:val="004749B4"/>
    <w:rsid w:val="00494130"/>
    <w:rsid w:val="004F3523"/>
    <w:rsid w:val="005973B9"/>
    <w:rsid w:val="005B3A56"/>
    <w:rsid w:val="006060CE"/>
    <w:rsid w:val="0063497F"/>
    <w:rsid w:val="00873DF0"/>
    <w:rsid w:val="008756E6"/>
    <w:rsid w:val="008A08B6"/>
    <w:rsid w:val="009240D3"/>
    <w:rsid w:val="0092574D"/>
    <w:rsid w:val="009B2D44"/>
    <w:rsid w:val="00A07E82"/>
    <w:rsid w:val="00A9710C"/>
    <w:rsid w:val="00AE3E37"/>
    <w:rsid w:val="00B21A57"/>
    <w:rsid w:val="00C33602"/>
    <w:rsid w:val="00CD6F55"/>
    <w:rsid w:val="00D43897"/>
    <w:rsid w:val="00DE3104"/>
    <w:rsid w:val="00DF2F55"/>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21FD9"/>
  <w15:docId w15:val="{C6B6892A-7A98-448A-A51D-85122AE56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4149C0"/>
    <w:pPr>
      <w:autoSpaceDE w:val="0"/>
      <w:autoSpaceDN w:val="0"/>
      <w:adjustRightInd w:val="0"/>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sv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Ravinder Kumar Kohli</cp:lastModifiedBy>
  <cp:revision>3</cp:revision>
  <dcterms:created xsi:type="dcterms:W3CDTF">2021-02-04T12:37:00Z</dcterms:created>
  <dcterms:modified xsi:type="dcterms:W3CDTF">2021-02-04T12:41:00Z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