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931" w:rsidRPr="009660E5" w:rsidRDefault="00BF0931" w:rsidP="00BF0931">
      <w:pPr>
        <w:jc w:val="center"/>
        <w:rPr>
          <w:b/>
          <w:sz w:val="24"/>
          <w:szCs w:val="24"/>
        </w:rPr>
      </w:pPr>
      <w:r w:rsidRPr="009660E5">
        <w:rPr>
          <w:b/>
          <w:sz w:val="24"/>
          <w:szCs w:val="24"/>
        </w:rPr>
        <w:t>Be Prepared: Disaster Plann</w:t>
      </w:r>
      <w:r w:rsidR="009660E5" w:rsidRPr="009660E5">
        <w:rPr>
          <w:b/>
          <w:sz w:val="24"/>
          <w:szCs w:val="24"/>
        </w:rPr>
        <w:t xml:space="preserve">ing and Response – Guidance, </w:t>
      </w:r>
      <w:r w:rsidRPr="009660E5">
        <w:rPr>
          <w:b/>
          <w:sz w:val="24"/>
          <w:szCs w:val="24"/>
        </w:rPr>
        <w:t>Lessons Learned from the Caribbean</w:t>
      </w:r>
      <w:r w:rsidR="00DF19A8">
        <w:rPr>
          <w:b/>
          <w:sz w:val="24"/>
          <w:szCs w:val="24"/>
        </w:rPr>
        <w:t xml:space="preserve">, </w:t>
      </w:r>
      <w:r w:rsidR="009660E5" w:rsidRPr="009660E5">
        <w:rPr>
          <w:b/>
          <w:sz w:val="24"/>
          <w:szCs w:val="24"/>
        </w:rPr>
        <w:t xml:space="preserve">Opportunities for </w:t>
      </w:r>
      <w:r w:rsidR="00DF19A8">
        <w:rPr>
          <w:b/>
          <w:sz w:val="24"/>
          <w:szCs w:val="24"/>
        </w:rPr>
        <w:t xml:space="preserve">International Collaboration, and Forging a New </w:t>
      </w:r>
      <w:r w:rsidR="009660E5" w:rsidRPr="009660E5">
        <w:rPr>
          <w:b/>
          <w:sz w:val="24"/>
          <w:szCs w:val="24"/>
        </w:rPr>
        <w:t>Paradigm</w:t>
      </w:r>
      <w:r w:rsidR="00DF19A8">
        <w:rPr>
          <w:b/>
          <w:sz w:val="24"/>
          <w:szCs w:val="24"/>
        </w:rPr>
        <w:t xml:space="preserve"> </w:t>
      </w:r>
      <w:r w:rsidR="00EB548B">
        <w:rPr>
          <w:b/>
          <w:sz w:val="24"/>
          <w:szCs w:val="24"/>
        </w:rPr>
        <w:t>for a</w:t>
      </w:r>
      <w:r w:rsidR="00DF19A8">
        <w:rPr>
          <w:b/>
          <w:sz w:val="24"/>
          <w:szCs w:val="24"/>
        </w:rPr>
        <w:t xml:space="preserve"> Sustainable and Resilient</w:t>
      </w:r>
      <w:bookmarkStart w:id="0" w:name="_GoBack"/>
      <w:bookmarkEnd w:id="0"/>
      <w:r w:rsidR="00DF19A8">
        <w:rPr>
          <w:b/>
          <w:sz w:val="24"/>
          <w:szCs w:val="24"/>
        </w:rPr>
        <w:t xml:space="preserve"> Future</w:t>
      </w:r>
    </w:p>
    <w:p w:rsidR="00BF0931" w:rsidRPr="009660E5" w:rsidRDefault="00BF0931" w:rsidP="00BF0931">
      <w:pPr>
        <w:jc w:val="center"/>
        <w:rPr>
          <w:b/>
          <w:sz w:val="24"/>
          <w:szCs w:val="24"/>
        </w:rPr>
      </w:pPr>
      <w:r w:rsidRPr="009660E5">
        <w:rPr>
          <w:b/>
          <w:sz w:val="24"/>
          <w:szCs w:val="24"/>
        </w:rPr>
        <w:t>Kimiko Link, USEPA Region 2, Sustainable Materials Management Program</w:t>
      </w:r>
    </w:p>
    <w:p w:rsidR="009660E5" w:rsidRPr="009660E5" w:rsidRDefault="009660E5" w:rsidP="00900145">
      <w:pPr>
        <w:rPr>
          <w:b/>
        </w:rPr>
      </w:pPr>
      <w:r w:rsidRPr="009660E5">
        <w:rPr>
          <w:b/>
        </w:rPr>
        <w:t>Abstract:</w:t>
      </w:r>
    </w:p>
    <w:p w:rsidR="00DC2D80" w:rsidRDefault="00900145" w:rsidP="00900145">
      <w:r>
        <w:t>At an ever</w:t>
      </w:r>
      <w:r w:rsidR="00DC2D80">
        <w:t>-</w:t>
      </w:r>
      <w:r>
        <w:t>increasing rate, each year communities across the globe are being</w:t>
      </w:r>
      <w:r w:rsidR="00D127B7">
        <w:t xml:space="preserve"> profoundly affected </w:t>
      </w:r>
      <w:r>
        <w:t xml:space="preserve">by </w:t>
      </w:r>
      <w:r w:rsidR="00D127B7">
        <w:t xml:space="preserve">more and more severe </w:t>
      </w:r>
      <w:r>
        <w:t xml:space="preserve">natural disasters </w:t>
      </w:r>
      <w:r w:rsidR="00D127B7">
        <w:t>including</w:t>
      </w:r>
      <w:r>
        <w:t xml:space="preserve"> wildfires, floods, </w:t>
      </w:r>
      <w:r w:rsidR="00DC2D80">
        <w:t xml:space="preserve">mudslides, </w:t>
      </w:r>
      <w:r>
        <w:t xml:space="preserve">earthquakes, </w:t>
      </w:r>
      <w:r w:rsidR="00DC2D80">
        <w:t xml:space="preserve">volcanoes, </w:t>
      </w:r>
      <w:r>
        <w:t>hurricanes</w:t>
      </w:r>
      <w:r w:rsidR="00591D13">
        <w:t>/tsunam</w:t>
      </w:r>
      <w:r>
        <w:t xml:space="preserve">is, tornadoes, and winter storms. </w:t>
      </w:r>
    </w:p>
    <w:p w:rsidR="00DC2D80" w:rsidRDefault="00DC2D80" w:rsidP="00900145">
      <w:r>
        <w:t>In the US alone, t</w:t>
      </w:r>
      <w:r w:rsidR="00900145">
        <w:t xml:space="preserve">he National Science and Technology Council </w:t>
      </w:r>
      <w:r>
        <w:t xml:space="preserve">(NSTC) </w:t>
      </w:r>
      <w:r w:rsidR="00900145">
        <w:t xml:space="preserve">estimates that these disasters cost </w:t>
      </w:r>
      <w:r>
        <w:t xml:space="preserve">approximately </w:t>
      </w:r>
      <w:r w:rsidR="00900145">
        <w:t xml:space="preserve">$52 billion per year in the form of lives lost and property destroyed (2005). </w:t>
      </w:r>
    </w:p>
    <w:p w:rsidR="00DC2D80" w:rsidRDefault="00DC2D80" w:rsidP="00900145">
      <w:r>
        <w:t>Managing the vast amounts of debris that are almost</w:t>
      </w:r>
      <w:r w:rsidR="00591D13">
        <w:t xml:space="preserve"> instantly generated by these disa</w:t>
      </w:r>
      <w:r w:rsidR="00D127B7">
        <w:t xml:space="preserve">sters is a top priority in rescue, </w:t>
      </w:r>
      <w:r>
        <w:t xml:space="preserve">response and recovery efforts. </w:t>
      </w:r>
    </w:p>
    <w:p w:rsidR="00591D13" w:rsidRDefault="00591D13" w:rsidP="00591D13">
      <w:r>
        <w:t>Disaster debris typically includes soils and sediments, vegetation (trees, limbs, shrubs), municipal solid waste (common household garbage, personal belongings), construction and demolition debris (in some instances, entire residential structures and all their contents), vehicles, food waste, “white goods” (refrigerators, freezers, air conditioners), and household hazardous waste(cleaning agents, pesticides, pool chemicals). Each type of waste may contain or be contaminated with toxic or hazardous constituents.</w:t>
      </w:r>
    </w:p>
    <w:p w:rsidR="00591D13" w:rsidRDefault="00DC2D80" w:rsidP="00591D13">
      <w:r>
        <w:t>The debris can pose operational, human health and environmental concerns and proper management is critical. The debris may be hazardous or may be a commodity if properly addressed however often there is wide co</w:t>
      </w:r>
      <w:r w:rsidR="00D127B7">
        <w:t>m</w:t>
      </w:r>
      <w:r>
        <w:t xml:space="preserve">mingling of materials which hampers identification and reuse and recycling opportunities. Moreover, if strategic debris management </w:t>
      </w:r>
      <w:r w:rsidR="00591D13">
        <w:t xml:space="preserve">plans are not in place beforehand, </w:t>
      </w:r>
      <w:r w:rsidR="00D127B7">
        <w:t xml:space="preserve">rescue, </w:t>
      </w:r>
      <w:r w:rsidR="00591D13">
        <w:t xml:space="preserve">response and recovery efforts are often severely hampered. </w:t>
      </w:r>
    </w:p>
    <w:p w:rsidR="006579BB" w:rsidRDefault="00BF0931" w:rsidP="00BF0931">
      <w:r>
        <w:t xml:space="preserve">After a disaster occurs, communities are faced with the dilemma of how to use their existing capacity for </w:t>
      </w:r>
      <w:r w:rsidR="00D127B7">
        <w:t xml:space="preserve">reuse, </w:t>
      </w:r>
      <w:r>
        <w:t xml:space="preserve">recycling, composting, combustion, and disposal of natural disaster debris. Relying on only one of these debris management options </w:t>
      </w:r>
      <w:r w:rsidR="00D127B7">
        <w:t>is in</w:t>
      </w:r>
      <w:r>
        <w:t>sufficient to handle the overwhelming amount of debris generate</w:t>
      </w:r>
      <w:r w:rsidR="00D127B7">
        <w:t>d by a disaster. Communities often</w:t>
      </w:r>
      <w:r>
        <w:t xml:space="preserve"> need to develop additional staging and storage areas to store, separate, or process the debris before it is sent to a </w:t>
      </w:r>
      <w:r w:rsidR="00D127B7">
        <w:t xml:space="preserve">reuse, </w:t>
      </w:r>
      <w:r>
        <w:t xml:space="preserve">recycling, composting, combustion, or disposal facility. </w:t>
      </w:r>
    </w:p>
    <w:p w:rsidR="00BF0931" w:rsidRDefault="00EB548B" w:rsidP="00BF0931">
      <w:r>
        <w:t>A disaster debris management plan aids community</w:t>
      </w:r>
      <w:r w:rsidR="00BF0931">
        <w:t xml:space="preserve"> in determining the appropriate management options in advance of a disaster to avoid rushed or, ultimately, poor decisions. Although the recovery process may take a long time, perhaps even years, careful planning can significantly minimize costly mistakes, speed recovery, protect human health and the environment, and prevent the generation of additional waste. A plan identifying cost-effective debris management options and resources can save money. It also will increase control over debris management and improve administrative efficiency. The plan also may serve as a resource document in negotiating technical and financial assistance with FEMA and other agencies. Having a sound disaster debris management plan will expedite removal of debris—an important sign of recovery that residents will see. Expedited removal also will reduce dangers of fire, personal injury, and disease vectors.</w:t>
      </w:r>
    </w:p>
    <w:p w:rsidR="00591D13" w:rsidRDefault="00591D13" w:rsidP="00591D13">
      <w:r>
        <w:lastRenderedPageBreak/>
        <w:t xml:space="preserve">To assist communities plan for and respond to disasters and disaster-related debris, a plethora of guidance documents and tools have been developed to address the myriad of materials management issues posed by these events. </w:t>
      </w:r>
      <w:r w:rsidR="005E332A">
        <w:t>Advance r</w:t>
      </w:r>
      <w:r>
        <w:t>eview and discussion of disaster type</w:t>
      </w:r>
      <w:r w:rsidR="00EE643D">
        <w:t>s</w:t>
      </w:r>
      <w:r w:rsidR="00BF0931">
        <w:t xml:space="preserve"> and planning/</w:t>
      </w:r>
      <w:r>
        <w:t>response reso</w:t>
      </w:r>
      <w:r w:rsidR="005E332A">
        <w:t xml:space="preserve">urces </w:t>
      </w:r>
      <w:r>
        <w:t xml:space="preserve">is critical to ensuring the best possible </w:t>
      </w:r>
      <w:r w:rsidR="00BF0931">
        <w:t>outcome in these worst case scenarios.</w:t>
      </w:r>
    </w:p>
    <w:p w:rsidR="00BF0931" w:rsidRDefault="00BF0931" w:rsidP="00591D13">
      <w:r>
        <w:t xml:space="preserve">This presentation will cover some of the primary resources/tools for disaster planning and response, share lessons learned from recent disasters, particularly the hurricane </w:t>
      </w:r>
      <w:r w:rsidR="006579BB">
        <w:t xml:space="preserve">Irma and Maria in the Caribbean, discuss opportunities for international collaboration, and explore the possibility of forging a new </w:t>
      </w:r>
      <w:r w:rsidR="00DF19A8">
        <w:t xml:space="preserve">paradigm for a </w:t>
      </w:r>
      <w:r w:rsidR="006579BB">
        <w:t xml:space="preserve">sustainable and resilient </w:t>
      </w:r>
      <w:r w:rsidR="00DF19A8">
        <w:t>future</w:t>
      </w:r>
      <w:r w:rsidR="006579BB">
        <w:t>.</w:t>
      </w:r>
    </w:p>
    <w:p w:rsidR="009660E5" w:rsidRPr="009660E5" w:rsidRDefault="009660E5" w:rsidP="00591D13">
      <w:pPr>
        <w:rPr>
          <w:b/>
        </w:rPr>
      </w:pPr>
      <w:r w:rsidRPr="009660E5">
        <w:rPr>
          <w:b/>
        </w:rPr>
        <w:t>Speaker Bio:</w:t>
      </w:r>
    </w:p>
    <w:p w:rsidR="00DF19A8" w:rsidRDefault="00395FA6" w:rsidP="00591D13">
      <w:r w:rsidRPr="00395FA6">
        <w:t xml:space="preserve">Kimiko Link is an environmental scientist with USEPA Region 2. She studied geochemistry and environmental science and policy at Columbia University and Hunter College. She </w:t>
      </w:r>
      <w:r w:rsidR="00DF19A8">
        <w:t xml:space="preserve">has worked for non-profits, environmental engineering firms, and followed her love of public service to </w:t>
      </w:r>
      <w:r w:rsidRPr="00395FA6">
        <w:t xml:space="preserve">the EPA. During her 28 years at EPA, she has </w:t>
      </w:r>
      <w:r w:rsidR="00DF19A8">
        <w:t>worked in the RC</w:t>
      </w:r>
      <w:r w:rsidRPr="00395FA6">
        <w:t>RA</w:t>
      </w:r>
      <w:r w:rsidR="00DF19A8">
        <w:t xml:space="preserve"> Subtitle C hazardous waste and Subtitle D solid waste programs, in project management in the CERCLA Superfund program, as the </w:t>
      </w:r>
      <w:r w:rsidRPr="00395FA6">
        <w:t>Scientific and Regulatory Advisor to the Director of the Department of Environmental Quality of the Common</w:t>
      </w:r>
      <w:r w:rsidR="009660E5">
        <w:t>wealth of the Northern Mariana I</w:t>
      </w:r>
      <w:r w:rsidRPr="00395FA6">
        <w:t xml:space="preserve">slands, </w:t>
      </w:r>
      <w:r w:rsidR="00586FD8">
        <w:t xml:space="preserve">and </w:t>
      </w:r>
      <w:r w:rsidRPr="00395FA6">
        <w:t xml:space="preserve">the European Union Portfolio Manager for the EPA HQ's </w:t>
      </w:r>
      <w:r w:rsidR="00586FD8">
        <w:t>Office of International Affairs. She c</w:t>
      </w:r>
      <w:r w:rsidRPr="00395FA6">
        <w:t>urrently</w:t>
      </w:r>
      <w:r w:rsidR="00DF19A8">
        <w:t xml:space="preserve"> serves the EPA Region 2</w:t>
      </w:r>
      <w:r w:rsidRPr="00395FA6">
        <w:t xml:space="preserve"> Sustainable Materials Management Section as a Program Coordinator on solid waste, s</w:t>
      </w:r>
      <w:r w:rsidR="009660E5">
        <w:t xml:space="preserve">ustainable materials management, </w:t>
      </w:r>
      <w:r w:rsidRPr="00395FA6">
        <w:t>zero waste, food waste and island nations</w:t>
      </w:r>
      <w:r w:rsidR="00DF19A8">
        <w:t xml:space="preserve"> issues</w:t>
      </w:r>
      <w:r w:rsidRPr="00395FA6">
        <w:t xml:space="preserve">. </w:t>
      </w:r>
    </w:p>
    <w:p w:rsidR="00395FA6" w:rsidRDefault="00395FA6" w:rsidP="00591D13">
      <w:r w:rsidRPr="00395FA6">
        <w:t>Since Hurricane Irma and Ma</w:t>
      </w:r>
      <w:r w:rsidR="00586FD8">
        <w:t xml:space="preserve">ria, most of her work focuses </w:t>
      </w:r>
      <w:r w:rsidR="00DF19A8">
        <w:t xml:space="preserve">on </w:t>
      </w:r>
      <w:r w:rsidRPr="00395FA6">
        <w:t>disa</w:t>
      </w:r>
      <w:r w:rsidR="00586FD8">
        <w:t>s</w:t>
      </w:r>
      <w:r w:rsidRPr="00395FA6">
        <w:t xml:space="preserve">ter recovery efforts in Puerto Rico and the Virgin Islands, assisting with all aspects of infrastructure review, federal state and local agency coordination, Subtitle D program approval, capacity building and management of 50 million dollars in </w:t>
      </w:r>
      <w:r w:rsidR="006579BB">
        <w:t xml:space="preserve">materials management </w:t>
      </w:r>
      <w:r w:rsidRPr="00395FA6">
        <w:t>recovery fun</w:t>
      </w:r>
      <w:r w:rsidR="00586FD8">
        <w:t>ds for the islands. She work</w:t>
      </w:r>
      <w:r w:rsidR="009660E5">
        <w:t>s</w:t>
      </w:r>
      <w:r w:rsidRPr="00395FA6">
        <w:t xml:space="preserve"> on disaster debris and disaster recovery efforts </w:t>
      </w:r>
      <w:r w:rsidR="00EB548B" w:rsidRPr="00395FA6">
        <w:t>daily</w:t>
      </w:r>
      <w:r w:rsidR="00EB548B">
        <w:t xml:space="preserve"> and</w:t>
      </w:r>
      <w:r w:rsidRPr="00395FA6">
        <w:t xml:space="preserve"> is coordinating an international effort to gather and share resources, train and build capacity for disaster planning and response across the Caribbean and internationally.</w:t>
      </w:r>
      <w:r w:rsidR="0027761A">
        <w:t xml:space="preserve"> </w:t>
      </w:r>
    </w:p>
    <w:p w:rsidR="0027761A" w:rsidRDefault="0027761A" w:rsidP="00591D13">
      <w:r>
        <w:t xml:space="preserve">She can be reached at: </w:t>
      </w:r>
      <w:hyperlink r:id="rId4" w:history="1">
        <w:r w:rsidRPr="00BC750D">
          <w:rPr>
            <w:rStyle w:val="Hyperlink"/>
          </w:rPr>
          <w:t>link.kimiko@epa.gov</w:t>
        </w:r>
      </w:hyperlink>
      <w:r>
        <w:t>, 212 637 4182, 845 797 3263</w:t>
      </w:r>
    </w:p>
    <w:p w:rsidR="00BF0931" w:rsidRDefault="00BF0931" w:rsidP="00591D13"/>
    <w:sectPr w:rsidR="00BF0931" w:rsidSect="00277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145"/>
    <w:rsid w:val="00254311"/>
    <w:rsid w:val="0027761A"/>
    <w:rsid w:val="00395FA6"/>
    <w:rsid w:val="00500D82"/>
    <w:rsid w:val="00586FD8"/>
    <w:rsid w:val="00591D13"/>
    <w:rsid w:val="005E332A"/>
    <w:rsid w:val="005E49A4"/>
    <w:rsid w:val="006579BB"/>
    <w:rsid w:val="008736F0"/>
    <w:rsid w:val="00900145"/>
    <w:rsid w:val="009660E5"/>
    <w:rsid w:val="00B37F13"/>
    <w:rsid w:val="00BB6A19"/>
    <w:rsid w:val="00BF0931"/>
    <w:rsid w:val="00D127B7"/>
    <w:rsid w:val="00DC2D80"/>
    <w:rsid w:val="00DF19A8"/>
    <w:rsid w:val="00EB548B"/>
    <w:rsid w:val="00EE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6B836"/>
  <w15:chartTrackingRefBased/>
  <w15:docId w15:val="{D24AE10F-F9A9-4DF6-A584-8CD5FB07B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61A"/>
    <w:rPr>
      <w:color w:val="0563C1" w:themeColor="hyperlink"/>
      <w:u w:val="single"/>
    </w:rPr>
  </w:style>
  <w:style w:type="character" w:styleId="UnresolvedMention">
    <w:name w:val="Unresolved Mention"/>
    <w:basedOn w:val="DefaultParagraphFont"/>
    <w:uiPriority w:val="99"/>
    <w:semiHidden/>
    <w:unhideWhenUsed/>
    <w:rsid w:val="0027761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nk.kimiko@e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 Kimiko</dc:creator>
  <cp:keywords/>
  <dc:description/>
  <cp:lastModifiedBy>Link, Kimiko</cp:lastModifiedBy>
  <cp:revision>2</cp:revision>
  <dcterms:created xsi:type="dcterms:W3CDTF">2018-11-20T14:56:00Z</dcterms:created>
  <dcterms:modified xsi:type="dcterms:W3CDTF">2018-11-20T14:56:00Z</dcterms:modified>
</cp:coreProperties>
</file>