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6C7D0E" w:rsidRPr="0051207E" w:rsidRDefault="00604C7A" w:rsidP="00604C7A">
      <w:pPr>
        <w:ind w:left="448"/>
        <w:rPr>
          <w:rFonts w:ascii="Arial" w:eastAsia="Calibri" w:hAnsi="Arial" w:cs="Arial"/>
          <w:b/>
          <w:i/>
          <w:color w:val="000000"/>
        </w:rPr>
      </w:pPr>
      <w:r w:rsidRPr="0051207E">
        <w:rPr>
          <w:rFonts w:ascii="Arial" w:eastAsia="Calibri" w:hAnsi="Arial" w:cs="Arial"/>
          <w:b/>
          <w:i/>
          <w:color w:val="000000"/>
        </w:rPr>
        <w:t>Circular Economy</w:t>
      </w:r>
      <w:r w:rsidR="00AA1650" w:rsidRPr="0051207E">
        <w:rPr>
          <w:rFonts w:ascii="Arial" w:eastAsia="Calibri" w:hAnsi="Arial" w:cs="Arial"/>
          <w:b/>
          <w:i/>
          <w:color w:val="000000"/>
        </w:rPr>
        <w:t xml:space="preserve"> in Greater Western Sydney</w:t>
      </w:r>
      <w:r w:rsidR="006C7D0E" w:rsidRPr="0051207E">
        <w:rPr>
          <w:rFonts w:ascii="Arial" w:eastAsia="Calibri" w:hAnsi="Arial" w:cs="Arial"/>
          <w:b/>
          <w:i/>
          <w:color w:val="000000"/>
        </w:rPr>
        <w:t xml:space="preserve">: </w:t>
      </w:r>
      <w:r w:rsidRPr="0051207E">
        <w:rPr>
          <w:rFonts w:ascii="Arial" w:eastAsia="Calibri" w:hAnsi="Arial" w:cs="Arial"/>
          <w:b/>
          <w:i/>
          <w:color w:val="000000"/>
        </w:rPr>
        <w:t xml:space="preserve"> Drivers, Barriers and Opportunities </w:t>
      </w:r>
      <w:r w:rsidR="00AA1650" w:rsidRPr="0051207E">
        <w:rPr>
          <w:rFonts w:ascii="Arial" w:eastAsia="Calibri" w:hAnsi="Arial" w:cs="Arial"/>
          <w:b/>
          <w:i/>
          <w:color w:val="000000"/>
        </w:rPr>
        <w:t xml:space="preserve">in the </w:t>
      </w:r>
      <w:r w:rsidRPr="0051207E">
        <w:rPr>
          <w:rFonts w:ascii="Arial" w:eastAsia="Calibri" w:hAnsi="Arial" w:cs="Arial"/>
          <w:b/>
          <w:i/>
          <w:color w:val="000000"/>
        </w:rPr>
        <w:t>Retail Sector</w:t>
      </w:r>
    </w:p>
    <w:p w:rsidR="00604C7A" w:rsidRPr="0051207E" w:rsidRDefault="00604C7A" w:rsidP="003C0794">
      <w:pPr>
        <w:jc w:val="both"/>
        <w:rPr>
          <w:rFonts w:ascii="Arial" w:eastAsia="MS PGothic" w:hAnsi="Arial" w:cs="Arial"/>
          <w:color w:val="000000"/>
        </w:rPr>
      </w:pPr>
    </w:p>
    <w:p w:rsidR="003C0794" w:rsidRPr="0051207E" w:rsidRDefault="00604C7A" w:rsidP="003C0794">
      <w:pPr>
        <w:shd w:val="clear" w:color="auto" w:fill="FFFFFF"/>
        <w:spacing w:after="150"/>
        <w:jc w:val="both"/>
        <w:rPr>
          <w:rFonts w:ascii="Arial" w:hAnsi="Arial" w:cs="Arial"/>
          <w:lang w:val="en-IN" w:eastAsia="en-IN"/>
        </w:rPr>
      </w:pPr>
      <w:r w:rsidRPr="0051207E">
        <w:rPr>
          <w:rFonts w:ascii="Arial" w:hAnsi="Arial" w:cs="Arial"/>
          <w:b/>
          <w:bCs/>
          <w:lang w:val="en-IN" w:eastAsia="en-IN"/>
        </w:rPr>
        <w:t xml:space="preserve"> Rina Datt</w:t>
      </w:r>
      <w:r w:rsidR="003C0794" w:rsidRPr="0051207E">
        <w:rPr>
          <w:rFonts w:ascii="Arial" w:hAnsi="Arial" w:cs="Arial"/>
          <w:b/>
          <w:bCs/>
          <w:vertAlign w:val="superscript"/>
          <w:lang w:val="en-IN" w:eastAsia="en-IN"/>
        </w:rPr>
        <w:t>1</w:t>
      </w:r>
      <w:r w:rsidR="003C0794" w:rsidRPr="0051207E">
        <w:rPr>
          <w:rFonts w:ascii="Arial" w:hAnsi="Arial" w:cs="Arial"/>
          <w:b/>
          <w:bCs/>
          <w:lang w:val="en-IN" w:eastAsia="en-IN"/>
        </w:rPr>
        <w:t xml:space="preserve">, </w:t>
      </w:r>
      <w:r w:rsidR="00E918C4" w:rsidRPr="0051207E">
        <w:rPr>
          <w:rFonts w:ascii="Arial" w:hAnsi="Arial" w:cs="Arial"/>
          <w:b/>
          <w:bCs/>
          <w:lang w:val="en-IN" w:eastAsia="en-IN"/>
        </w:rPr>
        <w:t xml:space="preserve"> </w:t>
      </w:r>
      <w:r w:rsidRPr="0051207E">
        <w:rPr>
          <w:rFonts w:ascii="Arial" w:hAnsi="Arial" w:cs="Arial"/>
          <w:b/>
          <w:bCs/>
          <w:lang w:val="en-IN" w:eastAsia="en-IN"/>
        </w:rPr>
        <w:t xml:space="preserve">Maria </w:t>
      </w:r>
      <w:r w:rsidR="00833448" w:rsidRPr="0051207E">
        <w:rPr>
          <w:rFonts w:ascii="Arial" w:hAnsi="Arial" w:cs="Arial"/>
          <w:b/>
          <w:bCs/>
          <w:lang w:val="en-IN" w:eastAsia="en-IN"/>
        </w:rPr>
        <w:t xml:space="preserve">Estela </w:t>
      </w:r>
      <w:r w:rsidRPr="0051207E">
        <w:rPr>
          <w:rFonts w:ascii="Arial" w:hAnsi="Arial" w:cs="Arial"/>
          <w:b/>
          <w:bCs/>
          <w:lang w:val="en-IN" w:eastAsia="en-IN"/>
        </w:rPr>
        <w:t xml:space="preserve">Varua </w:t>
      </w:r>
      <w:r w:rsidR="00833448" w:rsidRPr="0051207E">
        <w:rPr>
          <w:rFonts w:ascii="Arial" w:hAnsi="Arial" w:cs="Arial"/>
          <w:b/>
          <w:bCs/>
          <w:vertAlign w:val="superscript"/>
          <w:lang w:val="en-IN" w:eastAsia="en-IN"/>
        </w:rPr>
        <w:t>1</w:t>
      </w:r>
      <w:hyperlink r:id="rId7" w:anchor="a1" w:history="1">
        <w:r w:rsidRPr="0051207E">
          <w:rPr>
            <w:rFonts w:ascii="Arial" w:hAnsi="Arial" w:cs="Arial"/>
            <w:b/>
            <w:bCs/>
            <w:vertAlign w:val="superscript"/>
            <w:lang w:val="en-IN" w:eastAsia="en-IN"/>
          </w:rPr>
          <w:t>2</w:t>
        </w:r>
      </w:hyperlink>
      <w:r w:rsidR="003C0794" w:rsidRPr="0051207E">
        <w:rPr>
          <w:rFonts w:ascii="Arial" w:hAnsi="Arial" w:cs="Arial"/>
          <w:b/>
          <w:bCs/>
          <w:lang w:val="en-IN" w:eastAsia="en-IN"/>
        </w:rPr>
        <w:t xml:space="preserve">,  </w:t>
      </w:r>
    </w:p>
    <w:p w:rsidR="00604C7A" w:rsidRPr="0051207E" w:rsidRDefault="003C0794" w:rsidP="003C0794">
      <w:pPr>
        <w:shd w:val="clear" w:color="auto" w:fill="FFFFFF"/>
        <w:jc w:val="both"/>
        <w:rPr>
          <w:rFonts w:ascii="Arial" w:hAnsi="Arial" w:cs="Arial"/>
          <w:lang w:val="en-IN" w:eastAsia="en-IN"/>
        </w:rPr>
      </w:pPr>
      <w:bookmarkStart w:id="0" w:name="a1"/>
      <w:bookmarkEnd w:id="0"/>
      <w:r w:rsidRPr="0051207E">
        <w:rPr>
          <w:rFonts w:ascii="Arial" w:hAnsi="Arial" w:cs="Arial"/>
          <w:vertAlign w:val="superscript"/>
          <w:lang w:val="en-IN" w:eastAsia="en-IN"/>
        </w:rPr>
        <w:t>1</w:t>
      </w:r>
      <w:r w:rsidR="00604C7A" w:rsidRPr="0051207E">
        <w:rPr>
          <w:rFonts w:ascii="Arial" w:hAnsi="Arial" w:cs="Arial"/>
          <w:lang w:val="en-IN" w:eastAsia="en-IN"/>
        </w:rPr>
        <w:t>School of Business – Western Sydney University, NSW, Australia</w:t>
      </w:r>
    </w:p>
    <w:p w:rsidR="008A55B5" w:rsidRPr="0051207E" w:rsidRDefault="008A55B5">
      <w:pPr>
        <w:rPr>
          <w:rFonts w:ascii="Arial" w:eastAsia="MS Mincho" w:hAnsi="Arial" w:cs="Arial"/>
        </w:rPr>
      </w:pPr>
    </w:p>
    <w:p w:rsidR="00812538" w:rsidRPr="0051207E" w:rsidRDefault="00812538" w:rsidP="00812538">
      <w:pPr>
        <w:jc w:val="both"/>
        <w:rPr>
          <w:rFonts w:ascii="Arial" w:eastAsia="MS Mincho" w:hAnsi="Arial" w:cs="Arial"/>
        </w:rPr>
      </w:pPr>
    </w:p>
    <w:p w:rsidR="00351E9B" w:rsidRPr="0051207E" w:rsidRDefault="00351E9B" w:rsidP="00812538">
      <w:pPr>
        <w:jc w:val="both"/>
        <w:rPr>
          <w:rFonts w:ascii="Arial" w:eastAsia="MS Mincho" w:hAnsi="Arial" w:cs="Arial"/>
        </w:rPr>
        <w:sectPr w:rsidR="00351E9B" w:rsidRPr="0051207E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51207E" w:rsidRDefault="009D49B8" w:rsidP="003C0794">
      <w:pPr>
        <w:pStyle w:val="keywords"/>
        <w:ind w:firstLine="0"/>
        <w:rPr>
          <w:rFonts w:ascii="Arial" w:hAnsi="Arial" w:cs="Arial"/>
          <w:bCs w:val="0"/>
          <w:i w:val="0"/>
          <w:iCs w:val="0"/>
          <w:noProof w:val="0"/>
          <w:sz w:val="20"/>
          <w:szCs w:val="20"/>
          <w:lang w:val="en-IN" w:eastAsia="en-IN"/>
        </w:rPr>
      </w:pPr>
      <w:r w:rsidRPr="0051207E">
        <w:rPr>
          <w:rFonts w:ascii="Arial" w:hAnsi="Arial" w:cs="Arial"/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Keywords: </w:t>
      </w:r>
      <w:r w:rsidR="00334556" w:rsidRPr="0051207E">
        <w:rPr>
          <w:rFonts w:ascii="Arial" w:hAnsi="Arial" w:cs="Arial"/>
          <w:bCs w:val="0"/>
          <w:i w:val="0"/>
          <w:iCs w:val="0"/>
          <w:noProof w:val="0"/>
          <w:sz w:val="20"/>
          <w:szCs w:val="20"/>
          <w:lang w:val="en-IN" w:eastAsia="en-IN"/>
        </w:rPr>
        <w:t>Circular Economy, Driver</w:t>
      </w:r>
      <w:r w:rsidR="00AA1650" w:rsidRPr="0051207E">
        <w:rPr>
          <w:rFonts w:ascii="Arial" w:hAnsi="Arial" w:cs="Arial"/>
          <w:bCs w:val="0"/>
          <w:i w:val="0"/>
          <w:iCs w:val="0"/>
          <w:noProof w:val="0"/>
          <w:sz w:val="20"/>
          <w:szCs w:val="20"/>
          <w:lang w:val="en-IN" w:eastAsia="en-IN"/>
        </w:rPr>
        <w:t>s</w:t>
      </w:r>
      <w:r w:rsidR="00334556" w:rsidRPr="0051207E">
        <w:rPr>
          <w:rFonts w:ascii="Arial" w:hAnsi="Arial" w:cs="Arial"/>
          <w:bCs w:val="0"/>
          <w:i w:val="0"/>
          <w:iCs w:val="0"/>
          <w:noProof w:val="0"/>
          <w:sz w:val="20"/>
          <w:szCs w:val="20"/>
          <w:lang w:val="en-IN" w:eastAsia="en-IN"/>
        </w:rPr>
        <w:t>, Barrier</w:t>
      </w:r>
      <w:r w:rsidR="00AA1650" w:rsidRPr="0051207E">
        <w:rPr>
          <w:rFonts w:ascii="Arial" w:hAnsi="Arial" w:cs="Arial"/>
          <w:bCs w:val="0"/>
          <w:i w:val="0"/>
          <w:iCs w:val="0"/>
          <w:noProof w:val="0"/>
          <w:sz w:val="20"/>
          <w:szCs w:val="20"/>
          <w:lang w:val="en-IN" w:eastAsia="en-IN"/>
        </w:rPr>
        <w:t>s</w:t>
      </w:r>
      <w:r w:rsidR="00334556" w:rsidRPr="0051207E">
        <w:rPr>
          <w:rFonts w:ascii="Arial" w:hAnsi="Arial" w:cs="Arial"/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, Waste Management, Food, </w:t>
      </w:r>
    </w:p>
    <w:p w:rsidR="003C0794" w:rsidRPr="0051207E" w:rsidRDefault="003C0794" w:rsidP="003C0794">
      <w:pPr>
        <w:pStyle w:val="keywords"/>
        <w:ind w:firstLine="0"/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</w:pPr>
    </w:p>
    <w:p w:rsidR="008A55B5" w:rsidRPr="0051207E" w:rsidRDefault="003C0794" w:rsidP="00861508">
      <w:pPr>
        <w:pStyle w:val="keywords"/>
        <w:numPr>
          <w:ilvl w:val="0"/>
          <w:numId w:val="22"/>
        </w:numPr>
        <w:rPr>
          <w:rFonts w:ascii="Arial" w:hAnsi="Arial" w:cs="Arial"/>
          <w:bCs w:val="0"/>
          <w:i w:val="0"/>
          <w:iCs w:val="0"/>
          <w:noProof w:val="0"/>
          <w:sz w:val="20"/>
          <w:szCs w:val="20"/>
          <w:lang w:val="en-IN" w:eastAsia="en-IN"/>
        </w:rPr>
      </w:pPr>
      <w:r w:rsidRPr="0051207E">
        <w:rPr>
          <w:rFonts w:ascii="Arial" w:hAnsi="Arial" w:cs="Arial"/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Abstract </w:t>
      </w:r>
    </w:p>
    <w:p w:rsidR="00334556" w:rsidRPr="0051207E" w:rsidRDefault="00334556" w:rsidP="00334556">
      <w:pPr>
        <w:pStyle w:val="keywords"/>
        <w:ind w:firstLine="0"/>
        <w:rPr>
          <w:rFonts w:ascii="Arial" w:hAnsi="Arial" w:cs="Arial"/>
          <w:b w:val="0"/>
          <w:i w:val="0"/>
          <w:sz w:val="20"/>
          <w:szCs w:val="20"/>
        </w:rPr>
      </w:pPr>
      <w:r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>The study</w:t>
      </w:r>
      <w:r w:rsidR="001A20F7"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’s primary objective is </w:t>
      </w:r>
      <w:r w:rsidR="00AA1650"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to identify </w:t>
      </w:r>
      <w:r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>the barriers</w:t>
      </w:r>
      <w:r w:rsidR="00AA1650"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, </w:t>
      </w:r>
      <w:r w:rsidR="00CD0B23"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>drivers and</w:t>
      </w:r>
      <w:r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 opportunities faced by local SMEs in </w:t>
      </w:r>
      <w:r w:rsidR="0051207E"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>Cumberland Local</w:t>
      </w:r>
      <w:r w:rsidR="004B5D5C"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 Government Area (LGA) </w:t>
      </w:r>
      <w:r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in </w:t>
      </w:r>
      <w:r w:rsidR="004B35AE"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>N</w:t>
      </w:r>
      <w:r w:rsidR="00CD4A3D"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ew </w:t>
      </w:r>
      <w:r w:rsidR="004B35AE"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>S</w:t>
      </w:r>
      <w:r w:rsidR="00CD4A3D"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outh </w:t>
      </w:r>
      <w:r w:rsidR="004B35AE"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>W</w:t>
      </w:r>
      <w:r w:rsidR="00CD4A3D"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>ales (NSW)</w:t>
      </w:r>
      <w:r w:rsidR="004B35AE"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, Australia. </w:t>
      </w:r>
      <w:r w:rsidRPr="0051207E">
        <w:rPr>
          <w:rFonts w:ascii="Arial" w:hAnsi="Arial" w:cs="Arial"/>
          <w:b w:val="0"/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 </w:t>
      </w:r>
      <w:r w:rsidR="004B5D5C" w:rsidRPr="0051207E">
        <w:rPr>
          <w:rFonts w:ascii="Arial" w:hAnsi="Arial" w:cs="Arial"/>
          <w:b w:val="0"/>
          <w:i w:val="0"/>
          <w:sz w:val="20"/>
          <w:szCs w:val="20"/>
        </w:rPr>
        <w:t xml:space="preserve">Although </w:t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t xml:space="preserve">many countries are </w:t>
      </w:r>
      <w:r w:rsidR="004B5D5C" w:rsidRPr="0051207E">
        <w:rPr>
          <w:rFonts w:ascii="Arial" w:hAnsi="Arial" w:cs="Arial"/>
          <w:b w:val="0"/>
          <w:i w:val="0"/>
          <w:sz w:val="20"/>
          <w:szCs w:val="20"/>
        </w:rPr>
        <w:t xml:space="preserve">already adapting the </w:t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t>Circular Economy (CE) principles to guide</w:t>
      </w:r>
      <w:r w:rsidR="004B5D5C" w:rsidRPr="0051207E">
        <w:rPr>
          <w:rFonts w:ascii="Arial" w:hAnsi="Arial" w:cs="Arial"/>
          <w:b w:val="0"/>
          <w:i w:val="0"/>
          <w:sz w:val="20"/>
          <w:szCs w:val="20"/>
        </w:rPr>
        <w:t xml:space="preserve"> their</w:t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t xml:space="preserve"> economic and environmental policies and practices</w:t>
      </w:r>
      <w:r w:rsidR="004B5D5C" w:rsidRPr="0051207E">
        <w:rPr>
          <w:rFonts w:ascii="Arial" w:hAnsi="Arial" w:cs="Arial"/>
          <w:b w:val="0"/>
          <w:i w:val="0"/>
          <w:sz w:val="20"/>
          <w:szCs w:val="20"/>
        </w:rPr>
        <w:t xml:space="preserve">, the </w:t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t xml:space="preserve">concept of CE is </w:t>
      </w:r>
      <w:r w:rsidR="004B5D5C" w:rsidRPr="0051207E">
        <w:rPr>
          <w:rFonts w:ascii="Arial" w:hAnsi="Arial" w:cs="Arial"/>
          <w:b w:val="0"/>
          <w:i w:val="0"/>
          <w:sz w:val="20"/>
          <w:szCs w:val="20"/>
        </w:rPr>
        <w:t xml:space="preserve">still </w:t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t xml:space="preserve">untapped in Australia. </w:t>
      </w:r>
      <w:r w:rsidR="00CD4A3D" w:rsidRPr="0051207E">
        <w:rPr>
          <w:rFonts w:ascii="Arial" w:hAnsi="Arial" w:cs="Arial"/>
          <w:b w:val="0"/>
          <w:i w:val="0"/>
          <w:sz w:val="20"/>
          <w:szCs w:val="20"/>
        </w:rPr>
        <w:t xml:space="preserve">The application of CE principles is important in </w:t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t>NSW as</w:t>
      </w:r>
      <w:r w:rsidR="00CD4A3D" w:rsidRPr="0051207E">
        <w:rPr>
          <w:rFonts w:ascii="Arial" w:hAnsi="Arial" w:cs="Arial"/>
          <w:b w:val="0"/>
          <w:i w:val="0"/>
          <w:sz w:val="20"/>
          <w:szCs w:val="20"/>
        </w:rPr>
        <w:t xml:space="preserve"> according to EPA(in full) </w:t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t xml:space="preserve"> each year a typical retail store generates  around 7.5m</w:t>
      </w:r>
      <w:r w:rsidR="005C6490" w:rsidRPr="0051207E">
        <w:rPr>
          <w:rFonts w:ascii="Arial" w:hAnsi="Arial" w:cs="Arial"/>
          <w:b w:val="0"/>
          <w:i w:val="0"/>
          <w:sz w:val="20"/>
          <w:szCs w:val="20"/>
          <w:vertAlign w:val="superscript"/>
        </w:rPr>
        <w:t>3</w:t>
      </w:r>
      <w:r w:rsidR="005C6490" w:rsidRPr="0051207E">
        <w:rPr>
          <w:rFonts w:ascii="Arial" w:hAnsi="Arial" w:cs="Arial"/>
          <w:b w:val="0"/>
          <w:i w:val="0"/>
          <w:strike/>
          <w:sz w:val="20"/>
          <w:szCs w:val="20"/>
          <w:vertAlign w:val="subscript"/>
        </w:rPr>
        <w:t xml:space="preserve"> </w:t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t>of waste per employee and up to 1.7m</w:t>
      </w:r>
      <w:r w:rsidR="005C6490" w:rsidRPr="0051207E">
        <w:rPr>
          <w:rFonts w:ascii="Arial" w:hAnsi="Arial" w:cs="Arial"/>
          <w:b w:val="0"/>
          <w:i w:val="0"/>
          <w:sz w:val="20"/>
          <w:szCs w:val="20"/>
          <w:vertAlign w:val="superscript"/>
        </w:rPr>
        <w:t>3</w:t>
      </w:r>
      <w:r w:rsidR="005C6490" w:rsidRPr="0051207E">
        <w:rPr>
          <w:rFonts w:ascii="Arial" w:hAnsi="Arial" w:cs="Arial"/>
          <w:b w:val="0"/>
          <w:i w:val="0"/>
          <w:strike/>
          <w:sz w:val="20"/>
          <w:szCs w:val="20"/>
          <w:vertAlign w:val="subscript"/>
        </w:rPr>
        <w:t xml:space="preserve">  </w:t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t>of waste for every  1m</w:t>
      </w:r>
      <w:r w:rsidR="005C6490" w:rsidRPr="0051207E">
        <w:rPr>
          <w:rFonts w:ascii="Arial" w:hAnsi="Arial" w:cs="Arial"/>
          <w:b w:val="0"/>
          <w:i w:val="0"/>
          <w:sz w:val="20"/>
          <w:szCs w:val="20"/>
          <w:vertAlign w:val="superscript"/>
        </w:rPr>
        <w:t>3</w:t>
      </w:r>
      <w:r w:rsidR="005C6490" w:rsidRPr="0051207E">
        <w:rPr>
          <w:rFonts w:ascii="Arial" w:hAnsi="Arial" w:cs="Arial"/>
          <w:b w:val="0"/>
          <w:i w:val="0"/>
          <w:strike/>
          <w:sz w:val="20"/>
          <w:szCs w:val="20"/>
          <w:vertAlign w:val="subscript"/>
        </w:rPr>
        <w:t xml:space="preserve"> </w:t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t xml:space="preserve"> of floor space </w:t>
      </w:r>
      <w:r w:rsidR="00CD4A3D" w:rsidRPr="0051207E">
        <w:rPr>
          <w:rFonts w:ascii="Arial" w:hAnsi="Arial" w:cs="Arial"/>
          <w:b w:val="0"/>
          <w:i w:val="0"/>
          <w:sz w:val="20"/>
          <w:szCs w:val="20"/>
        </w:rPr>
        <w:t xml:space="preserve">Moreover , the usual retail store </w:t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t xml:space="preserve">waste bin </w:t>
      </w:r>
      <w:r w:rsidR="00CD4A3D" w:rsidRPr="0051207E">
        <w:rPr>
          <w:rFonts w:ascii="Arial" w:hAnsi="Arial" w:cs="Arial"/>
          <w:b w:val="0"/>
          <w:i w:val="0"/>
          <w:sz w:val="20"/>
          <w:szCs w:val="20"/>
        </w:rPr>
        <w:t xml:space="preserve">contains the </w:t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t xml:space="preserve">following: (i) paper and cardboard (43%), (ii) Other (wood, textiles, steel and residual waste) (28%), plastic wraps, bags and plastic containers (21%), Co-mingled/mixed recycling (5%) and food waste (3%) </w:t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fldChar w:fldCharType="begin"/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instrText xml:space="preserve"> ADDIN EN.CITE &lt;EndNote&gt;&lt;Cite&gt;&lt;Author&gt;EPA&lt;/Author&gt;&lt;Year&gt;2016&lt;/Year&gt;&lt;RecNum&gt;385&lt;/RecNum&gt;&lt;DisplayText&gt;(EPA 2016)&lt;/DisplayText&gt;&lt;record&gt;&lt;rec-number&gt;385&lt;/rec-number&gt;&lt;foreign-keys&gt;&lt;key app="EN" db-id="s5ezz50fqdfdene5dxapevwbfdapvswae9wx" timestamp="1506338068"&gt;385&lt;/key&gt;&lt;/foreign-keys&gt;&lt;ref-type name="Journal Article"&gt;17&lt;/ref-type&gt;&lt;contributors&gt;&lt;authors&gt;&lt;author&gt;EPA &lt;/author&gt;&lt;/authors&gt;&lt;/contributors&gt;&lt;titles&gt;&lt;title&gt;Final Report and Attachements:  Industry Specific Data Analysis of Bin Trim Round1, 2016&amp;apos;, Environmental Protection Authority, Sydney&lt;/title&gt;&lt;/titles&gt;&lt;dates&gt;&lt;year&gt;2016&lt;/year&gt;&lt;/dates&gt;&lt;urls&gt;&lt;/urls&gt;&lt;/record&gt;&lt;/Cite&gt;&lt;/EndNote&gt;</w:instrText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fldChar w:fldCharType="separate"/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t>(</w:t>
      </w:r>
      <w:hyperlink w:anchor="_ENREF_2" w:tooltip="EPA, 2016 #385" w:history="1">
        <w:r w:rsidR="005C6490" w:rsidRPr="0051207E">
          <w:rPr>
            <w:rFonts w:ascii="Arial" w:hAnsi="Arial" w:cs="Arial"/>
            <w:b w:val="0"/>
            <w:i w:val="0"/>
            <w:sz w:val="20"/>
            <w:szCs w:val="20"/>
          </w:rPr>
          <w:t>EPA 2016</w:t>
        </w:r>
      </w:hyperlink>
      <w:r w:rsidR="005C6490" w:rsidRPr="0051207E">
        <w:rPr>
          <w:rFonts w:ascii="Arial" w:hAnsi="Arial" w:cs="Arial"/>
          <w:b w:val="0"/>
          <w:i w:val="0"/>
          <w:sz w:val="20"/>
          <w:szCs w:val="20"/>
        </w:rPr>
        <w:t>)</w:t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fldChar w:fldCharType="end"/>
      </w:r>
      <w:r w:rsidR="005C6490" w:rsidRPr="0051207E">
        <w:rPr>
          <w:rFonts w:ascii="Arial" w:hAnsi="Arial" w:cs="Arial"/>
          <w:b w:val="0"/>
          <w:i w:val="0"/>
          <w:sz w:val="20"/>
          <w:szCs w:val="20"/>
        </w:rPr>
        <w:t xml:space="preserve">.  </w:t>
      </w:r>
      <w:r w:rsidR="00CD4A3D" w:rsidRPr="0051207E">
        <w:rPr>
          <w:rFonts w:ascii="Arial" w:hAnsi="Arial" w:cs="Arial"/>
          <w:b w:val="0"/>
          <w:i w:val="0"/>
          <w:sz w:val="20"/>
          <w:szCs w:val="20"/>
        </w:rPr>
        <w:t xml:space="preserve">This highlights the need to employ a more sustainable </w:t>
      </w:r>
      <w:r w:rsidR="00F12E03" w:rsidRPr="0051207E">
        <w:rPr>
          <w:rFonts w:ascii="Arial" w:hAnsi="Arial" w:cs="Arial"/>
          <w:b w:val="0"/>
          <w:i w:val="0"/>
          <w:sz w:val="20"/>
          <w:szCs w:val="20"/>
        </w:rPr>
        <w:t xml:space="preserve">waste management system. </w:t>
      </w:r>
      <w:r w:rsidR="00CD4A3D" w:rsidRPr="0051207E">
        <w:rPr>
          <w:rFonts w:ascii="Arial" w:hAnsi="Arial" w:cs="Arial"/>
          <w:b w:val="0"/>
          <w:i w:val="0"/>
          <w:sz w:val="20"/>
          <w:szCs w:val="20"/>
        </w:rPr>
        <w:t xml:space="preserve">Analysis </w:t>
      </w:r>
      <w:r w:rsidR="00F12E03" w:rsidRPr="0051207E">
        <w:rPr>
          <w:rFonts w:ascii="Arial" w:hAnsi="Arial" w:cs="Arial"/>
          <w:b w:val="0"/>
          <w:i w:val="0"/>
          <w:sz w:val="20"/>
          <w:szCs w:val="20"/>
        </w:rPr>
        <w:t xml:space="preserve">of </w:t>
      </w:r>
      <w:r w:rsidR="00CD4A3D" w:rsidRPr="0051207E">
        <w:rPr>
          <w:rFonts w:ascii="Arial" w:hAnsi="Arial" w:cs="Arial"/>
          <w:b w:val="0"/>
          <w:i w:val="0"/>
          <w:sz w:val="20"/>
          <w:szCs w:val="20"/>
        </w:rPr>
        <w:t xml:space="preserve"> </w:t>
      </w:r>
      <w:r w:rsidR="00EF1F0E" w:rsidRPr="0051207E">
        <w:rPr>
          <w:rFonts w:ascii="Arial" w:hAnsi="Arial" w:cs="Arial"/>
          <w:b w:val="0"/>
          <w:i w:val="0"/>
          <w:sz w:val="20"/>
          <w:szCs w:val="20"/>
        </w:rPr>
        <w:t xml:space="preserve">survey </w:t>
      </w:r>
      <w:r w:rsidR="00CD4A3D" w:rsidRPr="0051207E">
        <w:rPr>
          <w:rFonts w:ascii="Arial" w:hAnsi="Arial" w:cs="Arial"/>
          <w:b w:val="0"/>
          <w:i w:val="0"/>
          <w:sz w:val="20"/>
          <w:szCs w:val="20"/>
        </w:rPr>
        <w:t xml:space="preserve">data </w:t>
      </w:r>
      <w:r w:rsidR="00EF1F0E" w:rsidRPr="0051207E">
        <w:rPr>
          <w:rFonts w:ascii="Arial" w:hAnsi="Arial" w:cs="Arial"/>
          <w:b w:val="0"/>
          <w:i w:val="0"/>
          <w:sz w:val="20"/>
          <w:szCs w:val="20"/>
        </w:rPr>
        <w:t xml:space="preserve">completed by </w:t>
      </w:r>
      <w:r w:rsidR="003A5900" w:rsidRPr="0051207E">
        <w:rPr>
          <w:rFonts w:ascii="Arial" w:hAnsi="Arial" w:cs="Arial"/>
          <w:b w:val="0"/>
          <w:i w:val="0"/>
          <w:sz w:val="20"/>
          <w:szCs w:val="20"/>
        </w:rPr>
        <w:t xml:space="preserve">110 </w:t>
      </w:r>
      <w:r w:rsidR="00F12E03" w:rsidRPr="0051207E">
        <w:rPr>
          <w:rFonts w:ascii="Arial" w:hAnsi="Arial" w:cs="Arial"/>
          <w:b w:val="0"/>
          <w:i w:val="0"/>
          <w:sz w:val="20"/>
          <w:szCs w:val="20"/>
        </w:rPr>
        <w:t>SMEs</w:t>
      </w:r>
      <w:r w:rsidR="003A5900" w:rsidRPr="0051207E">
        <w:rPr>
          <w:rFonts w:ascii="Arial" w:hAnsi="Arial" w:cs="Arial"/>
          <w:b w:val="0"/>
          <w:i w:val="0"/>
          <w:sz w:val="20"/>
          <w:szCs w:val="20"/>
        </w:rPr>
        <w:t xml:space="preserve"> </w:t>
      </w:r>
      <w:r w:rsidR="001A20F7" w:rsidRPr="0051207E">
        <w:rPr>
          <w:rFonts w:ascii="Arial" w:hAnsi="Arial" w:cs="Arial"/>
          <w:b w:val="0"/>
          <w:i w:val="0"/>
          <w:sz w:val="20"/>
          <w:szCs w:val="20"/>
        </w:rPr>
        <w:t xml:space="preserve">have </w:t>
      </w:r>
      <w:r w:rsidR="00EF1F0E" w:rsidRPr="0051207E">
        <w:rPr>
          <w:rFonts w:ascii="Arial" w:hAnsi="Arial" w:cs="Arial"/>
          <w:b w:val="0"/>
          <w:i w:val="0"/>
          <w:sz w:val="20"/>
          <w:szCs w:val="20"/>
        </w:rPr>
        <w:t xml:space="preserve">identified </w:t>
      </w:r>
      <w:r w:rsidR="001A20F7" w:rsidRPr="0051207E">
        <w:rPr>
          <w:rFonts w:ascii="Arial" w:hAnsi="Arial" w:cs="Arial"/>
          <w:b w:val="0"/>
          <w:i w:val="0"/>
          <w:sz w:val="20"/>
          <w:szCs w:val="20"/>
        </w:rPr>
        <w:t xml:space="preserve">the lack of </w:t>
      </w:r>
      <w:r w:rsidR="00F12E03" w:rsidRPr="0051207E">
        <w:rPr>
          <w:rFonts w:ascii="Arial" w:hAnsi="Arial" w:cs="Arial"/>
          <w:b w:val="0"/>
          <w:i w:val="0"/>
          <w:sz w:val="20"/>
          <w:szCs w:val="20"/>
        </w:rPr>
        <w:t>education</w:t>
      </w:r>
      <w:r w:rsidR="00324BAF" w:rsidRPr="0051207E">
        <w:rPr>
          <w:rFonts w:ascii="Arial" w:hAnsi="Arial" w:cs="Arial"/>
          <w:b w:val="0"/>
          <w:i w:val="0"/>
          <w:sz w:val="20"/>
          <w:szCs w:val="20"/>
        </w:rPr>
        <w:t xml:space="preserve"> or kno</w:t>
      </w:r>
      <w:r w:rsidR="00EF1F0E" w:rsidRPr="0051207E">
        <w:rPr>
          <w:rFonts w:ascii="Arial" w:hAnsi="Arial" w:cs="Arial"/>
          <w:b w:val="0"/>
          <w:i w:val="0"/>
          <w:sz w:val="20"/>
          <w:szCs w:val="20"/>
        </w:rPr>
        <w:t>w</w:t>
      </w:r>
      <w:r w:rsidR="00324BAF" w:rsidRPr="0051207E">
        <w:rPr>
          <w:rFonts w:ascii="Arial" w:hAnsi="Arial" w:cs="Arial"/>
          <w:b w:val="0"/>
          <w:i w:val="0"/>
          <w:sz w:val="20"/>
          <w:szCs w:val="20"/>
        </w:rPr>
        <w:t xml:space="preserve">ledge </w:t>
      </w:r>
      <w:r w:rsidR="00F12E03" w:rsidRPr="0051207E">
        <w:rPr>
          <w:rFonts w:ascii="Arial" w:hAnsi="Arial" w:cs="Arial"/>
          <w:b w:val="0"/>
          <w:i w:val="0"/>
          <w:sz w:val="20"/>
          <w:szCs w:val="20"/>
        </w:rPr>
        <w:t xml:space="preserve">, </w:t>
      </w:r>
      <w:r w:rsidR="001A20F7" w:rsidRPr="0051207E">
        <w:rPr>
          <w:rFonts w:ascii="Arial" w:hAnsi="Arial" w:cs="Arial"/>
          <w:b w:val="0"/>
          <w:i w:val="0"/>
          <w:sz w:val="20"/>
          <w:szCs w:val="20"/>
        </w:rPr>
        <w:t xml:space="preserve">lack of </w:t>
      </w:r>
      <w:r w:rsidR="00324BAF" w:rsidRPr="0051207E">
        <w:rPr>
          <w:rFonts w:ascii="Arial" w:hAnsi="Arial" w:cs="Arial"/>
          <w:b w:val="0"/>
          <w:i w:val="0"/>
          <w:sz w:val="20"/>
          <w:szCs w:val="20"/>
        </w:rPr>
        <w:t xml:space="preserve">governmnet </w:t>
      </w:r>
      <w:r w:rsidR="00F12E03" w:rsidRPr="0051207E">
        <w:rPr>
          <w:rFonts w:ascii="Arial" w:hAnsi="Arial" w:cs="Arial"/>
          <w:b w:val="0"/>
          <w:i w:val="0"/>
          <w:sz w:val="20"/>
          <w:szCs w:val="20"/>
        </w:rPr>
        <w:t xml:space="preserve">support, </w:t>
      </w:r>
      <w:r w:rsidR="001A20F7" w:rsidRPr="0051207E">
        <w:rPr>
          <w:rFonts w:ascii="Arial" w:hAnsi="Arial" w:cs="Arial"/>
          <w:b w:val="0"/>
          <w:i w:val="0"/>
          <w:sz w:val="20"/>
          <w:szCs w:val="20"/>
        </w:rPr>
        <w:t xml:space="preserve">heavy </w:t>
      </w:r>
      <w:r w:rsidR="00324BAF" w:rsidRPr="0051207E">
        <w:rPr>
          <w:rFonts w:ascii="Arial" w:hAnsi="Arial" w:cs="Arial"/>
          <w:b w:val="0"/>
          <w:i w:val="0"/>
          <w:sz w:val="20"/>
          <w:szCs w:val="20"/>
        </w:rPr>
        <w:t>adminstra</w:t>
      </w:r>
      <w:r w:rsidR="001A20F7" w:rsidRPr="0051207E">
        <w:rPr>
          <w:rFonts w:ascii="Arial" w:hAnsi="Arial" w:cs="Arial"/>
          <w:b w:val="0"/>
          <w:i w:val="0"/>
          <w:sz w:val="20"/>
          <w:szCs w:val="20"/>
        </w:rPr>
        <w:t xml:space="preserve">tive </w:t>
      </w:r>
      <w:r w:rsidR="00324BAF" w:rsidRPr="0051207E">
        <w:rPr>
          <w:rFonts w:ascii="Arial" w:hAnsi="Arial" w:cs="Arial"/>
          <w:b w:val="0"/>
          <w:i w:val="0"/>
          <w:sz w:val="20"/>
          <w:szCs w:val="20"/>
        </w:rPr>
        <w:t xml:space="preserve"> buden, lack of suport </w:t>
      </w:r>
      <w:r w:rsidR="001A20F7" w:rsidRPr="0051207E">
        <w:rPr>
          <w:rFonts w:ascii="Arial" w:hAnsi="Arial" w:cs="Arial"/>
          <w:b w:val="0"/>
          <w:i w:val="0"/>
          <w:sz w:val="20"/>
          <w:szCs w:val="20"/>
        </w:rPr>
        <w:t xml:space="preserve">from </w:t>
      </w:r>
      <w:r w:rsidR="00324BAF" w:rsidRPr="0051207E">
        <w:rPr>
          <w:rFonts w:ascii="Arial" w:hAnsi="Arial" w:cs="Arial"/>
          <w:b w:val="0"/>
          <w:i w:val="0"/>
          <w:sz w:val="20"/>
          <w:szCs w:val="20"/>
        </w:rPr>
        <w:t>supplier</w:t>
      </w:r>
      <w:r w:rsidR="001A20F7" w:rsidRPr="0051207E">
        <w:rPr>
          <w:rFonts w:ascii="Arial" w:hAnsi="Arial" w:cs="Arial"/>
          <w:b w:val="0"/>
          <w:i w:val="0"/>
          <w:sz w:val="20"/>
          <w:szCs w:val="20"/>
        </w:rPr>
        <w:t xml:space="preserve"> and </w:t>
      </w:r>
      <w:r w:rsidR="00324BAF" w:rsidRPr="0051207E">
        <w:rPr>
          <w:rFonts w:ascii="Arial" w:hAnsi="Arial" w:cs="Arial"/>
          <w:b w:val="0"/>
          <w:i w:val="0"/>
          <w:sz w:val="20"/>
          <w:szCs w:val="20"/>
        </w:rPr>
        <w:t>customers, lack of technical skills</w:t>
      </w:r>
      <w:r w:rsidR="001A20F7" w:rsidRPr="0051207E">
        <w:rPr>
          <w:rFonts w:ascii="Arial" w:hAnsi="Arial" w:cs="Arial"/>
          <w:b w:val="0"/>
          <w:i w:val="0"/>
          <w:sz w:val="20"/>
          <w:szCs w:val="20"/>
        </w:rPr>
        <w:t xml:space="preserve">, </w:t>
      </w:r>
      <w:r w:rsidR="00324BAF" w:rsidRPr="0051207E">
        <w:rPr>
          <w:rFonts w:ascii="Arial" w:hAnsi="Arial" w:cs="Arial"/>
          <w:b w:val="0"/>
          <w:i w:val="0"/>
          <w:sz w:val="20"/>
          <w:szCs w:val="20"/>
        </w:rPr>
        <w:t xml:space="preserve"> access </w:t>
      </w:r>
      <w:r w:rsidR="001A20F7" w:rsidRPr="0051207E">
        <w:rPr>
          <w:rFonts w:ascii="Arial" w:hAnsi="Arial" w:cs="Arial"/>
          <w:b w:val="0"/>
          <w:i w:val="0"/>
          <w:sz w:val="20"/>
          <w:szCs w:val="20"/>
        </w:rPr>
        <w:t xml:space="preserve">to timely </w:t>
      </w:r>
      <w:r w:rsidR="00324BAF" w:rsidRPr="0051207E">
        <w:rPr>
          <w:rFonts w:ascii="Arial" w:hAnsi="Arial" w:cs="Arial"/>
          <w:b w:val="0"/>
          <w:i w:val="0"/>
          <w:sz w:val="20"/>
          <w:szCs w:val="20"/>
        </w:rPr>
        <w:t xml:space="preserve">information </w:t>
      </w:r>
      <w:r w:rsidR="00F12E03" w:rsidRPr="0051207E">
        <w:rPr>
          <w:rFonts w:ascii="Arial" w:hAnsi="Arial" w:cs="Arial"/>
          <w:b w:val="0"/>
          <w:i w:val="0"/>
          <w:sz w:val="20"/>
          <w:szCs w:val="20"/>
        </w:rPr>
        <w:t>and financ</w:t>
      </w:r>
      <w:r w:rsidR="001A20F7" w:rsidRPr="0051207E">
        <w:rPr>
          <w:rFonts w:ascii="Arial" w:hAnsi="Arial" w:cs="Arial"/>
          <w:b w:val="0"/>
          <w:i w:val="0"/>
          <w:sz w:val="20"/>
          <w:szCs w:val="20"/>
        </w:rPr>
        <w:t xml:space="preserve">ial constraints as barriers to CE participation.  Conversely, </w:t>
      </w:r>
      <w:r w:rsidR="00324BAF" w:rsidRPr="0051207E">
        <w:rPr>
          <w:rFonts w:ascii="Arial" w:hAnsi="Arial" w:cs="Arial"/>
          <w:b w:val="0"/>
          <w:i w:val="0"/>
          <w:sz w:val="20"/>
          <w:szCs w:val="20"/>
        </w:rPr>
        <w:t>opportunities were</w:t>
      </w:r>
      <w:r w:rsidR="001A20F7" w:rsidRPr="0051207E">
        <w:rPr>
          <w:rFonts w:ascii="Arial" w:hAnsi="Arial" w:cs="Arial"/>
          <w:b w:val="0"/>
          <w:i w:val="0"/>
          <w:sz w:val="20"/>
          <w:szCs w:val="20"/>
        </w:rPr>
        <w:t xml:space="preserve"> also </w:t>
      </w:r>
      <w:r w:rsidR="00324BAF" w:rsidRPr="0051207E">
        <w:rPr>
          <w:rFonts w:ascii="Arial" w:hAnsi="Arial" w:cs="Arial"/>
          <w:b w:val="0"/>
          <w:i w:val="0"/>
          <w:sz w:val="20"/>
          <w:szCs w:val="20"/>
        </w:rPr>
        <w:t xml:space="preserve"> identfied</w:t>
      </w:r>
      <w:r w:rsidR="001A20F7" w:rsidRPr="0051207E">
        <w:rPr>
          <w:rFonts w:ascii="Arial" w:hAnsi="Arial" w:cs="Arial"/>
          <w:b w:val="0"/>
          <w:i w:val="0"/>
          <w:sz w:val="20"/>
          <w:szCs w:val="20"/>
        </w:rPr>
        <w:t xml:space="preserve">  to include </w:t>
      </w:r>
      <w:r w:rsidR="00324BAF" w:rsidRPr="0051207E">
        <w:rPr>
          <w:rFonts w:ascii="Arial" w:hAnsi="Arial" w:cs="Arial"/>
          <w:b w:val="0"/>
          <w:i w:val="0"/>
          <w:sz w:val="20"/>
          <w:szCs w:val="20"/>
        </w:rPr>
        <w:t>grenn ecenomy practices, improv</w:t>
      </w:r>
      <w:r w:rsidR="001A20F7" w:rsidRPr="0051207E">
        <w:rPr>
          <w:rFonts w:ascii="Arial" w:hAnsi="Arial" w:cs="Arial"/>
          <w:b w:val="0"/>
          <w:i w:val="0"/>
          <w:sz w:val="20"/>
          <w:szCs w:val="20"/>
        </w:rPr>
        <w:t>ed</w:t>
      </w:r>
      <w:r w:rsidR="00324BAF" w:rsidRPr="0051207E">
        <w:rPr>
          <w:rFonts w:ascii="Arial" w:hAnsi="Arial" w:cs="Arial"/>
          <w:b w:val="0"/>
          <w:i w:val="0"/>
          <w:sz w:val="20"/>
          <w:szCs w:val="20"/>
        </w:rPr>
        <w:t xml:space="preserve"> buisness eff</w:t>
      </w:r>
      <w:r w:rsidR="00CA06A8" w:rsidRPr="0051207E">
        <w:rPr>
          <w:rFonts w:ascii="Arial" w:hAnsi="Arial" w:cs="Arial"/>
          <w:b w:val="0"/>
          <w:i w:val="0"/>
          <w:sz w:val="20"/>
          <w:szCs w:val="20"/>
        </w:rPr>
        <w:t xml:space="preserve">iciecy though waste reduction, </w:t>
      </w:r>
      <w:r w:rsidR="001A20F7" w:rsidRPr="0051207E">
        <w:rPr>
          <w:rFonts w:ascii="Arial" w:hAnsi="Arial" w:cs="Arial"/>
          <w:b w:val="0"/>
          <w:i w:val="0"/>
          <w:sz w:val="20"/>
          <w:szCs w:val="20"/>
        </w:rPr>
        <w:t xml:space="preserve">increased </w:t>
      </w:r>
      <w:r w:rsidR="00CA06A8" w:rsidRPr="0051207E">
        <w:rPr>
          <w:rFonts w:ascii="Arial" w:hAnsi="Arial" w:cs="Arial"/>
          <w:b w:val="0"/>
          <w:i w:val="0"/>
          <w:sz w:val="20"/>
          <w:szCs w:val="20"/>
        </w:rPr>
        <w:t xml:space="preserve">cost effiecieny and </w:t>
      </w:r>
      <w:r w:rsidR="001A20F7" w:rsidRPr="0051207E">
        <w:rPr>
          <w:rFonts w:ascii="Arial" w:hAnsi="Arial" w:cs="Arial"/>
          <w:b w:val="0"/>
          <w:i w:val="0"/>
          <w:sz w:val="20"/>
          <w:szCs w:val="20"/>
        </w:rPr>
        <w:t xml:space="preserve">waste management </w:t>
      </w:r>
      <w:r w:rsidR="00CA06A8" w:rsidRPr="0051207E">
        <w:rPr>
          <w:rFonts w:ascii="Arial" w:hAnsi="Arial" w:cs="Arial"/>
          <w:b w:val="0"/>
          <w:i w:val="0"/>
          <w:sz w:val="20"/>
          <w:szCs w:val="20"/>
        </w:rPr>
        <w:t xml:space="preserve">sustainability. </w:t>
      </w:r>
    </w:p>
    <w:p w:rsidR="0051207E" w:rsidRPr="0051207E" w:rsidRDefault="0051207E" w:rsidP="00334556">
      <w:pPr>
        <w:pStyle w:val="keywords"/>
        <w:ind w:firstLine="0"/>
        <w:rPr>
          <w:rFonts w:ascii="Arial" w:hAnsi="Arial" w:cs="Arial"/>
          <w:b w:val="0"/>
          <w:i w:val="0"/>
          <w:sz w:val="20"/>
          <w:szCs w:val="20"/>
        </w:rPr>
      </w:pPr>
    </w:p>
    <w:p w:rsidR="00861508" w:rsidRPr="0051207E" w:rsidRDefault="00883A50" w:rsidP="00883A50">
      <w:pPr>
        <w:numPr>
          <w:ilvl w:val="0"/>
          <w:numId w:val="22"/>
        </w:numPr>
        <w:jc w:val="both"/>
        <w:rPr>
          <w:rFonts w:ascii="Arial" w:hAnsi="Arial" w:cs="Arial"/>
          <w:b/>
        </w:rPr>
      </w:pPr>
      <w:r w:rsidRPr="0051207E">
        <w:rPr>
          <w:rFonts w:ascii="Arial" w:hAnsi="Arial" w:cs="Arial"/>
          <w:lang w:val="en-IN" w:eastAsia="en-IN"/>
        </w:rPr>
        <w:t xml:space="preserve"> </w:t>
      </w:r>
      <w:r w:rsidR="00861508" w:rsidRPr="0051207E">
        <w:rPr>
          <w:rFonts w:ascii="Arial" w:hAnsi="Arial" w:cs="Arial"/>
          <w:b/>
        </w:rPr>
        <w:t>Image:</w:t>
      </w:r>
    </w:p>
    <w:p w:rsidR="003C0794" w:rsidRPr="0051207E" w:rsidRDefault="0051207E" w:rsidP="003C0794">
      <w:pPr>
        <w:pStyle w:val="BodyText"/>
        <w:ind w:firstLine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25360" w:rsidRPr="0051207E">
        <w:rPr>
          <w:rFonts w:ascii="Arial" w:eastAsia="Arial Unicode MS" w:hAnsi="Arial" w:cs="Arial"/>
          <w:noProof/>
          <w:lang w:val="en-AU" w:eastAsia="en-AU"/>
        </w:rPr>
        <w:drawing>
          <wp:inline distT="0" distB="0" distL="0" distR="0" wp14:anchorId="5BF1CB10" wp14:editId="66080624">
            <wp:extent cx="1663065" cy="1815153"/>
            <wp:effectExtent l="0" t="0" r="0" b="0"/>
            <wp:docPr id="1" name="Picture 1" descr="C:\Users\30023223\AppData\Local\Microsoft\Windows\Temporary Internet Files\Content.Outlook\QRSOCRIK\circular economy for r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0023223\AppData\Local\Microsoft\Windows\Temporary Internet Files\Content.Outlook\QRSOCRIK\circular economy for rin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522" cy="2000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3C0794" w:rsidRPr="0051207E" w:rsidRDefault="003C0794" w:rsidP="003C0794">
      <w:pPr>
        <w:pStyle w:val="BodyText"/>
        <w:jc w:val="left"/>
        <w:rPr>
          <w:rFonts w:ascii="Arial" w:hAnsi="Arial" w:cs="Arial"/>
        </w:rPr>
      </w:pPr>
    </w:p>
    <w:p w:rsidR="00CF2D46" w:rsidRPr="0051207E" w:rsidRDefault="00CF2D46" w:rsidP="003C0794">
      <w:pPr>
        <w:pStyle w:val="BodyText"/>
        <w:jc w:val="left"/>
        <w:rPr>
          <w:rFonts w:ascii="Arial" w:hAnsi="Arial" w:cs="Arial"/>
        </w:rPr>
      </w:pPr>
    </w:p>
    <w:p w:rsidR="003C0794" w:rsidRPr="0051207E" w:rsidRDefault="003C0794" w:rsidP="00861508">
      <w:pPr>
        <w:pStyle w:val="BodyText"/>
        <w:numPr>
          <w:ilvl w:val="0"/>
          <w:numId w:val="22"/>
        </w:numPr>
        <w:jc w:val="left"/>
        <w:rPr>
          <w:rFonts w:ascii="Arial" w:hAnsi="Arial" w:cs="Arial"/>
          <w:b/>
        </w:rPr>
      </w:pPr>
      <w:r w:rsidRPr="0051207E">
        <w:rPr>
          <w:rFonts w:ascii="Arial" w:hAnsi="Arial" w:cs="Arial"/>
          <w:b/>
        </w:rPr>
        <w:t>Reference:</w:t>
      </w:r>
    </w:p>
    <w:p w:rsidR="005C6490" w:rsidRPr="0051207E" w:rsidRDefault="005C6490" w:rsidP="005C6490">
      <w:pPr>
        <w:pStyle w:val="EndNoteBibliography"/>
        <w:spacing w:after="0"/>
        <w:ind w:left="994"/>
        <w:jc w:val="left"/>
        <w:rPr>
          <w:rFonts w:ascii="Arial" w:hAnsi="Arial" w:cs="Arial"/>
          <w:sz w:val="20"/>
          <w:szCs w:val="20"/>
        </w:rPr>
      </w:pPr>
      <w:r w:rsidRPr="0051207E">
        <w:rPr>
          <w:rFonts w:ascii="Arial" w:hAnsi="Arial" w:cs="Arial"/>
          <w:b/>
          <w:color w:val="C00000"/>
          <w:sz w:val="20"/>
          <w:szCs w:val="20"/>
        </w:rPr>
        <w:t xml:space="preserve">1. </w:t>
      </w:r>
      <w:r w:rsidRPr="0051207E">
        <w:rPr>
          <w:rFonts w:ascii="Arial" w:hAnsi="Arial" w:cs="Arial"/>
          <w:b/>
          <w:color w:val="C00000"/>
          <w:sz w:val="20"/>
          <w:szCs w:val="20"/>
        </w:rPr>
        <w:fldChar w:fldCharType="begin"/>
      </w:r>
      <w:r w:rsidRPr="0051207E">
        <w:rPr>
          <w:rFonts w:ascii="Arial" w:hAnsi="Arial" w:cs="Arial"/>
          <w:b/>
          <w:color w:val="C00000"/>
          <w:sz w:val="20"/>
          <w:szCs w:val="20"/>
        </w:rPr>
        <w:instrText xml:space="preserve"> ADDIN EN.REFLIST </w:instrText>
      </w:r>
      <w:r w:rsidRPr="0051207E">
        <w:rPr>
          <w:rFonts w:ascii="Arial" w:hAnsi="Arial" w:cs="Arial"/>
          <w:b/>
          <w:color w:val="C00000"/>
          <w:sz w:val="20"/>
          <w:szCs w:val="20"/>
        </w:rPr>
        <w:fldChar w:fldCharType="end"/>
      </w:r>
      <w:bookmarkStart w:id="2" w:name="_ENREF_1"/>
      <w:r w:rsidRPr="0051207E">
        <w:rPr>
          <w:rFonts w:ascii="Arial" w:hAnsi="Arial" w:cs="Arial"/>
          <w:sz w:val="20"/>
          <w:szCs w:val="20"/>
        </w:rPr>
        <w:t xml:space="preserve">EPA (2015). "Disposal-based Audit Commercial   and Industrial Waste Stram in the Regulated Areas of New South Wales - Main Report." </w:t>
      </w:r>
      <w:r w:rsidRPr="0051207E">
        <w:rPr>
          <w:rFonts w:ascii="Arial" w:hAnsi="Arial" w:cs="Arial"/>
          <w:sz w:val="20"/>
          <w:szCs w:val="20"/>
          <w:u w:val="single"/>
        </w:rPr>
        <w:t>NSW Environment Protection Authority, Sydney</w:t>
      </w:r>
      <w:r w:rsidRPr="0051207E">
        <w:rPr>
          <w:rFonts w:ascii="Arial" w:hAnsi="Arial" w:cs="Arial"/>
          <w:sz w:val="20"/>
          <w:szCs w:val="20"/>
        </w:rPr>
        <w:t>.</w:t>
      </w:r>
      <w:bookmarkEnd w:id="2"/>
    </w:p>
    <w:p w:rsidR="005C6490" w:rsidRPr="0051207E" w:rsidRDefault="005C6490" w:rsidP="005C6490">
      <w:pPr>
        <w:pStyle w:val="EndNoteBibliography"/>
        <w:spacing w:after="0"/>
        <w:ind w:left="1714"/>
        <w:jc w:val="left"/>
        <w:rPr>
          <w:rFonts w:ascii="Arial" w:hAnsi="Arial" w:cs="Arial"/>
          <w:sz w:val="20"/>
          <w:szCs w:val="20"/>
        </w:rPr>
      </w:pPr>
    </w:p>
    <w:p w:rsidR="005C6490" w:rsidRPr="0051207E" w:rsidRDefault="005C6490" w:rsidP="005C6490">
      <w:pPr>
        <w:pStyle w:val="EndNoteBibliography"/>
        <w:numPr>
          <w:ilvl w:val="0"/>
          <w:numId w:val="26"/>
        </w:numPr>
        <w:spacing w:after="0"/>
        <w:jc w:val="left"/>
        <w:rPr>
          <w:rFonts w:ascii="Arial" w:hAnsi="Arial" w:cs="Arial"/>
          <w:sz w:val="20"/>
          <w:szCs w:val="20"/>
        </w:rPr>
      </w:pPr>
      <w:bookmarkStart w:id="3" w:name="_ENREF_2"/>
      <w:r w:rsidRPr="0051207E">
        <w:rPr>
          <w:rFonts w:ascii="Arial" w:hAnsi="Arial" w:cs="Arial"/>
          <w:sz w:val="20"/>
          <w:szCs w:val="20"/>
        </w:rPr>
        <w:t>EPA (2016). "Final Report and Attachements:  Industry Specific Data Analysis of Bin Trim Round1, 2016', Environmental Protection Authority, Sydney."</w:t>
      </w:r>
      <w:bookmarkEnd w:id="3"/>
    </w:p>
    <w:p w:rsidR="005C6490" w:rsidRPr="0051207E" w:rsidRDefault="005C6490" w:rsidP="005C6490">
      <w:pPr>
        <w:pStyle w:val="BodyText"/>
        <w:jc w:val="left"/>
        <w:rPr>
          <w:rFonts w:ascii="Arial" w:hAnsi="Arial" w:cs="Arial"/>
          <w:b/>
        </w:rPr>
      </w:pPr>
    </w:p>
    <w:p w:rsidR="00861508" w:rsidRPr="0051207E" w:rsidRDefault="00861508" w:rsidP="005C6490">
      <w:pPr>
        <w:numPr>
          <w:ilvl w:val="0"/>
          <w:numId w:val="26"/>
        </w:numPr>
        <w:shd w:val="clear" w:color="auto" w:fill="FFFFFF"/>
        <w:spacing w:before="100" w:beforeAutospacing="1" w:after="120"/>
        <w:jc w:val="left"/>
        <w:rPr>
          <w:rFonts w:ascii="Arial" w:hAnsi="Arial" w:cs="Arial"/>
          <w:b/>
        </w:rPr>
      </w:pPr>
      <w:bookmarkStart w:id="4" w:name="2"/>
      <w:bookmarkEnd w:id="4"/>
      <w:r w:rsidRPr="0051207E">
        <w:rPr>
          <w:rFonts w:ascii="Arial" w:hAnsi="Arial" w:cs="Arial"/>
          <w:b/>
          <w:lang w:val="en-IN" w:eastAsia="en-IN"/>
        </w:rPr>
        <w:t>Biography:</w:t>
      </w:r>
    </w:p>
    <w:p w:rsidR="00861508" w:rsidRPr="0051207E" w:rsidRDefault="00CA06A8" w:rsidP="00861508">
      <w:pPr>
        <w:jc w:val="both"/>
        <w:rPr>
          <w:rFonts w:ascii="Arial" w:hAnsi="Arial" w:cs="Arial"/>
        </w:rPr>
      </w:pPr>
      <w:r w:rsidRPr="0051207E">
        <w:rPr>
          <w:rFonts w:ascii="Arial" w:hAnsi="Arial" w:cs="Arial"/>
        </w:rPr>
        <w:t>Rina Datt h</w:t>
      </w:r>
      <w:r w:rsidR="00861508" w:rsidRPr="0051207E">
        <w:rPr>
          <w:rFonts w:ascii="Arial" w:hAnsi="Arial" w:cs="Arial"/>
        </w:rPr>
        <w:t xml:space="preserve">as completed </w:t>
      </w:r>
      <w:r w:rsidR="001A20F7" w:rsidRPr="0051207E">
        <w:rPr>
          <w:rFonts w:ascii="Arial" w:hAnsi="Arial" w:cs="Arial"/>
        </w:rPr>
        <w:t xml:space="preserve">her </w:t>
      </w:r>
      <w:r w:rsidR="00861508" w:rsidRPr="0051207E">
        <w:rPr>
          <w:rFonts w:ascii="Arial" w:hAnsi="Arial" w:cs="Arial"/>
        </w:rPr>
        <w:t xml:space="preserve">PhD </w:t>
      </w:r>
      <w:r w:rsidRPr="0051207E">
        <w:rPr>
          <w:rFonts w:ascii="Arial" w:hAnsi="Arial" w:cs="Arial"/>
        </w:rPr>
        <w:t xml:space="preserve">in </w:t>
      </w:r>
      <w:r w:rsidR="00B51146" w:rsidRPr="0051207E">
        <w:rPr>
          <w:rFonts w:ascii="Arial" w:hAnsi="Arial" w:cs="Arial"/>
          <w:color w:val="000000"/>
          <w:shd w:val="clear" w:color="auto" w:fill="FFFFFF"/>
        </w:rPr>
        <w:t>Corporate incentives for external carbon emissions assurance</w:t>
      </w:r>
      <w:r w:rsidR="00CD0B23" w:rsidRPr="0051207E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1A20F7" w:rsidRPr="0051207E">
        <w:rPr>
          <w:rFonts w:ascii="Arial" w:hAnsi="Arial" w:cs="Arial"/>
        </w:rPr>
        <w:t xml:space="preserve">from </w:t>
      </w:r>
      <w:r w:rsidR="00B51146" w:rsidRPr="0051207E">
        <w:rPr>
          <w:rFonts w:ascii="Arial" w:hAnsi="Arial" w:cs="Arial"/>
        </w:rPr>
        <w:t>Western Sydney University</w:t>
      </w:r>
      <w:r w:rsidR="001A20F7" w:rsidRPr="0051207E">
        <w:rPr>
          <w:rFonts w:ascii="Arial" w:hAnsi="Arial" w:cs="Arial"/>
        </w:rPr>
        <w:t xml:space="preserve"> (WSU)</w:t>
      </w:r>
      <w:r w:rsidR="00B51146" w:rsidRPr="0051207E">
        <w:rPr>
          <w:rFonts w:ascii="Arial" w:hAnsi="Arial" w:cs="Arial"/>
        </w:rPr>
        <w:t xml:space="preserve">. Rina Datt is </w:t>
      </w:r>
      <w:r w:rsidR="001A20F7" w:rsidRPr="0051207E">
        <w:rPr>
          <w:rFonts w:ascii="Arial" w:hAnsi="Arial" w:cs="Arial"/>
        </w:rPr>
        <w:t xml:space="preserve">currently </w:t>
      </w:r>
      <w:r w:rsidR="00B51146" w:rsidRPr="0051207E">
        <w:rPr>
          <w:rFonts w:ascii="Arial" w:hAnsi="Arial" w:cs="Arial"/>
        </w:rPr>
        <w:t>employed as a Lecturer a</w:t>
      </w:r>
      <w:r w:rsidR="00F359B8" w:rsidRPr="0051207E">
        <w:rPr>
          <w:rFonts w:ascii="Arial" w:hAnsi="Arial" w:cs="Arial"/>
        </w:rPr>
        <w:t xml:space="preserve">t </w:t>
      </w:r>
      <w:r w:rsidR="001A20F7" w:rsidRPr="0051207E">
        <w:rPr>
          <w:rFonts w:ascii="Arial" w:hAnsi="Arial" w:cs="Arial"/>
        </w:rPr>
        <w:t xml:space="preserve">WSU </w:t>
      </w:r>
      <w:r w:rsidR="00F359B8" w:rsidRPr="0051207E">
        <w:rPr>
          <w:rFonts w:ascii="Arial" w:hAnsi="Arial" w:cs="Arial"/>
        </w:rPr>
        <w:t xml:space="preserve">and teaches in Financial Accounting and Auditing. Her research area is in sustainability and accounting education. </w:t>
      </w:r>
      <w:r w:rsidR="001A20F7" w:rsidRPr="0051207E">
        <w:rPr>
          <w:rFonts w:ascii="Arial" w:hAnsi="Arial" w:cs="Arial"/>
        </w:rPr>
        <w:t xml:space="preserve">She </w:t>
      </w:r>
      <w:r w:rsidR="00861508" w:rsidRPr="0051207E">
        <w:rPr>
          <w:rFonts w:ascii="Arial" w:hAnsi="Arial" w:cs="Arial"/>
        </w:rPr>
        <w:t xml:space="preserve">has published papers in </w:t>
      </w:r>
      <w:r w:rsidR="00833448" w:rsidRPr="0051207E">
        <w:rPr>
          <w:rFonts w:ascii="Arial" w:hAnsi="Arial" w:cs="Arial"/>
        </w:rPr>
        <w:t xml:space="preserve">academic </w:t>
      </w:r>
      <w:r w:rsidR="00861508" w:rsidRPr="0051207E">
        <w:rPr>
          <w:rFonts w:ascii="Arial" w:hAnsi="Arial" w:cs="Arial"/>
        </w:rPr>
        <w:t>journals and has been</w:t>
      </w:r>
      <w:r w:rsidR="00833448" w:rsidRPr="0051207E">
        <w:rPr>
          <w:rFonts w:ascii="Arial" w:hAnsi="Arial" w:cs="Arial"/>
        </w:rPr>
        <w:t xml:space="preserve"> a recipient </w:t>
      </w:r>
      <w:r w:rsidR="00CD0B23" w:rsidRPr="0051207E">
        <w:rPr>
          <w:rFonts w:ascii="Arial" w:hAnsi="Arial" w:cs="Arial"/>
        </w:rPr>
        <w:t>of number</w:t>
      </w:r>
      <w:r w:rsidR="00833448" w:rsidRPr="0051207E">
        <w:rPr>
          <w:rFonts w:ascii="Arial" w:hAnsi="Arial" w:cs="Arial"/>
        </w:rPr>
        <w:t xml:space="preserve"> of research grants.</w:t>
      </w:r>
      <w:r w:rsidR="00861508" w:rsidRPr="0051207E">
        <w:rPr>
          <w:rFonts w:ascii="Arial" w:hAnsi="Arial" w:cs="Arial"/>
        </w:rPr>
        <w:t xml:space="preserve"> </w:t>
      </w:r>
    </w:p>
    <w:p w:rsidR="00CD0B23" w:rsidRPr="0051207E" w:rsidRDefault="00CD0B23" w:rsidP="00861508">
      <w:pPr>
        <w:jc w:val="both"/>
        <w:rPr>
          <w:rFonts w:ascii="Arial" w:hAnsi="Arial" w:cs="Arial"/>
        </w:rPr>
      </w:pPr>
    </w:p>
    <w:p w:rsidR="00CD0B23" w:rsidRPr="0051207E" w:rsidRDefault="00CD0B23" w:rsidP="00861508">
      <w:pPr>
        <w:jc w:val="both"/>
        <w:rPr>
          <w:rFonts w:ascii="Arial" w:eastAsia="MS PGothic" w:hAnsi="Arial" w:cs="Arial"/>
          <w:b/>
        </w:rPr>
      </w:pPr>
    </w:p>
    <w:p w:rsidR="00272C82" w:rsidRPr="0051207E" w:rsidRDefault="00861508" w:rsidP="005C6490">
      <w:pPr>
        <w:numPr>
          <w:ilvl w:val="0"/>
          <w:numId w:val="26"/>
        </w:numPr>
        <w:autoSpaceDE w:val="0"/>
        <w:autoSpaceDN w:val="0"/>
        <w:adjustRightInd w:val="0"/>
        <w:jc w:val="left"/>
        <w:rPr>
          <w:rFonts w:ascii="Arial" w:hAnsi="Arial" w:cs="Arial"/>
          <w:b/>
          <w:lang w:val="en-NZ"/>
        </w:rPr>
      </w:pPr>
      <w:r w:rsidRPr="0051207E">
        <w:rPr>
          <w:rFonts w:ascii="Arial" w:hAnsi="Arial" w:cs="Arial"/>
          <w:b/>
          <w:lang w:val="en-NZ"/>
        </w:rPr>
        <w:t xml:space="preserve">Presenting author details </w:t>
      </w:r>
    </w:p>
    <w:p w:rsidR="00272C82" w:rsidRPr="0051207E" w:rsidRDefault="00272C82" w:rsidP="00861508">
      <w:pPr>
        <w:autoSpaceDE w:val="0"/>
        <w:autoSpaceDN w:val="0"/>
        <w:adjustRightInd w:val="0"/>
        <w:jc w:val="left"/>
        <w:rPr>
          <w:rFonts w:ascii="Arial" w:hAnsi="Arial" w:cs="Arial"/>
          <w:lang w:val="en-NZ"/>
        </w:rPr>
      </w:pPr>
    </w:p>
    <w:p w:rsidR="00272C82" w:rsidRPr="0051207E" w:rsidRDefault="00025360" w:rsidP="00861508">
      <w:pPr>
        <w:autoSpaceDE w:val="0"/>
        <w:autoSpaceDN w:val="0"/>
        <w:adjustRightInd w:val="0"/>
        <w:jc w:val="left"/>
        <w:rPr>
          <w:rFonts w:ascii="Arial" w:hAnsi="Arial" w:cs="Arial"/>
          <w:lang w:val="en-NZ"/>
        </w:rPr>
      </w:pPr>
      <w:r w:rsidRPr="0051207E">
        <w:rPr>
          <w:rFonts w:ascii="Arial" w:hAnsi="Arial" w:cs="Arial"/>
          <w:noProof/>
          <w:lang w:val="en-AU" w:eastAsia="en-AU"/>
        </w:rPr>
        <w:drawing>
          <wp:inline distT="0" distB="0" distL="0" distR="0" wp14:anchorId="5CE09168" wp14:editId="2E372610">
            <wp:extent cx="1050925" cy="1426210"/>
            <wp:effectExtent l="0" t="0" r="0" b="0"/>
            <wp:docPr id="2" name="Picture 2" descr="Doctor Rina Da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ctor Rina Dat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1508" w:rsidRPr="0051207E">
        <w:rPr>
          <w:rFonts w:ascii="Arial" w:hAnsi="Arial" w:cs="Arial"/>
          <w:lang w:val="en-NZ"/>
        </w:rPr>
        <w:br/>
      </w:r>
    </w:p>
    <w:p w:rsidR="00272C82" w:rsidRPr="0051207E" w:rsidRDefault="00272C82" w:rsidP="00861508">
      <w:pPr>
        <w:autoSpaceDE w:val="0"/>
        <w:autoSpaceDN w:val="0"/>
        <w:adjustRightInd w:val="0"/>
        <w:jc w:val="left"/>
        <w:rPr>
          <w:rFonts w:ascii="Arial" w:hAnsi="Arial" w:cs="Arial"/>
          <w:lang w:val="en-NZ"/>
        </w:rPr>
      </w:pPr>
      <w:r w:rsidRPr="0051207E">
        <w:rPr>
          <w:rFonts w:ascii="Arial" w:hAnsi="Arial" w:cs="Arial"/>
          <w:lang w:val="en-NZ"/>
        </w:rPr>
        <w:t>Full Name:</w:t>
      </w:r>
      <w:r w:rsidR="00B51146" w:rsidRPr="0051207E">
        <w:rPr>
          <w:rFonts w:ascii="Arial" w:hAnsi="Arial" w:cs="Arial"/>
          <w:lang w:val="en-NZ"/>
        </w:rPr>
        <w:t xml:space="preserve"> Rina Datt</w:t>
      </w:r>
    </w:p>
    <w:p w:rsidR="00861508" w:rsidRPr="0051207E" w:rsidRDefault="00861508" w:rsidP="00861508">
      <w:pPr>
        <w:autoSpaceDE w:val="0"/>
        <w:autoSpaceDN w:val="0"/>
        <w:adjustRightInd w:val="0"/>
        <w:jc w:val="left"/>
        <w:rPr>
          <w:rFonts w:ascii="Arial" w:hAnsi="Arial" w:cs="Arial"/>
          <w:lang w:val="en-NZ"/>
        </w:rPr>
      </w:pPr>
      <w:r w:rsidRPr="0051207E">
        <w:rPr>
          <w:rFonts w:ascii="Arial" w:hAnsi="Arial" w:cs="Arial"/>
          <w:lang w:val="en-NZ"/>
        </w:rPr>
        <w:t>Contact number:</w:t>
      </w:r>
      <w:r w:rsidR="00B51146" w:rsidRPr="0051207E">
        <w:rPr>
          <w:rFonts w:ascii="Arial" w:hAnsi="Arial" w:cs="Arial"/>
          <w:lang w:val="en-NZ"/>
        </w:rPr>
        <w:t xml:space="preserve"> 0413  144060</w:t>
      </w:r>
      <w:r w:rsidRPr="0051207E">
        <w:rPr>
          <w:rFonts w:ascii="Arial" w:hAnsi="Arial" w:cs="Arial"/>
          <w:lang w:val="en-NZ"/>
        </w:rPr>
        <w:br/>
        <w:t>Session name/ number:</w:t>
      </w:r>
      <w:r w:rsidRPr="0051207E">
        <w:rPr>
          <w:rFonts w:ascii="Arial" w:hAnsi="Arial" w:cs="Arial"/>
          <w:lang w:val="en-NZ"/>
        </w:rPr>
        <w:br/>
        <w:t>Category: (Oral presentation/ Poster presentation)</w:t>
      </w:r>
    </w:p>
    <w:p w:rsidR="00861508" w:rsidRPr="0051207E" w:rsidRDefault="00861508" w:rsidP="00861508">
      <w:pPr>
        <w:autoSpaceDE w:val="0"/>
        <w:autoSpaceDN w:val="0"/>
        <w:adjustRightInd w:val="0"/>
        <w:jc w:val="left"/>
        <w:rPr>
          <w:rFonts w:ascii="Arial" w:hAnsi="Arial" w:cs="Arial"/>
          <w:lang w:val="en-NZ"/>
        </w:rPr>
      </w:pPr>
      <w:r w:rsidRPr="0051207E">
        <w:rPr>
          <w:rFonts w:ascii="Arial" w:hAnsi="Arial" w:cs="Arial"/>
          <w:lang w:val="en-NZ"/>
        </w:rPr>
        <w:t>Passport Number</w:t>
      </w:r>
      <w:r w:rsidRPr="0051207E">
        <w:rPr>
          <w:rFonts w:ascii="Arial" w:hAnsi="Arial" w:cs="Arial"/>
          <w:lang w:val="en-IN"/>
        </w:rPr>
        <w:t>:</w:t>
      </w:r>
      <w:r w:rsidR="00F359B8" w:rsidRPr="0051207E">
        <w:rPr>
          <w:rFonts w:ascii="Arial" w:hAnsi="Arial" w:cs="Arial"/>
          <w:lang w:val="en-IN"/>
        </w:rPr>
        <w:t xml:space="preserve"> PA5605831</w:t>
      </w:r>
    </w:p>
    <w:sectPr w:rsidR="00861508" w:rsidRPr="0051207E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21" w:rsidRDefault="00792721" w:rsidP="005C6490">
      <w:r>
        <w:separator/>
      </w:r>
    </w:p>
  </w:endnote>
  <w:endnote w:type="continuationSeparator" w:id="0">
    <w:p w:rsidR="00792721" w:rsidRDefault="00792721" w:rsidP="005C6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21" w:rsidRDefault="00792721" w:rsidP="005C6490">
      <w:r>
        <w:separator/>
      </w:r>
    </w:p>
  </w:footnote>
  <w:footnote w:type="continuationSeparator" w:id="0">
    <w:p w:rsidR="00792721" w:rsidRDefault="00792721" w:rsidP="005C6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 w15:restartNumberingAfterBreak="0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 w15:restartNumberingAfterBreak="0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 w15:restartNumberingAfterBreak="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 w15:restartNumberingAfterBreak="0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85CFC"/>
    <w:multiLevelType w:val="hybridMultilevel"/>
    <w:tmpl w:val="D59093F8"/>
    <w:lvl w:ilvl="0" w:tplc="60E247BE">
      <w:start w:val="2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74" w:hanging="360"/>
      </w:pPr>
    </w:lvl>
    <w:lvl w:ilvl="2" w:tplc="0C09001B" w:tentative="1">
      <w:start w:val="1"/>
      <w:numFmt w:val="lowerRoman"/>
      <w:lvlText w:val="%3."/>
      <w:lvlJc w:val="right"/>
      <w:pPr>
        <w:ind w:left="2794" w:hanging="180"/>
      </w:pPr>
    </w:lvl>
    <w:lvl w:ilvl="3" w:tplc="0C09000F" w:tentative="1">
      <w:start w:val="1"/>
      <w:numFmt w:val="decimal"/>
      <w:lvlText w:val="%4."/>
      <w:lvlJc w:val="left"/>
      <w:pPr>
        <w:ind w:left="3514" w:hanging="360"/>
      </w:pPr>
    </w:lvl>
    <w:lvl w:ilvl="4" w:tplc="0C090019" w:tentative="1">
      <w:start w:val="1"/>
      <w:numFmt w:val="lowerLetter"/>
      <w:lvlText w:val="%5."/>
      <w:lvlJc w:val="left"/>
      <w:pPr>
        <w:ind w:left="4234" w:hanging="360"/>
      </w:pPr>
    </w:lvl>
    <w:lvl w:ilvl="5" w:tplc="0C09001B" w:tentative="1">
      <w:start w:val="1"/>
      <w:numFmt w:val="lowerRoman"/>
      <w:lvlText w:val="%6."/>
      <w:lvlJc w:val="right"/>
      <w:pPr>
        <w:ind w:left="4954" w:hanging="180"/>
      </w:pPr>
    </w:lvl>
    <w:lvl w:ilvl="6" w:tplc="0C09000F" w:tentative="1">
      <w:start w:val="1"/>
      <w:numFmt w:val="decimal"/>
      <w:lvlText w:val="%7."/>
      <w:lvlJc w:val="left"/>
      <w:pPr>
        <w:ind w:left="5674" w:hanging="360"/>
      </w:pPr>
    </w:lvl>
    <w:lvl w:ilvl="7" w:tplc="0C090019" w:tentative="1">
      <w:start w:val="1"/>
      <w:numFmt w:val="lowerLetter"/>
      <w:lvlText w:val="%8."/>
      <w:lvlJc w:val="left"/>
      <w:pPr>
        <w:ind w:left="6394" w:hanging="360"/>
      </w:pPr>
    </w:lvl>
    <w:lvl w:ilvl="8" w:tplc="0C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 w15:restartNumberingAfterBreak="0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A6"/>
    <w:rsid w:val="00025360"/>
    <w:rsid w:val="0004390D"/>
    <w:rsid w:val="0005164C"/>
    <w:rsid w:val="000B4641"/>
    <w:rsid w:val="0010711E"/>
    <w:rsid w:val="00127EDD"/>
    <w:rsid w:val="001A20F7"/>
    <w:rsid w:val="001C55C7"/>
    <w:rsid w:val="002043C0"/>
    <w:rsid w:val="00272C82"/>
    <w:rsid w:val="00276735"/>
    <w:rsid w:val="002864A3"/>
    <w:rsid w:val="002B3B81"/>
    <w:rsid w:val="00324BAF"/>
    <w:rsid w:val="00334556"/>
    <w:rsid w:val="00351E9B"/>
    <w:rsid w:val="003A47B5"/>
    <w:rsid w:val="003A5900"/>
    <w:rsid w:val="003A59A6"/>
    <w:rsid w:val="003B5846"/>
    <w:rsid w:val="003C0794"/>
    <w:rsid w:val="004059FE"/>
    <w:rsid w:val="004227FF"/>
    <w:rsid w:val="004445B3"/>
    <w:rsid w:val="00465CE4"/>
    <w:rsid w:val="004B35AE"/>
    <w:rsid w:val="004B5D5C"/>
    <w:rsid w:val="0051207E"/>
    <w:rsid w:val="005B520E"/>
    <w:rsid w:val="005B535B"/>
    <w:rsid w:val="005C6490"/>
    <w:rsid w:val="00604C7A"/>
    <w:rsid w:val="006108A4"/>
    <w:rsid w:val="00663E31"/>
    <w:rsid w:val="006C4648"/>
    <w:rsid w:val="006C7D0E"/>
    <w:rsid w:val="0072064C"/>
    <w:rsid w:val="007442B3"/>
    <w:rsid w:val="00753F7B"/>
    <w:rsid w:val="0078398E"/>
    <w:rsid w:val="00787C5A"/>
    <w:rsid w:val="007919DE"/>
    <w:rsid w:val="00792721"/>
    <w:rsid w:val="007C0308"/>
    <w:rsid w:val="008014D2"/>
    <w:rsid w:val="008054BC"/>
    <w:rsid w:val="00812538"/>
    <w:rsid w:val="00833448"/>
    <w:rsid w:val="00841147"/>
    <w:rsid w:val="00861508"/>
    <w:rsid w:val="00883A50"/>
    <w:rsid w:val="008A55B5"/>
    <w:rsid w:val="008A75C8"/>
    <w:rsid w:val="00907876"/>
    <w:rsid w:val="0097508D"/>
    <w:rsid w:val="009D49B8"/>
    <w:rsid w:val="00A510F7"/>
    <w:rsid w:val="00AA1650"/>
    <w:rsid w:val="00AC6519"/>
    <w:rsid w:val="00B51146"/>
    <w:rsid w:val="00CA06A8"/>
    <w:rsid w:val="00CB1404"/>
    <w:rsid w:val="00CB66E6"/>
    <w:rsid w:val="00CD0B23"/>
    <w:rsid w:val="00CD4A3D"/>
    <w:rsid w:val="00CF2D46"/>
    <w:rsid w:val="00D319E1"/>
    <w:rsid w:val="00D9156D"/>
    <w:rsid w:val="00E177DC"/>
    <w:rsid w:val="00E91219"/>
    <w:rsid w:val="00E918C4"/>
    <w:rsid w:val="00EA506F"/>
    <w:rsid w:val="00EE4362"/>
    <w:rsid w:val="00EF18D7"/>
    <w:rsid w:val="00EF1E8A"/>
    <w:rsid w:val="00EF1F0E"/>
    <w:rsid w:val="00EF3A1A"/>
    <w:rsid w:val="00F12E03"/>
    <w:rsid w:val="00F3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87C728"/>
  <w15:docId w15:val="{A3C51876-D024-4EBE-BBCD-6CB776F5F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C6490"/>
    <w:pPr>
      <w:jc w:val="left"/>
    </w:pPr>
    <w:rPr>
      <w:rFonts w:ascii="Calibri" w:eastAsia="Calibri" w:hAnsi="Calibri"/>
      <w:lang w:val="en-AU"/>
    </w:rPr>
  </w:style>
  <w:style w:type="character" w:customStyle="1" w:styleId="FootnoteTextChar">
    <w:name w:val="Footnote Text Char"/>
    <w:link w:val="FootnoteText"/>
    <w:uiPriority w:val="99"/>
    <w:semiHidden/>
    <w:rsid w:val="005C6490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5C6490"/>
    <w:rPr>
      <w:vertAlign w:val="superscript"/>
    </w:rPr>
  </w:style>
  <w:style w:type="paragraph" w:customStyle="1" w:styleId="EndNoteBibliography">
    <w:name w:val="EndNote Bibliography"/>
    <w:basedOn w:val="Normal"/>
    <w:link w:val="EndNoteBibliographyChar"/>
    <w:rsid w:val="005C6490"/>
    <w:pPr>
      <w:spacing w:after="200"/>
    </w:pPr>
    <w:rPr>
      <w:rFonts w:ascii="Calibri" w:eastAsia="Calibri" w:hAnsi="Calibri"/>
      <w:noProof/>
      <w:sz w:val="22"/>
      <w:szCs w:val="22"/>
    </w:rPr>
  </w:style>
  <w:style w:type="character" w:customStyle="1" w:styleId="EndNoteBibliographyChar">
    <w:name w:val="EndNote Bibliography Char"/>
    <w:link w:val="EndNoteBibliography"/>
    <w:rsid w:val="005C6490"/>
    <w:rPr>
      <w:rFonts w:eastAsia="Calibri"/>
      <w:noProof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D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D0E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394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3570</CharactersWithSpaces>
  <SharedDoc>false</SharedDoc>
  <HLinks>
    <vt:vector size="18" baseType="variant">
      <vt:variant>
        <vt:i4>4390923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Rina Datt</cp:lastModifiedBy>
  <cp:revision>3</cp:revision>
  <dcterms:created xsi:type="dcterms:W3CDTF">2018-08-24T04:39:00Z</dcterms:created>
  <dcterms:modified xsi:type="dcterms:W3CDTF">2018-08-24T04:43:00Z</dcterms:modified>
</cp:coreProperties>
</file>