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86B" w:rsidRPr="00C5387B" w:rsidRDefault="0083486B" w:rsidP="00E54503">
      <w:pPr>
        <w:pStyle w:val="NoSpacing"/>
        <w:jc w:val="center"/>
        <w:rPr>
          <w:rFonts w:ascii="Minion Pro" w:hAnsi="Minion Pro" w:cs="Times New Roman"/>
          <w:b/>
          <w:color w:val="548DD4" w:themeColor="text2" w:themeTint="99"/>
          <w:sz w:val="24"/>
          <w:szCs w:val="24"/>
        </w:rPr>
      </w:pPr>
      <w:r w:rsidRPr="00C5387B">
        <w:rPr>
          <w:rFonts w:ascii="Minion Pro" w:hAnsi="Minion Pro" w:cs="Times New Roman"/>
          <w:b/>
          <w:color w:val="548DD4" w:themeColor="text2" w:themeTint="99"/>
          <w:sz w:val="24"/>
          <w:szCs w:val="24"/>
        </w:rPr>
        <w:t xml:space="preserve">Nigerian </w:t>
      </w:r>
      <w:r w:rsidR="00AC7296" w:rsidRPr="00C5387B">
        <w:rPr>
          <w:rFonts w:ascii="Minion Pro" w:hAnsi="Minion Pro" w:cs="Times New Roman"/>
          <w:b/>
          <w:color w:val="548DD4" w:themeColor="text2" w:themeTint="99"/>
          <w:sz w:val="24"/>
          <w:szCs w:val="24"/>
        </w:rPr>
        <w:t>Animal Health Experience</w:t>
      </w:r>
      <w:r w:rsidRPr="00C5387B">
        <w:rPr>
          <w:rFonts w:ascii="Minion Pro" w:hAnsi="Minion Pro" w:cs="Times New Roman"/>
          <w:b/>
          <w:color w:val="548DD4" w:themeColor="text2" w:themeTint="99"/>
          <w:sz w:val="24"/>
          <w:szCs w:val="24"/>
        </w:rPr>
        <w:t>: International Practice and National Profession</w:t>
      </w:r>
    </w:p>
    <w:p w:rsidR="00801544" w:rsidRDefault="00801544" w:rsidP="00E54503">
      <w:pPr>
        <w:pStyle w:val="NoSpacing"/>
        <w:jc w:val="center"/>
        <w:rPr>
          <w:rFonts w:ascii="Arial" w:hAnsi="Arial" w:cs="Arial"/>
          <w:sz w:val="18"/>
          <w:szCs w:val="24"/>
        </w:rPr>
      </w:pPr>
      <w:r w:rsidRPr="00C5387B">
        <w:rPr>
          <w:rFonts w:ascii="Arial" w:hAnsi="Arial" w:cs="Arial"/>
          <w:sz w:val="18"/>
          <w:szCs w:val="24"/>
          <w:vertAlign w:val="superscript"/>
        </w:rPr>
        <w:t>1</w:t>
      </w:r>
      <w:r w:rsidR="0083486B" w:rsidRPr="00C5387B">
        <w:rPr>
          <w:rFonts w:ascii="Arial" w:hAnsi="Arial" w:cs="Arial"/>
          <w:sz w:val="18"/>
          <w:szCs w:val="24"/>
        </w:rPr>
        <w:t xml:space="preserve">Oluwadare </w:t>
      </w:r>
      <w:r w:rsidR="00E54503" w:rsidRPr="00C5387B">
        <w:rPr>
          <w:rFonts w:ascii="Arial" w:hAnsi="Arial" w:cs="Arial"/>
          <w:sz w:val="18"/>
          <w:szCs w:val="24"/>
        </w:rPr>
        <w:t>O</w:t>
      </w:r>
      <w:r w:rsidR="002A277B" w:rsidRPr="00C5387B">
        <w:rPr>
          <w:rFonts w:ascii="Arial" w:hAnsi="Arial" w:cs="Arial"/>
          <w:sz w:val="18"/>
          <w:szCs w:val="24"/>
        </w:rPr>
        <w:t>.</w:t>
      </w:r>
      <w:r w:rsidR="00E54503" w:rsidRPr="00C5387B">
        <w:rPr>
          <w:rFonts w:ascii="Arial" w:hAnsi="Arial" w:cs="Arial"/>
          <w:sz w:val="18"/>
          <w:szCs w:val="24"/>
        </w:rPr>
        <w:t xml:space="preserve"> Paul, </w:t>
      </w:r>
      <w:r w:rsidR="00C22559" w:rsidRPr="00C5387B">
        <w:rPr>
          <w:rFonts w:ascii="Arial" w:hAnsi="Arial" w:cs="Arial"/>
          <w:sz w:val="18"/>
          <w:szCs w:val="24"/>
          <w:vertAlign w:val="superscript"/>
        </w:rPr>
        <w:t>2</w:t>
      </w:r>
      <w:r w:rsidR="002A277B" w:rsidRPr="00C5387B">
        <w:rPr>
          <w:rFonts w:ascii="Arial" w:hAnsi="Arial" w:cs="Arial"/>
          <w:sz w:val="18"/>
          <w:szCs w:val="24"/>
        </w:rPr>
        <w:t xml:space="preserve">Salihu </w:t>
      </w:r>
      <w:proofErr w:type="spellStart"/>
      <w:r w:rsidR="002A277B" w:rsidRPr="00C5387B">
        <w:rPr>
          <w:rFonts w:ascii="Arial" w:hAnsi="Arial" w:cs="Arial"/>
          <w:sz w:val="18"/>
          <w:szCs w:val="24"/>
        </w:rPr>
        <w:t>Abubakar</w:t>
      </w:r>
      <w:proofErr w:type="spellEnd"/>
      <w:r w:rsidR="002A277B" w:rsidRPr="00C5387B">
        <w:rPr>
          <w:rFonts w:ascii="Arial" w:hAnsi="Arial" w:cs="Arial"/>
          <w:sz w:val="18"/>
          <w:szCs w:val="24"/>
        </w:rPr>
        <w:t xml:space="preserve">, </w:t>
      </w:r>
      <w:r w:rsidR="00C22559" w:rsidRPr="00C5387B">
        <w:rPr>
          <w:rFonts w:ascii="Arial" w:hAnsi="Arial" w:cs="Arial"/>
          <w:sz w:val="18"/>
          <w:szCs w:val="24"/>
          <w:vertAlign w:val="superscript"/>
        </w:rPr>
        <w:t>3</w:t>
      </w:r>
      <w:r w:rsidR="00AE1D3A">
        <w:rPr>
          <w:rFonts w:ascii="Arial" w:hAnsi="Arial" w:cs="Arial"/>
          <w:sz w:val="18"/>
          <w:szCs w:val="24"/>
        </w:rPr>
        <w:t xml:space="preserve">Babas I. Samuel, </w:t>
      </w:r>
      <w:r w:rsidR="00C22559" w:rsidRPr="00C5387B">
        <w:rPr>
          <w:rFonts w:ascii="Arial" w:hAnsi="Arial" w:cs="Arial"/>
          <w:sz w:val="18"/>
          <w:szCs w:val="24"/>
          <w:vertAlign w:val="superscript"/>
        </w:rPr>
        <w:t>4</w:t>
      </w:r>
      <w:r w:rsidRPr="00C5387B">
        <w:rPr>
          <w:rFonts w:ascii="Arial" w:hAnsi="Arial" w:cs="Arial"/>
          <w:sz w:val="18"/>
          <w:szCs w:val="24"/>
        </w:rPr>
        <w:t xml:space="preserve">Friday </w:t>
      </w:r>
      <w:proofErr w:type="spellStart"/>
      <w:r w:rsidRPr="00C5387B">
        <w:rPr>
          <w:rFonts w:ascii="Arial" w:hAnsi="Arial" w:cs="Arial"/>
          <w:sz w:val="18"/>
          <w:szCs w:val="24"/>
        </w:rPr>
        <w:t>Osuagwu</w:t>
      </w:r>
      <w:proofErr w:type="spellEnd"/>
      <w:r w:rsidR="00C22559" w:rsidRPr="00C5387B">
        <w:rPr>
          <w:rFonts w:ascii="Arial" w:hAnsi="Arial" w:cs="Arial"/>
          <w:sz w:val="18"/>
          <w:szCs w:val="24"/>
        </w:rPr>
        <w:t>.</w:t>
      </w:r>
    </w:p>
    <w:p w:rsidR="0083486B" w:rsidRPr="00B2489A" w:rsidRDefault="00AE1D3A" w:rsidP="00AE1D3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18"/>
          <w:szCs w:val="24"/>
        </w:rPr>
        <w:t>Nigerian Association of Animal Health and Husbandry Technologists, MHWUN House, Abuja Nigeria.</w:t>
      </w:r>
    </w:p>
    <w:p w:rsidR="00B3299A" w:rsidRDefault="00B3299A" w:rsidP="008348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387B" w:rsidRDefault="00C5387B" w:rsidP="0083486B">
      <w:pPr>
        <w:pStyle w:val="NoSpacing"/>
        <w:rPr>
          <w:rFonts w:ascii="Times New Roman" w:hAnsi="Times New Roman" w:cs="Times New Roman"/>
          <w:sz w:val="24"/>
          <w:szCs w:val="24"/>
        </w:rPr>
        <w:sectPr w:rsidR="00C5387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2489A" w:rsidRPr="00B2489A" w:rsidRDefault="00B2489A" w:rsidP="0083486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5387B">
        <w:rPr>
          <w:rFonts w:ascii="Times New Roman" w:hAnsi="Times New Roman" w:cs="Times New Roman"/>
          <w:color w:val="FF0000"/>
          <w:sz w:val="24"/>
          <w:szCs w:val="24"/>
        </w:rPr>
        <w:lastRenderedPageBreak/>
        <w:t>Abstract</w:t>
      </w:r>
      <w:r w:rsidR="00C5387B" w:rsidRPr="00C5387B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Pr="00B248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1D3A" w:rsidRDefault="00AE1D3A" w:rsidP="00B3299A">
      <w:pPr>
        <w:pStyle w:val="NoSpacing"/>
        <w:jc w:val="both"/>
        <w:rPr>
          <w:rFonts w:ascii="Tw Cen MT" w:hAnsi="Tw Cen MT" w:cs="Times New Roman"/>
          <w:sz w:val="20"/>
          <w:szCs w:val="24"/>
        </w:rPr>
        <w:sectPr w:rsidR="00AE1D3A" w:rsidSect="00AE1D3A">
          <w:type w:val="continuous"/>
          <w:pgSz w:w="12240" w:h="15840"/>
          <w:pgMar w:top="1440" w:right="1440" w:bottom="1440" w:left="1440" w:header="720" w:footer="720" w:gutter="0"/>
          <w:cols w:space="360"/>
          <w:docGrid w:linePitch="360"/>
        </w:sectPr>
      </w:pPr>
    </w:p>
    <w:p w:rsidR="00460CA9" w:rsidRDefault="0083486B" w:rsidP="00B3299A">
      <w:pPr>
        <w:pStyle w:val="NoSpacing"/>
        <w:jc w:val="both"/>
        <w:rPr>
          <w:rFonts w:ascii="Tw Cen MT" w:hAnsi="Tw Cen MT" w:cs="Times New Roman"/>
          <w:sz w:val="20"/>
          <w:szCs w:val="24"/>
        </w:rPr>
      </w:pPr>
      <w:r w:rsidRPr="00932924">
        <w:rPr>
          <w:rFonts w:ascii="Tw Cen MT" w:hAnsi="Tw Cen MT" w:cs="Times New Roman"/>
          <w:sz w:val="20"/>
          <w:szCs w:val="24"/>
        </w:rPr>
        <w:lastRenderedPageBreak/>
        <w:t xml:space="preserve">Statement of problem: </w:t>
      </w:r>
      <w:r w:rsidR="00015955" w:rsidRPr="00932924">
        <w:rPr>
          <w:rFonts w:ascii="Tw Cen MT" w:hAnsi="Tw Cen MT" w:cs="Times New Roman"/>
          <w:sz w:val="20"/>
          <w:szCs w:val="24"/>
        </w:rPr>
        <w:t xml:space="preserve">global </w:t>
      </w:r>
      <w:r w:rsidRPr="00932924">
        <w:rPr>
          <w:rFonts w:ascii="Tw Cen MT" w:hAnsi="Tw Cen MT" w:cs="Times New Roman"/>
          <w:sz w:val="20"/>
          <w:szCs w:val="24"/>
        </w:rPr>
        <w:t xml:space="preserve">Animal Health </w:t>
      </w:r>
      <w:r w:rsidR="00AC7296" w:rsidRPr="00932924">
        <w:rPr>
          <w:rFonts w:ascii="Tw Cen MT" w:hAnsi="Tw Cen MT" w:cs="Times New Roman"/>
          <w:sz w:val="20"/>
          <w:szCs w:val="24"/>
        </w:rPr>
        <w:t xml:space="preserve">is </w:t>
      </w:r>
      <w:r w:rsidRPr="00932924">
        <w:rPr>
          <w:rFonts w:ascii="Tw Cen MT" w:hAnsi="Tw Cen MT" w:cs="Times New Roman"/>
          <w:sz w:val="20"/>
          <w:szCs w:val="24"/>
        </w:rPr>
        <w:t xml:space="preserve">one </w:t>
      </w:r>
      <w:r w:rsidR="00AC7296" w:rsidRPr="00932924">
        <w:rPr>
          <w:rFonts w:ascii="Tw Cen MT" w:hAnsi="Tw Cen MT" w:cs="Times New Roman"/>
          <w:sz w:val="20"/>
          <w:szCs w:val="24"/>
        </w:rPr>
        <w:t xml:space="preserve">of </w:t>
      </w:r>
      <w:r w:rsidRPr="00932924">
        <w:rPr>
          <w:rFonts w:ascii="Tw Cen MT" w:hAnsi="Tw Cen MT" w:cs="Times New Roman"/>
          <w:sz w:val="20"/>
          <w:szCs w:val="24"/>
        </w:rPr>
        <w:t>the major interface</w:t>
      </w:r>
      <w:r w:rsidR="00AC7296" w:rsidRPr="00932924">
        <w:rPr>
          <w:rFonts w:ascii="Tw Cen MT" w:hAnsi="Tw Cen MT" w:cs="Times New Roman"/>
          <w:sz w:val="20"/>
          <w:szCs w:val="24"/>
        </w:rPr>
        <w:t>s</w:t>
      </w:r>
      <w:r w:rsidRPr="00932924">
        <w:rPr>
          <w:rFonts w:ascii="Tw Cen MT" w:hAnsi="Tw Cen MT" w:cs="Times New Roman"/>
          <w:sz w:val="20"/>
          <w:szCs w:val="24"/>
        </w:rPr>
        <w:t xml:space="preserve"> between people, animals and environment. The</w:t>
      </w:r>
      <w:r w:rsidR="006A67DB" w:rsidRPr="00932924">
        <w:rPr>
          <w:rFonts w:ascii="Tw Cen MT" w:hAnsi="Tw Cen MT" w:cs="Times New Roman"/>
          <w:sz w:val="20"/>
          <w:szCs w:val="24"/>
        </w:rPr>
        <w:t xml:space="preserve"> </w:t>
      </w:r>
      <w:r w:rsidR="00AC7296" w:rsidRPr="00932924">
        <w:rPr>
          <w:rFonts w:ascii="Tw Cen MT" w:hAnsi="Tw Cen MT" w:cs="Times New Roman"/>
          <w:sz w:val="20"/>
          <w:szCs w:val="24"/>
        </w:rPr>
        <w:t xml:space="preserve">Practitioners </w:t>
      </w:r>
      <w:r w:rsidRPr="00932924">
        <w:rPr>
          <w:rFonts w:ascii="Tw Cen MT" w:hAnsi="Tw Cen MT" w:cs="Times New Roman"/>
          <w:sz w:val="20"/>
          <w:szCs w:val="24"/>
        </w:rPr>
        <w:t xml:space="preserve">play the main role in </w:t>
      </w:r>
      <w:r w:rsidR="006A67DB" w:rsidRPr="00932924">
        <w:rPr>
          <w:rFonts w:ascii="Tw Cen MT" w:hAnsi="Tw Cen MT" w:cs="Times New Roman"/>
          <w:sz w:val="20"/>
          <w:szCs w:val="24"/>
        </w:rPr>
        <w:t>animal production and processing, training</w:t>
      </w:r>
      <w:r w:rsidRPr="00932924">
        <w:rPr>
          <w:rFonts w:ascii="Tw Cen MT" w:hAnsi="Tw Cen MT" w:cs="Times New Roman"/>
          <w:sz w:val="20"/>
          <w:szCs w:val="24"/>
        </w:rPr>
        <w:t xml:space="preserve"> and research</w:t>
      </w:r>
      <w:r w:rsidR="006A67DB" w:rsidRPr="00932924">
        <w:rPr>
          <w:rFonts w:ascii="Tw Cen MT" w:hAnsi="Tw Cen MT" w:cs="Times New Roman"/>
          <w:sz w:val="20"/>
          <w:szCs w:val="24"/>
        </w:rPr>
        <w:t xml:space="preserve"> w</w:t>
      </w:r>
      <w:r w:rsidRPr="00932924">
        <w:rPr>
          <w:rFonts w:ascii="Tw Cen MT" w:hAnsi="Tw Cen MT" w:cs="Times New Roman"/>
          <w:sz w:val="20"/>
          <w:szCs w:val="24"/>
        </w:rPr>
        <w:t xml:space="preserve">hile the </w:t>
      </w:r>
      <w:r w:rsidR="00AC7296" w:rsidRPr="00932924">
        <w:rPr>
          <w:rFonts w:ascii="Tw Cen MT" w:hAnsi="Tw Cen MT" w:cs="Times New Roman"/>
          <w:sz w:val="20"/>
          <w:szCs w:val="24"/>
        </w:rPr>
        <w:t xml:space="preserve">Practice </w:t>
      </w:r>
      <w:r w:rsidR="005A427D" w:rsidRPr="00932924">
        <w:rPr>
          <w:rFonts w:ascii="Tw Cen MT" w:hAnsi="Tw Cen MT" w:cs="Times New Roman"/>
          <w:sz w:val="20"/>
          <w:szCs w:val="24"/>
        </w:rPr>
        <w:t xml:space="preserve">provides </w:t>
      </w:r>
      <w:r w:rsidR="00E54503" w:rsidRPr="00932924">
        <w:rPr>
          <w:rFonts w:ascii="Tw Cen MT" w:hAnsi="Tw Cen MT" w:cs="Times New Roman"/>
          <w:sz w:val="20"/>
          <w:szCs w:val="24"/>
        </w:rPr>
        <w:t xml:space="preserve">interface for </w:t>
      </w:r>
      <w:r w:rsidR="005A427D" w:rsidRPr="00932924">
        <w:rPr>
          <w:rFonts w:ascii="Tw Cen MT" w:hAnsi="Tw Cen MT" w:cs="Times New Roman"/>
          <w:sz w:val="20"/>
          <w:szCs w:val="24"/>
        </w:rPr>
        <w:t xml:space="preserve">safe foods and local healthcare delivery templates. The inundated missing links </w:t>
      </w:r>
      <w:r w:rsidR="00AC7296" w:rsidRPr="00932924">
        <w:rPr>
          <w:rFonts w:ascii="Tw Cen MT" w:hAnsi="Tw Cen MT" w:cs="Times New Roman"/>
          <w:sz w:val="20"/>
          <w:szCs w:val="24"/>
        </w:rPr>
        <w:t xml:space="preserve">between Veterinary and Animal Health professionals </w:t>
      </w:r>
      <w:r w:rsidR="00460CA9" w:rsidRPr="00932924">
        <w:rPr>
          <w:rFonts w:ascii="Tw Cen MT" w:hAnsi="Tw Cen MT" w:cs="Times New Roman"/>
          <w:sz w:val="20"/>
          <w:szCs w:val="24"/>
        </w:rPr>
        <w:t xml:space="preserve">indicated </w:t>
      </w:r>
      <w:r w:rsidR="00E54503" w:rsidRPr="00932924">
        <w:rPr>
          <w:rFonts w:ascii="Tw Cen MT" w:hAnsi="Tw Cen MT" w:cs="Times New Roman"/>
          <w:sz w:val="20"/>
          <w:szCs w:val="24"/>
        </w:rPr>
        <w:t xml:space="preserve">that </w:t>
      </w:r>
      <w:r w:rsidR="00E54503" w:rsidRPr="00932924">
        <w:rPr>
          <w:rFonts w:ascii="Tw Cen MT" w:hAnsi="Tw Cen MT" w:cs="Times New Roman"/>
          <w:sz w:val="20"/>
          <w:szCs w:val="24"/>
          <w:lang w:val="en-GB"/>
        </w:rPr>
        <w:t xml:space="preserve">regular </w:t>
      </w:r>
      <w:r w:rsidR="00015955" w:rsidRPr="00932924">
        <w:rPr>
          <w:rFonts w:ascii="Tw Cen MT" w:hAnsi="Tw Cen MT" w:cs="Times New Roman"/>
          <w:sz w:val="20"/>
          <w:szCs w:val="24"/>
          <w:lang w:val="en-GB"/>
        </w:rPr>
        <w:t xml:space="preserve">country </w:t>
      </w:r>
      <w:proofErr w:type="spellStart"/>
      <w:r w:rsidR="00015955" w:rsidRPr="00932924">
        <w:rPr>
          <w:rFonts w:ascii="Tw Cen MT" w:hAnsi="Tw Cen MT" w:cs="Times New Roman"/>
          <w:sz w:val="20"/>
          <w:szCs w:val="24"/>
          <w:lang w:val="en-GB"/>
        </w:rPr>
        <w:t>PVS</w:t>
      </w:r>
      <w:proofErr w:type="spellEnd"/>
      <w:r w:rsidR="00015955" w:rsidRPr="00932924">
        <w:rPr>
          <w:rFonts w:ascii="Tw Cen MT" w:hAnsi="Tw Cen MT" w:cs="Times New Roman"/>
          <w:sz w:val="20"/>
          <w:szCs w:val="24"/>
          <w:lang w:val="en-GB"/>
        </w:rPr>
        <w:t xml:space="preserve"> Evaluation </w:t>
      </w:r>
      <w:r w:rsidR="00AC7296" w:rsidRPr="00932924">
        <w:rPr>
          <w:rFonts w:ascii="Tw Cen MT" w:hAnsi="Tw Cen MT" w:cs="Times New Roman"/>
          <w:sz w:val="20"/>
          <w:szCs w:val="24"/>
          <w:lang w:val="en-GB"/>
        </w:rPr>
        <w:t xml:space="preserve">Missions </w:t>
      </w:r>
      <w:r w:rsidR="00015955" w:rsidRPr="00932924">
        <w:rPr>
          <w:rFonts w:ascii="Tw Cen MT" w:hAnsi="Tw Cen MT" w:cs="Times New Roman"/>
          <w:sz w:val="20"/>
          <w:szCs w:val="24"/>
          <w:lang w:val="en-GB"/>
        </w:rPr>
        <w:t xml:space="preserve">are useful </w:t>
      </w:r>
      <w:r w:rsidR="00015955" w:rsidRPr="00932924">
        <w:rPr>
          <w:rFonts w:ascii="Tw Cen MT" w:hAnsi="Tw Cen MT" w:cs="Times New Roman"/>
          <w:bCs/>
          <w:sz w:val="20"/>
          <w:szCs w:val="24"/>
          <w:lang w:val="en-GB"/>
        </w:rPr>
        <w:t>to assess</w:t>
      </w:r>
      <w:r w:rsidR="00B2489A" w:rsidRPr="00932924">
        <w:rPr>
          <w:rFonts w:ascii="Tw Cen MT" w:hAnsi="Tw Cen MT" w:cs="Times New Roman"/>
          <w:bCs/>
          <w:sz w:val="20"/>
          <w:szCs w:val="24"/>
          <w:lang w:val="en-GB"/>
        </w:rPr>
        <w:t>/</w:t>
      </w:r>
      <w:r w:rsidR="00015955" w:rsidRPr="00932924">
        <w:rPr>
          <w:rFonts w:ascii="Tw Cen MT" w:hAnsi="Tw Cen MT" w:cs="Times New Roman"/>
          <w:bCs/>
          <w:sz w:val="20"/>
          <w:szCs w:val="24"/>
          <w:lang w:val="en-GB"/>
        </w:rPr>
        <w:t xml:space="preserve"> monitor progress made</w:t>
      </w:r>
      <w:r w:rsidR="00460CA9" w:rsidRPr="00932924">
        <w:rPr>
          <w:rFonts w:ascii="Tw Cen MT" w:hAnsi="Tw Cen MT" w:cs="Times New Roman"/>
          <w:bCs/>
          <w:sz w:val="20"/>
          <w:szCs w:val="24"/>
          <w:lang w:val="en-GB"/>
        </w:rPr>
        <w:t xml:space="preserve"> for </w:t>
      </w:r>
      <w:r w:rsidR="00015955" w:rsidRPr="00932924">
        <w:rPr>
          <w:rFonts w:ascii="Tw Cen MT" w:hAnsi="Tw Cen MT" w:cs="Times New Roman"/>
          <w:bCs/>
          <w:sz w:val="20"/>
          <w:szCs w:val="24"/>
          <w:lang w:val="en-GB"/>
        </w:rPr>
        <w:t xml:space="preserve">necessary </w:t>
      </w:r>
      <w:r w:rsidR="00E54503" w:rsidRPr="00932924">
        <w:rPr>
          <w:rFonts w:ascii="Tw Cen MT" w:hAnsi="Tw Cen MT" w:cs="Times New Roman"/>
          <w:sz w:val="20"/>
          <w:szCs w:val="24"/>
          <w:lang w:val="en-GB"/>
        </w:rPr>
        <w:t>change</w:t>
      </w:r>
      <w:r w:rsidR="00015955" w:rsidRPr="00932924">
        <w:rPr>
          <w:rFonts w:ascii="Tw Cen MT" w:hAnsi="Tw Cen MT" w:cs="Times New Roman"/>
          <w:sz w:val="20"/>
          <w:szCs w:val="24"/>
          <w:lang w:val="en-GB"/>
        </w:rPr>
        <w:t>s</w:t>
      </w:r>
      <w:r w:rsidR="00E54503" w:rsidRPr="00932924">
        <w:rPr>
          <w:rFonts w:ascii="Tw Cen MT" w:hAnsi="Tw Cen MT" w:cs="Times New Roman"/>
          <w:sz w:val="20"/>
          <w:szCs w:val="24"/>
          <w:lang w:val="en-GB"/>
        </w:rPr>
        <w:t xml:space="preserve"> </w:t>
      </w:r>
      <w:r w:rsidR="00015955" w:rsidRPr="00932924">
        <w:rPr>
          <w:rFonts w:ascii="Tw Cen MT" w:hAnsi="Tw Cen MT" w:cs="Times New Roman"/>
          <w:sz w:val="20"/>
          <w:szCs w:val="24"/>
          <w:lang w:val="en-GB"/>
        </w:rPr>
        <w:t xml:space="preserve">in legislation, </w:t>
      </w:r>
      <w:r w:rsidR="00B2489A" w:rsidRPr="00932924">
        <w:rPr>
          <w:rFonts w:ascii="Tw Cen MT" w:hAnsi="Tw Cen MT" w:cs="Times New Roman"/>
          <w:sz w:val="20"/>
          <w:szCs w:val="24"/>
          <w:lang w:val="en-GB"/>
        </w:rPr>
        <w:t>structural modifications</w:t>
      </w:r>
      <w:r w:rsidR="00460CA9" w:rsidRPr="00932924">
        <w:rPr>
          <w:rFonts w:ascii="Tw Cen MT" w:hAnsi="Tw Cen MT" w:cs="Times New Roman"/>
          <w:sz w:val="20"/>
          <w:szCs w:val="24"/>
          <w:lang w:val="en-GB"/>
        </w:rPr>
        <w:t xml:space="preserve">, </w:t>
      </w:r>
      <w:r w:rsidR="00954FA0" w:rsidRPr="00932924">
        <w:rPr>
          <w:rFonts w:ascii="Tw Cen MT" w:hAnsi="Tw Cen MT" w:cs="Times New Roman"/>
          <w:sz w:val="20"/>
          <w:szCs w:val="24"/>
          <w:lang w:val="en-GB"/>
        </w:rPr>
        <w:t>health</w:t>
      </w:r>
      <w:r w:rsidR="00015955" w:rsidRPr="00932924">
        <w:rPr>
          <w:rFonts w:ascii="Tw Cen MT" w:hAnsi="Tw Cen MT" w:cs="Times New Roman"/>
          <w:sz w:val="20"/>
          <w:szCs w:val="24"/>
          <w:lang w:val="en-GB"/>
        </w:rPr>
        <w:t xml:space="preserve"> investments</w:t>
      </w:r>
      <w:r w:rsidR="00460CA9" w:rsidRPr="00932924">
        <w:rPr>
          <w:rFonts w:ascii="Tw Cen MT" w:hAnsi="Tw Cen MT" w:cs="Times New Roman"/>
          <w:sz w:val="20"/>
          <w:szCs w:val="24"/>
          <w:lang w:val="en-GB"/>
        </w:rPr>
        <w:t xml:space="preserve"> </w:t>
      </w:r>
      <w:r w:rsidR="00B2489A" w:rsidRPr="00932924">
        <w:rPr>
          <w:rFonts w:ascii="Tw Cen MT" w:hAnsi="Tw Cen MT" w:cs="Times New Roman"/>
          <w:sz w:val="20"/>
          <w:szCs w:val="24"/>
          <w:lang w:val="en-GB"/>
        </w:rPr>
        <w:t xml:space="preserve">impact </w:t>
      </w:r>
      <w:r w:rsidR="00460CA9" w:rsidRPr="00932924">
        <w:rPr>
          <w:rFonts w:ascii="Tw Cen MT" w:hAnsi="Tw Cen MT" w:cs="Times New Roman"/>
          <w:sz w:val="20"/>
          <w:szCs w:val="24"/>
          <w:lang w:val="en-GB"/>
        </w:rPr>
        <w:t xml:space="preserve">and </w:t>
      </w:r>
      <w:r w:rsidR="00954FA0" w:rsidRPr="00932924">
        <w:rPr>
          <w:rFonts w:ascii="Tw Cen MT" w:hAnsi="Tw Cen MT" w:cs="Times New Roman"/>
          <w:sz w:val="20"/>
          <w:szCs w:val="24"/>
          <w:lang w:val="en-GB"/>
        </w:rPr>
        <w:t xml:space="preserve">improved </w:t>
      </w:r>
      <w:r w:rsidR="00015955" w:rsidRPr="00932924">
        <w:rPr>
          <w:rFonts w:ascii="Tw Cen MT" w:hAnsi="Tw Cen MT" w:cs="Times New Roman"/>
          <w:sz w:val="20"/>
          <w:szCs w:val="24"/>
          <w:lang w:val="en-GB"/>
        </w:rPr>
        <w:t>compliance with international standards.</w:t>
      </w:r>
      <w:r w:rsidR="00B3299A" w:rsidRPr="00932924">
        <w:rPr>
          <w:rFonts w:ascii="Tw Cen MT" w:hAnsi="Tw Cen MT" w:cs="Times New Roman"/>
          <w:sz w:val="20"/>
          <w:szCs w:val="24"/>
          <w:lang w:val="en-GB"/>
        </w:rPr>
        <w:t xml:space="preserve"> </w:t>
      </w:r>
      <w:r w:rsidR="00C80867" w:rsidRPr="00C80867">
        <w:rPr>
          <w:rFonts w:ascii="Tw Cen MT" w:hAnsi="Tw Cen MT" w:cs="Times New Roman"/>
          <w:sz w:val="20"/>
          <w:szCs w:val="20"/>
        </w:rPr>
        <w:t>Healthy animal is needed contribute to the elimination of global threats around hunger and lack of nutrition through optimum animal welfare sustainable food production</w:t>
      </w:r>
      <w:r w:rsidR="00C80867">
        <w:rPr>
          <w:rFonts w:ascii="Tw Cen MT" w:hAnsi="Tw Cen MT" w:cs="Times New Roman"/>
          <w:sz w:val="20"/>
          <w:szCs w:val="20"/>
        </w:rPr>
        <w:t xml:space="preserve">. </w:t>
      </w:r>
      <w:r w:rsidR="00E54503" w:rsidRPr="00932924">
        <w:rPr>
          <w:rFonts w:ascii="Tw Cen MT" w:hAnsi="Tw Cen MT" w:cs="Times New Roman"/>
          <w:sz w:val="20"/>
          <w:szCs w:val="24"/>
        </w:rPr>
        <w:t xml:space="preserve">Methodology and Theoretical Orientation: using an inter professional subjective survey </w:t>
      </w:r>
      <w:r w:rsidR="00E54503" w:rsidRPr="00932924">
        <w:rPr>
          <w:rFonts w:ascii="Tw Cen MT" w:hAnsi="Tw Cen MT" w:cs="Times New Roman"/>
          <w:bCs/>
          <w:sz w:val="20"/>
          <w:szCs w:val="24"/>
          <w:lang w:val="en-GB"/>
        </w:rPr>
        <w:t>as baseline</w:t>
      </w:r>
      <w:r w:rsidR="00E54503" w:rsidRPr="00932924">
        <w:rPr>
          <w:rFonts w:ascii="Tw Cen MT" w:hAnsi="Tw Cen MT" w:cs="Times New Roman"/>
          <w:sz w:val="20"/>
          <w:szCs w:val="24"/>
        </w:rPr>
        <w:t xml:space="preserve"> for </w:t>
      </w:r>
      <w:r w:rsidR="00AC7296" w:rsidRPr="00932924">
        <w:rPr>
          <w:rFonts w:ascii="Tw Cen MT" w:hAnsi="Tw Cen MT" w:cs="Times New Roman"/>
          <w:sz w:val="20"/>
          <w:szCs w:val="24"/>
        </w:rPr>
        <w:t xml:space="preserve">Veterinary </w:t>
      </w:r>
      <w:r w:rsidR="00E54503" w:rsidRPr="00932924">
        <w:rPr>
          <w:rFonts w:ascii="Tw Cen MT" w:hAnsi="Tw Cen MT" w:cs="Times New Roman"/>
          <w:sz w:val="20"/>
          <w:szCs w:val="24"/>
        </w:rPr>
        <w:t xml:space="preserve">and </w:t>
      </w:r>
      <w:r w:rsidR="00AC7296" w:rsidRPr="00932924">
        <w:rPr>
          <w:rFonts w:ascii="Tw Cen MT" w:hAnsi="Tw Cen MT" w:cs="Times New Roman"/>
          <w:sz w:val="20"/>
          <w:szCs w:val="24"/>
        </w:rPr>
        <w:t xml:space="preserve">Animal Health Semantics </w:t>
      </w:r>
      <w:r w:rsidR="00E54503" w:rsidRPr="00932924">
        <w:rPr>
          <w:rFonts w:ascii="Tw Cen MT" w:hAnsi="Tw Cen MT" w:cs="Times New Roman"/>
          <w:sz w:val="20"/>
          <w:szCs w:val="24"/>
        </w:rPr>
        <w:t>of competent animal welfare and safe public healthcare delivery, import risks analysis and boarder inspection, manpo</w:t>
      </w:r>
      <w:bookmarkStart w:id="0" w:name="_GoBack"/>
      <w:bookmarkEnd w:id="0"/>
      <w:r w:rsidR="00E54503" w:rsidRPr="00932924">
        <w:rPr>
          <w:rFonts w:ascii="Tw Cen MT" w:hAnsi="Tw Cen MT" w:cs="Times New Roman"/>
          <w:sz w:val="20"/>
          <w:szCs w:val="24"/>
        </w:rPr>
        <w:t xml:space="preserve">wer development and quarantine through the fundamental components of OIE </w:t>
      </w:r>
      <w:proofErr w:type="spellStart"/>
      <w:r w:rsidR="00E54503" w:rsidRPr="00932924">
        <w:rPr>
          <w:rFonts w:ascii="Tw Cen MT" w:hAnsi="Tw Cen MT" w:cs="Times New Roman"/>
          <w:sz w:val="20"/>
          <w:szCs w:val="24"/>
        </w:rPr>
        <w:t>PVS</w:t>
      </w:r>
      <w:proofErr w:type="spellEnd"/>
      <w:r w:rsidR="00E54503" w:rsidRPr="00932924">
        <w:rPr>
          <w:rFonts w:ascii="Tw Cen MT" w:hAnsi="Tw Cen MT" w:cs="Times New Roman"/>
          <w:sz w:val="20"/>
          <w:szCs w:val="24"/>
        </w:rPr>
        <w:t xml:space="preserve"> Evaluation of human, physical and financial resources; technical authority</w:t>
      </w:r>
      <w:r w:rsidR="00C80867">
        <w:rPr>
          <w:rFonts w:ascii="Tw Cen MT" w:hAnsi="Tw Cen MT" w:cs="Times New Roman"/>
          <w:sz w:val="20"/>
          <w:szCs w:val="24"/>
        </w:rPr>
        <w:t>/</w:t>
      </w:r>
      <w:r w:rsidR="00E54503" w:rsidRPr="00932924">
        <w:rPr>
          <w:rFonts w:ascii="Tw Cen MT" w:hAnsi="Tw Cen MT" w:cs="Times New Roman"/>
          <w:sz w:val="20"/>
          <w:szCs w:val="24"/>
        </w:rPr>
        <w:t xml:space="preserve"> compatibility; interaction</w:t>
      </w:r>
      <w:r w:rsidR="00C80867">
        <w:rPr>
          <w:rFonts w:ascii="Tw Cen MT" w:hAnsi="Tw Cen MT" w:cs="Times New Roman"/>
          <w:sz w:val="20"/>
          <w:szCs w:val="24"/>
        </w:rPr>
        <w:t>s</w:t>
      </w:r>
      <w:r w:rsidR="00E54503" w:rsidRPr="00932924">
        <w:rPr>
          <w:rFonts w:ascii="Tw Cen MT" w:hAnsi="Tw Cen MT" w:cs="Times New Roman"/>
          <w:sz w:val="20"/>
          <w:szCs w:val="24"/>
        </w:rPr>
        <w:t xml:space="preserve"> with stakeholders; access to market</w:t>
      </w:r>
      <w:r w:rsidR="00AC7296" w:rsidRPr="00932924">
        <w:rPr>
          <w:rFonts w:ascii="Tw Cen MT" w:hAnsi="Tw Cen MT" w:cs="Times New Roman"/>
          <w:sz w:val="20"/>
          <w:szCs w:val="24"/>
        </w:rPr>
        <w:t>.</w:t>
      </w:r>
      <w:r w:rsidR="00B3299A" w:rsidRPr="00932924">
        <w:rPr>
          <w:rFonts w:ascii="Tw Cen MT" w:hAnsi="Tw Cen MT" w:cs="Times New Roman"/>
          <w:sz w:val="20"/>
          <w:szCs w:val="24"/>
        </w:rPr>
        <w:t xml:space="preserve"> </w:t>
      </w:r>
      <w:r w:rsidR="00224087" w:rsidRPr="00932924">
        <w:rPr>
          <w:rFonts w:ascii="Tw Cen MT" w:hAnsi="Tw Cen MT" w:cs="Times New Roman"/>
          <w:sz w:val="20"/>
          <w:szCs w:val="24"/>
        </w:rPr>
        <w:t xml:space="preserve">Findings: the </w:t>
      </w:r>
      <w:r w:rsidR="00B2489A" w:rsidRPr="00932924">
        <w:rPr>
          <w:rFonts w:ascii="Tw Cen MT" w:hAnsi="Tw Cen MT" w:cs="Times New Roman"/>
          <w:sz w:val="20"/>
          <w:szCs w:val="24"/>
        </w:rPr>
        <w:t xml:space="preserve">missing link in </w:t>
      </w:r>
      <w:r w:rsidR="00224087" w:rsidRPr="00932924">
        <w:rPr>
          <w:rFonts w:ascii="Tw Cen MT" w:hAnsi="Tw Cen MT" w:cs="Times New Roman"/>
          <w:sz w:val="20"/>
          <w:szCs w:val="24"/>
        </w:rPr>
        <w:t xml:space="preserve">interplay of </w:t>
      </w:r>
      <w:r w:rsidR="00954FA0" w:rsidRPr="00932924">
        <w:rPr>
          <w:rFonts w:ascii="Tw Cen MT" w:hAnsi="Tw Cen MT" w:cs="Times New Roman"/>
          <w:sz w:val="20"/>
          <w:szCs w:val="24"/>
        </w:rPr>
        <w:t>Veterinary Professionals</w:t>
      </w:r>
      <w:r w:rsidR="00224087" w:rsidRPr="00932924">
        <w:rPr>
          <w:rFonts w:ascii="Tw Cen MT" w:hAnsi="Tw Cen MT" w:cs="Times New Roman"/>
          <w:sz w:val="20"/>
          <w:szCs w:val="24"/>
        </w:rPr>
        <w:t xml:space="preserve"> and </w:t>
      </w:r>
      <w:r w:rsidR="00954FA0" w:rsidRPr="00932924">
        <w:rPr>
          <w:rFonts w:ascii="Tw Cen MT" w:hAnsi="Tw Cen MT" w:cs="Times New Roman"/>
          <w:sz w:val="20"/>
          <w:szCs w:val="24"/>
        </w:rPr>
        <w:t>Animal Health Practitioners</w:t>
      </w:r>
      <w:r w:rsidRPr="00932924">
        <w:rPr>
          <w:rFonts w:ascii="Tw Cen MT" w:hAnsi="Tw Cen MT" w:cs="Times New Roman"/>
          <w:sz w:val="20"/>
          <w:szCs w:val="24"/>
        </w:rPr>
        <w:t xml:space="preserve"> need</w:t>
      </w:r>
      <w:r w:rsidR="00224087" w:rsidRPr="00932924">
        <w:rPr>
          <w:rFonts w:ascii="Tw Cen MT" w:hAnsi="Tw Cen MT" w:cs="Times New Roman"/>
          <w:sz w:val="20"/>
          <w:szCs w:val="24"/>
        </w:rPr>
        <w:t xml:space="preserve"> close up </w:t>
      </w:r>
      <w:r w:rsidRPr="00932924">
        <w:rPr>
          <w:rFonts w:ascii="Tw Cen MT" w:hAnsi="Tw Cen MT" w:cs="Times New Roman"/>
          <w:sz w:val="20"/>
          <w:szCs w:val="24"/>
        </w:rPr>
        <w:t xml:space="preserve">in </w:t>
      </w:r>
      <w:r w:rsidR="00224087" w:rsidRPr="00932924">
        <w:rPr>
          <w:rFonts w:ascii="Tw Cen MT" w:hAnsi="Tw Cen MT" w:cs="Times New Roman"/>
          <w:sz w:val="20"/>
          <w:szCs w:val="24"/>
        </w:rPr>
        <w:t xml:space="preserve">the </w:t>
      </w:r>
      <w:r w:rsidRPr="00932924">
        <w:rPr>
          <w:rFonts w:ascii="Tw Cen MT" w:hAnsi="Tw Cen MT" w:cs="Times New Roman"/>
          <w:sz w:val="20"/>
          <w:szCs w:val="24"/>
        </w:rPr>
        <w:t xml:space="preserve">today's </w:t>
      </w:r>
      <w:r w:rsidR="00224087" w:rsidRPr="00932924">
        <w:rPr>
          <w:rFonts w:ascii="Tw Cen MT" w:hAnsi="Tw Cen MT" w:cs="Times New Roman"/>
          <w:sz w:val="20"/>
          <w:szCs w:val="24"/>
        </w:rPr>
        <w:t xml:space="preserve">global </w:t>
      </w:r>
      <w:r w:rsidRPr="00932924">
        <w:rPr>
          <w:rFonts w:ascii="Tw Cen MT" w:hAnsi="Tw Cen MT" w:cs="Times New Roman"/>
          <w:sz w:val="20"/>
          <w:szCs w:val="24"/>
        </w:rPr>
        <w:t>society</w:t>
      </w:r>
      <w:r w:rsidR="00224087" w:rsidRPr="00932924">
        <w:rPr>
          <w:rFonts w:ascii="Tw Cen MT" w:hAnsi="Tw Cen MT" w:cs="Times New Roman"/>
          <w:sz w:val="20"/>
          <w:szCs w:val="24"/>
        </w:rPr>
        <w:t>. This has been</w:t>
      </w:r>
      <w:r w:rsidRPr="00932924">
        <w:rPr>
          <w:rFonts w:ascii="Tw Cen MT" w:hAnsi="Tw Cen MT" w:cs="Times New Roman"/>
          <w:sz w:val="20"/>
          <w:szCs w:val="24"/>
        </w:rPr>
        <w:t xml:space="preserve"> ignore</w:t>
      </w:r>
      <w:r w:rsidR="00224087" w:rsidRPr="00932924">
        <w:rPr>
          <w:rFonts w:ascii="Tw Cen MT" w:hAnsi="Tw Cen MT" w:cs="Times New Roman"/>
          <w:sz w:val="20"/>
          <w:szCs w:val="24"/>
        </w:rPr>
        <w:t xml:space="preserve">d at the detriments of the animal, farmer, consumer, environment, domestic society and global productivity </w:t>
      </w:r>
      <w:r w:rsidR="00954FA0" w:rsidRPr="00932924">
        <w:rPr>
          <w:rFonts w:ascii="Tw Cen MT" w:hAnsi="Tw Cen MT" w:cs="Times New Roman"/>
          <w:sz w:val="20"/>
          <w:szCs w:val="24"/>
        </w:rPr>
        <w:t>since</w:t>
      </w:r>
      <w:r w:rsidRPr="00932924">
        <w:rPr>
          <w:rFonts w:ascii="Tw Cen MT" w:hAnsi="Tw Cen MT" w:cs="Times New Roman"/>
          <w:sz w:val="20"/>
          <w:szCs w:val="24"/>
        </w:rPr>
        <w:t xml:space="preserve"> the production of food of animal origin historically remains one of the fundamental pillars on which </w:t>
      </w:r>
      <w:r w:rsidR="00224087" w:rsidRPr="00932924">
        <w:rPr>
          <w:rFonts w:ascii="Tw Cen MT" w:hAnsi="Tw Cen MT" w:cs="Times New Roman"/>
          <w:sz w:val="20"/>
          <w:szCs w:val="24"/>
        </w:rPr>
        <w:t xml:space="preserve">food security and poverty alleviation of the </w:t>
      </w:r>
      <w:proofErr w:type="spellStart"/>
      <w:r w:rsidR="00015955" w:rsidRPr="00932924">
        <w:rPr>
          <w:rFonts w:ascii="Tw Cen MT" w:hAnsi="Tw Cen MT" w:cs="Times New Roman"/>
          <w:sz w:val="20"/>
          <w:szCs w:val="24"/>
        </w:rPr>
        <w:t>SDGs</w:t>
      </w:r>
      <w:proofErr w:type="spellEnd"/>
      <w:r w:rsidR="00015955" w:rsidRPr="00932924">
        <w:rPr>
          <w:rFonts w:ascii="Tw Cen MT" w:hAnsi="Tw Cen MT" w:cs="Times New Roman"/>
          <w:sz w:val="20"/>
          <w:szCs w:val="24"/>
        </w:rPr>
        <w:t xml:space="preserve"> </w:t>
      </w:r>
      <w:r w:rsidRPr="00932924">
        <w:rPr>
          <w:rFonts w:ascii="Tw Cen MT" w:hAnsi="Tw Cen MT" w:cs="Times New Roman"/>
          <w:sz w:val="20"/>
          <w:szCs w:val="24"/>
        </w:rPr>
        <w:t>is based</w:t>
      </w:r>
      <w:r w:rsidR="00224087" w:rsidRPr="00932924">
        <w:rPr>
          <w:rFonts w:ascii="Tw Cen MT" w:hAnsi="Tw Cen MT" w:cs="Times New Roman"/>
          <w:sz w:val="20"/>
          <w:szCs w:val="24"/>
        </w:rPr>
        <w:t>.</w:t>
      </w:r>
      <w:r w:rsidR="00954FA0" w:rsidRPr="00932924">
        <w:rPr>
          <w:rFonts w:ascii="Tw Cen MT" w:hAnsi="Tw Cen MT" w:cs="Times New Roman"/>
          <w:sz w:val="20"/>
          <w:szCs w:val="24"/>
        </w:rPr>
        <w:t xml:space="preserve"> </w:t>
      </w:r>
      <w:r w:rsidRPr="00932924">
        <w:rPr>
          <w:rFonts w:ascii="Tw Cen MT" w:hAnsi="Tw Cen MT" w:cs="Times New Roman"/>
          <w:sz w:val="20"/>
          <w:szCs w:val="24"/>
        </w:rPr>
        <w:t>Conclusion and Significance:</w:t>
      </w:r>
      <w:r w:rsidR="00B3299A" w:rsidRPr="00932924">
        <w:rPr>
          <w:rFonts w:ascii="Tw Cen MT" w:hAnsi="Tw Cen MT" w:cs="Times New Roman"/>
          <w:sz w:val="20"/>
          <w:szCs w:val="24"/>
        </w:rPr>
        <w:t xml:space="preserve"> noteworthy </w:t>
      </w:r>
      <w:r w:rsidR="00B2489A" w:rsidRPr="00932924">
        <w:rPr>
          <w:rFonts w:ascii="Tw Cen MT" w:hAnsi="Tw Cen MT" w:cs="Times New Roman"/>
          <w:sz w:val="20"/>
          <w:szCs w:val="24"/>
        </w:rPr>
        <w:t>Animal Health Professiona</w:t>
      </w:r>
      <w:r w:rsidR="00B2489A" w:rsidRPr="00C80867">
        <w:rPr>
          <w:rFonts w:ascii="Tw Cen MT" w:hAnsi="Tw Cen MT" w:cs="Times New Roman"/>
          <w:sz w:val="20"/>
          <w:szCs w:val="20"/>
        </w:rPr>
        <w:t xml:space="preserve">l </w:t>
      </w:r>
      <w:r w:rsidR="00945C06" w:rsidRPr="00C80867">
        <w:rPr>
          <w:rFonts w:ascii="Tw Cen MT" w:hAnsi="Tw Cen MT" w:cs="Times New Roman"/>
          <w:sz w:val="20"/>
          <w:szCs w:val="20"/>
        </w:rPr>
        <w:t>recognition and interplay is important for farm</w:t>
      </w:r>
      <w:r w:rsidR="00954FA0" w:rsidRPr="00C80867">
        <w:rPr>
          <w:rFonts w:ascii="Tw Cen MT" w:hAnsi="Tw Cen MT" w:cs="Times New Roman"/>
          <w:sz w:val="20"/>
          <w:szCs w:val="20"/>
        </w:rPr>
        <w:t>,</w:t>
      </w:r>
      <w:r w:rsidR="00945C06" w:rsidRPr="00C80867">
        <w:rPr>
          <w:rFonts w:ascii="Tw Cen MT" w:hAnsi="Tw Cen MT" w:cs="Times New Roman"/>
          <w:sz w:val="20"/>
          <w:szCs w:val="20"/>
        </w:rPr>
        <w:t xml:space="preserve"> animal</w:t>
      </w:r>
      <w:r w:rsidR="00954FA0" w:rsidRPr="00C80867">
        <w:rPr>
          <w:rFonts w:ascii="Tw Cen MT" w:hAnsi="Tw Cen MT" w:cs="Times New Roman"/>
          <w:sz w:val="20"/>
          <w:szCs w:val="20"/>
        </w:rPr>
        <w:t>, consumer and ecosystem</w:t>
      </w:r>
      <w:r w:rsidR="00945C06" w:rsidRPr="00C80867">
        <w:rPr>
          <w:rFonts w:ascii="Tw Cen MT" w:hAnsi="Tw Cen MT" w:cs="Times New Roman"/>
          <w:sz w:val="20"/>
          <w:szCs w:val="20"/>
        </w:rPr>
        <w:t xml:space="preserve"> to stay healthy</w:t>
      </w:r>
      <w:r w:rsidR="00C80867">
        <w:rPr>
          <w:rFonts w:ascii="Tw Cen MT" w:hAnsi="Tw Cen MT" w:cs="Times New Roman"/>
          <w:sz w:val="20"/>
          <w:szCs w:val="20"/>
        </w:rPr>
        <w:t xml:space="preserve"> and</w:t>
      </w:r>
      <w:r w:rsidR="00945C06" w:rsidRPr="00C80867">
        <w:rPr>
          <w:rFonts w:ascii="Tw Cen MT" w:hAnsi="Tw Cen MT" w:cs="Times New Roman"/>
          <w:sz w:val="20"/>
          <w:szCs w:val="20"/>
        </w:rPr>
        <w:t xml:space="preserve"> productiv</w:t>
      </w:r>
      <w:r w:rsidR="00B2489A" w:rsidRPr="00C80867">
        <w:rPr>
          <w:rFonts w:ascii="Tw Cen MT" w:hAnsi="Tw Cen MT" w:cs="Times New Roman"/>
          <w:sz w:val="20"/>
          <w:szCs w:val="20"/>
        </w:rPr>
        <w:t>ity</w:t>
      </w:r>
      <w:r w:rsidR="00945C06" w:rsidRPr="00C80867">
        <w:rPr>
          <w:rFonts w:ascii="Tw Cen MT" w:hAnsi="Tw Cen MT" w:cs="Times New Roman"/>
          <w:sz w:val="20"/>
          <w:szCs w:val="20"/>
        </w:rPr>
        <w:t xml:space="preserve"> portrays a healthy society with solid practitioners and rich practice. </w:t>
      </w:r>
      <w:r w:rsidRPr="00C80867">
        <w:rPr>
          <w:rFonts w:ascii="Tw Cen MT" w:hAnsi="Tw Cen MT" w:cs="Times New Roman"/>
          <w:sz w:val="20"/>
          <w:szCs w:val="20"/>
        </w:rPr>
        <w:t>Recommendations are ma</w:t>
      </w:r>
      <w:r w:rsidRPr="00932924">
        <w:rPr>
          <w:rFonts w:ascii="Tw Cen MT" w:hAnsi="Tw Cen MT" w:cs="Times New Roman"/>
          <w:sz w:val="20"/>
          <w:szCs w:val="24"/>
        </w:rPr>
        <w:t xml:space="preserve">de in the OIE Nigeria 2019 Visit to provide for the creation of </w:t>
      </w:r>
      <w:r w:rsidR="00AC7296" w:rsidRPr="00932924">
        <w:rPr>
          <w:rFonts w:ascii="Tw Cen MT" w:hAnsi="Tw Cen MT" w:cs="Times New Roman"/>
          <w:sz w:val="20"/>
          <w:szCs w:val="24"/>
        </w:rPr>
        <w:t xml:space="preserve">Animal Health Technologists </w:t>
      </w:r>
      <w:r w:rsidR="00C5387B">
        <w:rPr>
          <w:rFonts w:ascii="Tw Cen MT" w:hAnsi="Tw Cen MT" w:cs="Times New Roman"/>
          <w:sz w:val="20"/>
          <w:szCs w:val="24"/>
        </w:rPr>
        <w:t xml:space="preserve">to </w:t>
      </w:r>
      <w:r w:rsidR="00C5387B" w:rsidRPr="00932924">
        <w:rPr>
          <w:rFonts w:ascii="Tw Cen MT" w:hAnsi="Tw Cen MT" w:cs="Times New Roman"/>
          <w:sz w:val="20"/>
          <w:szCs w:val="24"/>
        </w:rPr>
        <w:t>recogni</w:t>
      </w:r>
      <w:r w:rsidR="00C5387B">
        <w:rPr>
          <w:rFonts w:ascii="Tw Cen MT" w:hAnsi="Tw Cen MT" w:cs="Times New Roman"/>
          <w:sz w:val="20"/>
          <w:szCs w:val="24"/>
        </w:rPr>
        <w:t>ze</w:t>
      </w:r>
      <w:r w:rsidR="00C5387B" w:rsidRPr="00932924">
        <w:rPr>
          <w:rFonts w:ascii="Tw Cen MT" w:hAnsi="Tw Cen MT" w:cs="Times New Roman"/>
          <w:sz w:val="20"/>
          <w:szCs w:val="24"/>
        </w:rPr>
        <w:t xml:space="preserve"> </w:t>
      </w:r>
      <w:r w:rsidRPr="00932924">
        <w:rPr>
          <w:rFonts w:ascii="Tw Cen MT" w:hAnsi="Tw Cen MT" w:cs="Times New Roman"/>
          <w:sz w:val="20"/>
          <w:szCs w:val="24"/>
        </w:rPr>
        <w:t>middle manpower cadre</w:t>
      </w:r>
      <w:r w:rsidR="00C5387B">
        <w:rPr>
          <w:rFonts w:ascii="Tw Cen MT" w:hAnsi="Tw Cen MT" w:cs="Times New Roman"/>
          <w:sz w:val="20"/>
          <w:szCs w:val="24"/>
        </w:rPr>
        <w:t xml:space="preserve"> in international reference</w:t>
      </w:r>
      <w:r w:rsidR="00B3299A" w:rsidRPr="00932924">
        <w:rPr>
          <w:rFonts w:ascii="Tw Cen MT" w:hAnsi="Tw Cen MT" w:cs="Times New Roman"/>
          <w:sz w:val="20"/>
          <w:szCs w:val="24"/>
        </w:rPr>
        <w:t>.</w:t>
      </w:r>
    </w:p>
    <w:p w:rsidR="00C5387B" w:rsidRDefault="00C5387B" w:rsidP="00B3299A">
      <w:pPr>
        <w:pStyle w:val="NoSpacing"/>
        <w:jc w:val="both"/>
        <w:rPr>
          <w:rFonts w:ascii="Tw Cen MT" w:hAnsi="Tw Cen MT" w:cs="Times New Roman"/>
          <w:sz w:val="20"/>
          <w:szCs w:val="24"/>
        </w:rPr>
      </w:pPr>
    </w:p>
    <w:p w:rsidR="00C5387B" w:rsidRPr="00C5387B" w:rsidRDefault="00C5387B" w:rsidP="00B3299A">
      <w:pPr>
        <w:pStyle w:val="NoSpacing"/>
        <w:jc w:val="both"/>
        <w:rPr>
          <w:rFonts w:ascii="Tw Cen MT" w:hAnsi="Tw Cen MT" w:cs="Times New Roman"/>
          <w:color w:val="FF0000"/>
          <w:sz w:val="24"/>
          <w:szCs w:val="24"/>
        </w:rPr>
      </w:pPr>
      <w:r w:rsidRPr="00C5387B">
        <w:rPr>
          <w:rFonts w:ascii="Tw Cen MT" w:hAnsi="Tw Cen MT" w:cs="Times New Roman"/>
          <w:color w:val="FF0000"/>
          <w:sz w:val="24"/>
          <w:szCs w:val="24"/>
        </w:rPr>
        <w:lastRenderedPageBreak/>
        <w:t>Image</w:t>
      </w:r>
    </w:p>
    <w:p w:rsidR="00B3299A" w:rsidRPr="00932924" w:rsidRDefault="0070232D" w:rsidP="00932924">
      <w:pPr>
        <w:pStyle w:val="NoSpacing"/>
        <w:rPr>
          <w:rFonts w:ascii="Tw Cen MT" w:hAnsi="Tw Cen MT"/>
        </w:rPr>
      </w:pPr>
      <w:r>
        <w:object w:dxaOrig="12449" w:dyaOrig="8763">
          <v:shape id="_x0000_i1025" type="#_x0000_t75" style="width:225pt;height:158.25pt" o:ole="">
            <v:imagedata r:id="rId6" o:title=""/>
          </v:shape>
          <o:OLEObject Type="Embed" ProgID="CorelDRAW.Graphic.13" ShapeID="_x0000_i1025" DrawAspect="Content" ObjectID="_1614496351" r:id="rId7"/>
        </w:object>
      </w:r>
    </w:p>
    <w:p w:rsidR="006B3F09" w:rsidRDefault="006B3F09" w:rsidP="00932924">
      <w:pPr>
        <w:pStyle w:val="NoSpacing"/>
        <w:rPr>
          <w:rFonts w:ascii="Tw Cen MT" w:hAnsi="Tw Cen MT"/>
          <w:sz w:val="20"/>
        </w:rPr>
      </w:pPr>
    </w:p>
    <w:p w:rsidR="002A277B" w:rsidRPr="00C5387B" w:rsidRDefault="002A277B" w:rsidP="00932924">
      <w:pPr>
        <w:pStyle w:val="NoSpacing"/>
        <w:rPr>
          <w:rFonts w:ascii="Tw Cen MT" w:hAnsi="Tw Cen MT"/>
          <w:color w:val="FF0000"/>
          <w:sz w:val="20"/>
        </w:rPr>
      </w:pPr>
      <w:r w:rsidRPr="00C5387B">
        <w:rPr>
          <w:rFonts w:ascii="Tw Cen MT" w:hAnsi="Tw Cen MT"/>
          <w:color w:val="FF0000"/>
          <w:sz w:val="20"/>
        </w:rPr>
        <w:t>Recent Publications:</w:t>
      </w:r>
    </w:p>
    <w:p w:rsidR="002A277B" w:rsidRPr="00932924" w:rsidRDefault="002A277B" w:rsidP="002A277B">
      <w:pPr>
        <w:pStyle w:val="NoSpacing"/>
        <w:numPr>
          <w:ilvl w:val="0"/>
          <w:numId w:val="2"/>
        </w:numPr>
        <w:ind w:left="360" w:hanging="270"/>
        <w:rPr>
          <w:rFonts w:ascii="Tw Cen MT" w:hAnsi="Tw Cen MT"/>
          <w:sz w:val="20"/>
        </w:rPr>
      </w:pPr>
      <w:r>
        <w:rPr>
          <w:rFonts w:ascii="Tw Cen MT" w:hAnsi="Tw Cen MT"/>
          <w:sz w:val="20"/>
        </w:rPr>
        <w:t xml:space="preserve">Oluwadare </w:t>
      </w:r>
      <w:r>
        <w:rPr>
          <w:rFonts w:ascii="Tw Cen MT" w:hAnsi="Tw Cen MT"/>
          <w:i/>
          <w:sz w:val="20"/>
        </w:rPr>
        <w:t>et-al (</w:t>
      </w:r>
      <w:r>
        <w:rPr>
          <w:rFonts w:ascii="Tw Cen MT" w:hAnsi="Tw Cen MT"/>
          <w:sz w:val="20"/>
        </w:rPr>
        <w:t xml:space="preserve">2016) </w:t>
      </w:r>
      <w:r w:rsidRPr="00932924">
        <w:rPr>
          <w:rFonts w:ascii="Tw Cen MT" w:hAnsi="Tw Cen MT"/>
          <w:sz w:val="20"/>
        </w:rPr>
        <w:t>Practical Guides to the Management of Common Livestock Diseases in the Tropics</w:t>
      </w:r>
      <w:r>
        <w:rPr>
          <w:rFonts w:ascii="Tw Cen MT" w:hAnsi="Tw Cen MT"/>
          <w:sz w:val="20"/>
        </w:rPr>
        <w:t xml:space="preserve"> (2016).</w:t>
      </w:r>
      <w:r w:rsidRPr="00932924">
        <w:rPr>
          <w:rFonts w:ascii="Tw Cen MT" w:hAnsi="Tw Cen MT"/>
          <w:color w:val="000000"/>
          <w:spacing w:val="15"/>
          <w:sz w:val="20"/>
        </w:rPr>
        <w:t xml:space="preserve"> ISBN: 978-978-085-137-8</w:t>
      </w:r>
      <w:r>
        <w:rPr>
          <w:rFonts w:ascii="Tw Cen MT" w:hAnsi="Tw Cen MT"/>
          <w:color w:val="000000"/>
          <w:spacing w:val="15"/>
          <w:sz w:val="20"/>
        </w:rPr>
        <w:t xml:space="preserve"> (89</w:t>
      </w:r>
      <w:r w:rsidRPr="00932924">
        <w:rPr>
          <w:rFonts w:ascii="Tw Cen MT" w:hAnsi="Tw Cen MT"/>
          <w:color w:val="000000"/>
          <w:spacing w:val="15"/>
          <w:sz w:val="20"/>
        </w:rPr>
        <w:t>7 pages</w:t>
      </w:r>
      <w:r>
        <w:rPr>
          <w:rFonts w:ascii="Tw Cen MT" w:hAnsi="Tw Cen MT"/>
          <w:color w:val="000000"/>
          <w:spacing w:val="15"/>
          <w:sz w:val="20"/>
        </w:rPr>
        <w:t>)</w:t>
      </w:r>
      <w:r w:rsidRPr="00932924">
        <w:rPr>
          <w:rFonts w:ascii="Tw Cen MT" w:hAnsi="Tw Cen MT"/>
          <w:color w:val="000000"/>
          <w:spacing w:val="15"/>
          <w:sz w:val="20"/>
        </w:rPr>
        <w:t xml:space="preserve"> </w:t>
      </w:r>
    </w:p>
    <w:p w:rsidR="002A277B" w:rsidRPr="00932924" w:rsidRDefault="002A277B" w:rsidP="002A277B">
      <w:pPr>
        <w:pStyle w:val="NoSpacing"/>
        <w:numPr>
          <w:ilvl w:val="0"/>
          <w:numId w:val="2"/>
        </w:numPr>
        <w:ind w:left="360" w:hanging="270"/>
        <w:rPr>
          <w:rFonts w:ascii="Tw Cen MT" w:hAnsi="Tw Cen MT"/>
          <w:sz w:val="20"/>
        </w:rPr>
      </w:pPr>
      <w:r>
        <w:rPr>
          <w:rFonts w:ascii="Tw Cen MT" w:hAnsi="Tw Cen MT"/>
          <w:sz w:val="20"/>
        </w:rPr>
        <w:t xml:space="preserve">Oluwadare O. Paul (2017) </w:t>
      </w:r>
      <w:r w:rsidRPr="00932924">
        <w:rPr>
          <w:rFonts w:ascii="Tw Cen MT" w:hAnsi="Tw Cen MT"/>
          <w:sz w:val="20"/>
        </w:rPr>
        <w:t>Common Fungi Complications and Mycotoxicosis in Public Healthcare Delivery and Animal Production</w:t>
      </w:r>
      <w:r>
        <w:rPr>
          <w:rFonts w:ascii="Tw Cen MT" w:hAnsi="Tw Cen MT"/>
          <w:sz w:val="20"/>
        </w:rPr>
        <w:t>.</w:t>
      </w:r>
      <w:r w:rsidRPr="00932924">
        <w:rPr>
          <w:rFonts w:ascii="Tw Cen MT" w:hAnsi="Tw Cen MT"/>
          <w:sz w:val="20"/>
        </w:rPr>
        <w:t xml:space="preserve"> </w:t>
      </w:r>
      <w:r w:rsidRPr="00932924">
        <w:rPr>
          <w:rFonts w:ascii="Tw Cen MT" w:hAnsi="Tw Cen MT"/>
          <w:color w:val="000000"/>
          <w:spacing w:val="15"/>
          <w:sz w:val="20"/>
        </w:rPr>
        <w:t>ISBN: 978-978-961-103-4</w:t>
      </w:r>
    </w:p>
    <w:p w:rsidR="002A277B" w:rsidRDefault="002A277B" w:rsidP="002A277B">
      <w:pPr>
        <w:pStyle w:val="NoSpacing"/>
        <w:numPr>
          <w:ilvl w:val="0"/>
          <w:numId w:val="2"/>
        </w:numPr>
        <w:ind w:left="360" w:hanging="270"/>
        <w:rPr>
          <w:rFonts w:ascii="Tw Cen MT" w:hAnsi="Tw Cen MT"/>
          <w:color w:val="000000"/>
          <w:spacing w:val="15"/>
          <w:sz w:val="20"/>
        </w:rPr>
      </w:pPr>
      <w:r>
        <w:rPr>
          <w:rFonts w:ascii="Tw Cen MT" w:hAnsi="Tw Cen MT"/>
          <w:sz w:val="20"/>
        </w:rPr>
        <w:t xml:space="preserve">Oluwadare O. Paul (2018) </w:t>
      </w:r>
      <w:r w:rsidRPr="00932924">
        <w:rPr>
          <w:rFonts w:ascii="Tw Cen MT" w:hAnsi="Tw Cen MT"/>
          <w:sz w:val="20"/>
        </w:rPr>
        <w:t xml:space="preserve">Common Poisons and Intoxicosis in </w:t>
      </w:r>
      <w:r>
        <w:rPr>
          <w:rFonts w:ascii="Tw Cen MT" w:hAnsi="Tw Cen MT"/>
          <w:sz w:val="20"/>
        </w:rPr>
        <w:t xml:space="preserve">Tropical Animal Husbandry </w:t>
      </w:r>
      <w:r w:rsidRPr="00932924">
        <w:rPr>
          <w:rFonts w:ascii="Tw Cen MT" w:hAnsi="Tw Cen MT"/>
          <w:sz w:val="20"/>
        </w:rPr>
        <w:t xml:space="preserve">and Livestock Production – </w:t>
      </w:r>
      <w:r w:rsidRPr="00932924">
        <w:rPr>
          <w:rFonts w:ascii="Tw Cen MT" w:hAnsi="Tw Cen MT"/>
          <w:color w:val="000000"/>
          <w:spacing w:val="15"/>
          <w:sz w:val="20"/>
        </w:rPr>
        <w:t>ISBN: 978-978-96</w:t>
      </w:r>
      <w:r>
        <w:rPr>
          <w:rFonts w:ascii="Tw Cen MT" w:hAnsi="Tw Cen MT"/>
          <w:color w:val="000000"/>
          <w:spacing w:val="15"/>
          <w:sz w:val="20"/>
        </w:rPr>
        <w:t>6</w:t>
      </w:r>
      <w:r w:rsidRPr="00932924">
        <w:rPr>
          <w:rFonts w:ascii="Tw Cen MT" w:hAnsi="Tw Cen MT"/>
          <w:color w:val="000000"/>
          <w:spacing w:val="15"/>
          <w:sz w:val="20"/>
        </w:rPr>
        <w:t>-</w:t>
      </w:r>
      <w:r>
        <w:rPr>
          <w:rFonts w:ascii="Tw Cen MT" w:hAnsi="Tw Cen MT"/>
          <w:color w:val="000000"/>
          <w:spacing w:val="15"/>
          <w:sz w:val="20"/>
        </w:rPr>
        <w:t>726</w:t>
      </w:r>
      <w:r w:rsidRPr="00932924">
        <w:rPr>
          <w:rFonts w:ascii="Tw Cen MT" w:hAnsi="Tw Cen MT"/>
          <w:color w:val="000000"/>
          <w:spacing w:val="15"/>
          <w:sz w:val="20"/>
        </w:rPr>
        <w:t>-</w:t>
      </w:r>
      <w:r>
        <w:rPr>
          <w:rFonts w:ascii="Tw Cen MT" w:hAnsi="Tw Cen MT"/>
          <w:color w:val="000000"/>
          <w:spacing w:val="15"/>
          <w:sz w:val="20"/>
        </w:rPr>
        <w:t>0 (366 pages)</w:t>
      </w:r>
    </w:p>
    <w:p w:rsidR="002A277B" w:rsidRPr="00932924" w:rsidRDefault="002A277B" w:rsidP="002A277B">
      <w:pPr>
        <w:pStyle w:val="NoSpacing"/>
        <w:numPr>
          <w:ilvl w:val="0"/>
          <w:numId w:val="2"/>
        </w:numPr>
        <w:ind w:left="360" w:hanging="270"/>
        <w:rPr>
          <w:rFonts w:ascii="Tw Cen MT" w:hAnsi="Tw Cen MT"/>
          <w:sz w:val="20"/>
        </w:rPr>
      </w:pPr>
      <w:r>
        <w:rPr>
          <w:rFonts w:ascii="Tw Cen MT" w:hAnsi="Tw Cen MT"/>
          <w:bCs/>
          <w:color w:val="000000"/>
          <w:sz w:val="20"/>
        </w:rPr>
        <w:t xml:space="preserve">Oluwadare O. Paul and </w:t>
      </w:r>
      <w:proofErr w:type="spellStart"/>
      <w:r>
        <w:rPr>
          <w:rFonts w:ascii="Tw Cen MT" w:hAnsi="Tw Cen MT"/>
          <w:bCs/>
          <w:color w:val="000000"/>
          <w:sz w:val="20"/>
        </w:rPr>
        <w:t>Sansi</w:t>
      </w:r>
      <w:proofErr w:type="spellEnd"/>
      <w:r>
        <w:rPr>
          <w:rFonts w:ascii="Tw Cen MT" w:hAnsi="Tw Cen MT"/>
          <w:bCs/>
          <w:color w:val="000000"/>
          <w:sz w:val="20"/>
        </w:rPr>
        <w:t xml:space="preserve"> J. A. </w:t>
      </w:r>
      <w:proofErr w:type="spellStart"/>
      <w:r>
        <w:rPr>
          <w:rFonts w:ascii="Tw Cen MT" w:hAnsi="Tw Cen MT"/>
          <w:bCs/>
          <w:color w:val="000000"/>
          <w:sz w:val="20"/>
        </w:rPr>
        <w:t>Aderonke</w:t>
      </w:r>
      <w:proofErr w:type="spellEnd"/>
      <w:r>
        <w:rPr>
          <w:rFonts w:ascii="Tw Cen MT" w:hAnsi="Tw Cen MT"/>
          <w:bCs/>
          <w:color w:val="000000"/>
          <w:sz w:val="20"/>
        </w:rPr>
        <w:t xml:space="preserve"> (2017) </w:t>
      </w:r>
      <w:r w:rsidRPr="00932924">
        <w:rPr>
          <w:rFonts w:ascii="Tw Cen MT" w:hAnsi="Tw Cen MT"/>
          <w:bCs/>
          <w:color w:val="000000"/>
          <w:sz w:val="20"/>
        </w:rPr>
        <w:t>Basics and Principles of Tropical Organic Livestock and Aquaculture</w:t>
      </w:r>
      <w:r>
        <w:rPr>
          <w:rFonts w:ascii="Tw Cen MT" w:hAnsi="Tw Cen MT"/>
          <w:bCs/>
          <w:color w:val="000000"/>
          <w:sz w:val="20"/>
        </w:rPr>
        <w:t>.</w:t>
      </w:r>
      <w:r w:rsidRPr="00932924">
        <w:rPr>
          <w:rFonts w:ascii="Tw Cen MT" w:hAnsi="Tw Cen MT"/>
          <w:color w:val="000000"/>
          <w:spacing w:val="15"/>
          <w:sz w:val="20"/>
        </w:rPr>
        <w:t xml:space="preserve"> </w:t>
      </w:r>
      <w:r w:rsidRPr="00932924">
        <w:rPr>
          <w:rFonts w:ascii="Tw Cen MT" w:hAnsi="Tw Cen MT"/>
          <w:bCs/>
          <w:color w:val="000000"/>
          <w:spacing w:val="15"/>
          <w:sz w:val="20"/>
        </w:rPr>
        <w:t>ISBN: 978-978-</w:t>
      </w:r>
      <w:r>
        <w:rPr>
          <w:rFonts w:ascii="Tw Cen MT" w:hAnsi="Tw Cen MT"/>
          <w:bCs/>
          <w:color w:val="000000"/>
          <w:spacing w:val="15"/>
          <w:sz w:val="20"/>
        </w:rPr>
        <w:t>949</w:t>
      </w:r>
      <w:r w:rsidRPr="00932924">
        <w:rPr>
          <w:rFonts w:ascii="Tw Cen MT" w:hAnsi="Tw Cen MT"/>
          <w:bCs/>
          <w:color w:val="000000"/>
          <w:spacing w:val="15"/>
          <w:sz w:val="20"/>
        </w:rPr>
        <w:t>-</w:t>
      </w:r>
      <w:r>
        <w:rPr>
          <w:rFonts w:ascii="Tw Cen MT" w:hAnsi="Tw Cen MT"/>
          <w:bCs/>
          <w:color w:val="000000"/>
          <w:spacing w:val="15"/>
          <w:sz w:val="20"/>
        </w:rPr>
        <w:t>476-</w:t>
      </w:r>
      <w:r w:rsidRPr="00932924">
        <w:rPr>
          <w:rFonts w:ascii="Tw Cen MT" w:hAnsi="Tw Cen MT"/>
          <w:bCs/>
          <w:color w:val="000000"/>
          <w:spacing w:val="15"/>
          <w:sz w:val="20"/>
        </w:rPr>
        <w:t>7</w:t>
      </w:r>
      <w:r>
        <w:rPr>
          <w:rFonts w:ascii="Tw Cen MT" w:hAnsi="Tw Cen MT"/>
          <w:bCs/>
          <w:color w:val="000000"/>
          <w:spacing w:val="15"/>
          <w:sz w:val="20"/>
        </w:rPr>
        <w:t xml:space="preserve"> (</w:t>
      </w:r>
      <w:r w:rsidRPr="00932924">
        <w:rPr>
          <w:rFonts w:ascii="Tw Cen MT" w:hAnsi="Tw Cen MT"/>
          <w:bCs/>
          <w:color w:val="000000"/>
          <w:spacing w:val="15"/>
          <w:sz w:val="20"/>
        </w:rPr>
        <w:t>600 pages</w:t>
      </w:r>
      <w:r>
        <w:rPr>
          <w:rFonts w:ascii="Tw Cen MT" w:hAnsi="Tw Cen MT"/>
          <w:bCs/>
          <w:color w:val="000000"/>
          <w:spacing w:val="15"/>
          <w:sz w:val="20"/>
        </w:rPr>
        <w:t>)</w:t>
      </w:r>
    </w:p>
    <w:p w:rsidR="00AE1D3A" w:rsidRDefault="002A277B" w:rsidP="002A277B">
      <w:pPr>
        <w:pStyle w:val="NoSpacing"/>
        <w:numPr>
          <w:ilvl w:val="0"/>
          <w:numId w:val="2"/>
        </w:numPr>
        <w:ind w:left="360" w:hanging="270"/>
        <w:rPr>
          <w:rFonts w:ascii="Tw Cen MT" w:hAnsi="Tw Cen MT"/>
          <w:sz w:val="20"/>
        </w:rPr>
        <w:sectPr w:rsidR="00AE1D3A" w:rsidSect="00AE1D3A">
          <w:type w:val="continuous"/>
          <w:pgSz w:w="12240" w:h="15840"/>
          <w:pgMar w:top="1440" w:right="1440" w:bottom="1440" w:left="1440" w:header="720" w:footer="720" w:gutter="0"/>
          <w:cols w:num="2" w:space="540"/>
          <w:docGrid w:linePitch="360"/>
        </w:sectPr>
      </w:pPr>
      <w:r>
        <w:rPr>
          <w:rFonts w:ascii="Tw Cen MT" w:hAnsi="Tw Cen MT"/>
          <w:sz w:val="20"/>
        </w:rPr>
        <w:t>Oluwadare O. Paul, Adeleye A. Olusegun (2018) Nigerian Journal of Animal Health and Husbandry Technologists. Professional Conflicts in Veterinary Workplace: Causes, Forms and Recommendations.</w:t>
      </w:r>
      <w:r w:rsidRPr="00CB269F">
        <w:rPr>
          <w:rFonts w:ascii="Tw Cen MT" w:hAnsi="Tw Cen MT"/>
          <w:sz w:val="20"/>
        </w:rPr>
        <w:t xml:space="preserve"> </w:t>
      </w:r>
      <w:r w:rsidR="00AE1D3A">
        <w:rPr>
          <w:rFonts w:ascii="Tw Cen MT" w:hAnsi="Tw Cen MT"/>
          <w:sz w:val="20"/>
        </w:rPr>
        <w:t>ISSN: 2504-9917. 131-13.</w:t>
      </w:r>
    </w:p>
    <w:p w:rsidR="002A277B" w:rsidRDefault="002A277B" w:rsidP="00AE1D3A">
      <w:pPr>
        <w:pStyle w:val="NoSpacing"/>
        <w:rPr>
          <w:rFonts w:ascii="Tw Cen MT" w:hAnsi="Tw Cen MT"/>
          <w:sz w:val="20"/>
        </w:rPr>
      </w:pPr>
    </w:p>
    <w:p w:rsidR="00932924" w:rsidRPr="00932924" w:rsidRDefault="00932924" w:rsidP="00932924">
      <w:pPr>
        <w:pStyle w:val="NoSpacing"/>
        <w:rPr>
          <w:rFonts w:ascii="Tw Cen MT" w:hAnsi="Tw Cen MT"/>
        </w:rPr>
        <w:sectPr w:rsidR="00932924" w:rsidRPr="00932924" w:rsidSect="00AE1D3A">
          <w:type w:val="continuous"/>
          <w:pgSz w:w="12240" w:h="15840"/>
          <w:pgMar w:top="1440" w:right="1440" w:bottom="1440" w:left="1440" w:header="720" w:footer="720" w:gutter="0"/>
          <w:cols w:space="360"/>
          <w:docGrid w:linePitch="360"/>
        </w:sectPr>
      </w:pPr>
    </w:p>
    <w:p w:rsidR="00B3299A" w:rsidRPr="00932924" w:rsidRDefault="00B3299A" w:rsidP="00932924">
      <w:pPr>
        <w:pStyle w:val="NoSpacing"/>
        <w:rPr>
          <w:rFonts w:ascii="Tw Cen MT" w:hAnsi="Tw Cen MT"/>
        </w:rPr>
      </w:pPr>
    </w:p>
    <w:p w:rsidR="00B3299A" w:rsidRDefault="00B3299A" w:rsidP="008348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299A" w:rsidRDefault="00B3299A" w:rsidP="008348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299A" w:rsidRDefault="00B3299A" w:rsidP="008348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299A" w:rsidRPr="00B2489A" w:rsidRDefault="00B3299A" w:rsidP="008348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3299A" w:rsidRPr="00B2489A" w:rsidSect="00B3299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04.25pt;height:125.25pt" o:bullet="t">
        <v:imagedata r:id="rId1" o:title="artC7E7"/>
      </v:shape>
    </w:pict>
  </w:numPicBullet>
  <w:abstractNum w:abstractNumId="0">
    <w:nsid w:val="398F4FED"/>
    <w:multiLevelType w:val="hybridMultilevel"/>
    <w:tmpl w:val="02000996"/>
    <w:lvl w:ilvl="0" w:tplc="350436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2E7BAA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DE8656">
      <w:start w:val="2473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988F52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5E627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28D65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46AA08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E06C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AD0277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5C5A3F50"/>
    <w:multiLevelType w:val="hybridMultilevel"/>
    <w:tmpl w:val="5B9C0C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86B"/>
    <w:rsid w:val="00015955"/>
    <w:rsid w:val="000F2A81"/>
    <w:rsid w:val="001B4F1D"/>
    <w:rsid w:val="00224087"/>
    <w:rsid w:val="002A277B"/>
    <w:rsid w:val="003901EA"/>
    <w:rsid w:val="00425943"/>
    <w:rsid w:val="00460CA9"/>
    <w:rsid w:val="00570D07"/>
    <w:rsid w:val="005A427D"/>
    <w:rsid w:val="005F1613"/>
    <w:rsid w:val="006A67DB"/>
    <w:rsid w:val="006A74D7"/>
    <w:rsid w:val="006B3F09"/>
    <w:rsid w:val="0070232D"/>
    <w:rsid w:val="00801544"/>
    <w:rsid w:val="0083486B"/>
    <w:rsid w:val="0084068F"/>
    <w:rsid w:val="00932924"/>
    <w:rsid w:val="00945C06"/>
    <w:rsid w:val="00954FA0"/>
    <w:rsid w:val="009647B8"/>
    <w:rsid w:val="00A05587"/>
    <w:rsid w:val="00A87D9D"/>
    <w:rsid w:val="00AC7296"/>
    <w:rsid w:val="00AE1D3A"/>
    <w:rsid w:val="00B2489A"/>
    <w:rsid w:val="00B3299A"/>
    <w:rsid w:val="00B95C65"/>
    <w:rsid w:val="00BE59EB"/>
    <w:rsid w:val="00C22559"/>
    <w:rsid w:val="00C5387B"/>
    <w:rsid w:val="00C80867"/>
    <w:rsid w:val="00CB269F"/>
    <w:rsid w:val="00E54503"/>
    <w:rsid w:val="00F6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99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486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60C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99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99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486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60C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99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3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87310">
          <w:marLeft w:val="0"/>
          <w:marRight w:val="0"/>
          <w:marTop w:val="0"/>
          <w:marBottom w:val="0"/>
          <w:divBdr>
            <w:top w:val="single" w:sz="6" w:space="0" w:color="B0B0B0"/>
            <w:left w:val="single" w:sz="6" w:space="9" w:color="B0B0B0"/>
            <w:bottom w:val="single" w:sz="6" w:space="0" w:color="B0B0B0"/>
            <w:right w:val="single" w:sz="2" w:space="0" w:color="FFFFFF"/>
          </w:divBdr>
        </w:div>
      </w:divsChild>
    </w:div>
    <w:div w:id="1322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89505">
          <w:marLeft w:val="56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37719">
          <w:marLeft w:val="119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2859">
          <w:marLeft w:val="119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04244">
          <w:marLeft w:val="119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50392">
          <w:marLeft w:val="1195"/>
          <w:marRight w:val="0"/>
          <w:marTop w:val="4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Oluwadare O.P</dc:creator>
  <cp:lastModifiedBy>Oluwadare O.P</cp:lastModifiedBy>
  <cp:revision>4</cp:revision>
  <dcterms:created xsi:type="dcterms:W3CDTF">2019-03-18T18:36:00Z</dcterms:created>
  <dcterms:modified xsi:type="dcterms:W3CDTF">2019-03-19T09:26:00Z</dcterms:modified>
</cp:coreProperties>
</file>