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C9C" w:rsidRPr="0062087E" w:rsidRDefault="00D44E75" w:rsidP="00074C9C">
      <w:pPr>
        <w:rPr>
          <w:rFonts w:eastAsia="MS PGothic"/>
          <w:b/>
          <w:color w:val="000000"/>
          <w:sz w:val="32"/>
          <w:szCs w:val="32"/>
        </w:rPr>
      </w:pPr>
      <w:r w:rsidRPr="0062087E">
        <w:rPr>
          <w:b/>
          <w:sz w:val="32"/>
          <w:szCs w:val="32"/>
        </w:rPr>
        <w:t xml:space="preserve">Clinical evaluation of the use of </w:t>
      </w:r>
      <w:proofErr w:type="spellStart"/>
      <w:r w:rsidRPr="0062087E">
        <w:rPr>
          <w:b/>
          <w:sz w:val="32"/>
          <w:szCs w:val="32"/>
        </w:rPr>
        <w:t>enrofloxacin</w:t>
      </w:r>
      <w:proofErr w:type="spellEnd"/>
      <w:r w:rsidRPr="0062087E">
        <w:rPr>
          <w:b/>
          <w:sz w:val="32"/>
          <w:szCs w:val="32"/>
        </w:rPr>
        <w:t xml:space="preserve"> against </w:t>
      </w:r>
      <w:r w:rsidRPr="0062087E">
        <w:rPr>
          <w:rFonts w:ascii="IHMOB O+ Gulliver IT" w:hAnsi="IHMOB O+ Gulliver IT" w:cs="IHMOB O+ Gulliver IT"/>
          <w:b/>
          <w:i/>
          <w:sz w:val="32"/>
          <w:szCs w:val="32"/>
        </w:rPr>
        <w:t>Staphylococcus</w:t>
      </w:r>
      <w:r w:rsidR="003E701A" w:rsidRPr="0062087E">
        <w:rPr>
          <w:rFonts w:ascii="IHMOB O+ Gulliver IT" w:hAnsi="IHMOB O+ Gulliver IT" w:cs="IHMOB O+ Gulliver IT"/>
          <w:b/>
          <w:i/>
          <w:sz w:val="32"/>
          <w:szCs w:val="32"/>
        </w:rPr>
        <w:t xml:space="preserve"> </w:t>
      </w:r>
      <w:proofErr w:type="spellStart"/>
      <w:r w:rsidRPr="0062087E">
        <w:rPr>
          <w:rFonts w:ascii="IHMOB O+ Gulliver IT" w:hAnsi="IHMOB O+ Gulliver IT" w:cs="IHMOB O+ Gulliver IT"/>
          <w:b/>
          <w:i/>
          <w:sz w:val="32"/>
          <w:szCs w:val="32"/>
        </w:rPr>
        <w:t>aureus</w:t>
      </w:r>
      <w:proofErr w:type="spellEnd"/>
      <w:r w:rsidRPr="0062087E">
        <w:rPr>
          <w:rFonts w:ascii="IHMOB O+ Gulliver IT" w:hAnsi="IHMOB O+ Gulliver IT" w:cs="IHMOB O+ Gulliver IT"/>
          <w:b/>
          <w:sz w:val="32"/>
          <w:szCs w:val="32"/>
        </w:rPr>
        <w:t xml:space="preserve"> </w:t>
      </w:r>
      <w:r w:rsidRPr="0062087E">
        <w:rPr>
          <w:b/>
          <w:sz w:val="32"/>
          <w:szCs w:val="32"/>
        </w:rPr>
        <w:t>clinical mastitis in sheep</w:t>
      </w:r>
    </w:p>
    <w:p w:rsidR="0062087E" w:rsidRDefault="0062087E" w:rsidP="00074C9C">
      <w:pPr>
        <w:rPr>
          <w:rFonts w:eastAsia="MS PGothic" w:hAnsi="Arial"/>
          <w:color w:val="000000"/>
        </w:rPr>
      </w:pPr>
    </w:p>
    <w:p w:rsidR="00DC433A" w:rsidRPr="0062087E" w:rsidRDefault="005B4B32" w:rsidP="00DC433A">
      <w:pPr>
        <w:rPr>
          <w:rFonts w:eastAsia="MS PGothic" w:hAnsi="Arial"/>
          <w:b/>
          <w:color w:val="000000"/>
        </w:rPr>
      </w:pPr>
      <w:r>
        <w:rPr>
          <w:b/>
          <w:sz w:val="28"/>
          <w:szCs w:val="28"/>
        </w:rPr>
        <w:t xml:space="preserve"> </w:t>
      </w:r>
      <w:r w:rsidR="00D44E75" w:rsidRPr="00DD1234">
        <w:rPr>
          <w:rFonts w:eastAsia="MS PGothic" w:hAnsi="Arial"/>
          <w:b/>
          <w:color w:val="000000"/>
        </w:rPr>
        <w:t>VICTOR NGU NGWA</w:t>
      </w:r>
      <w:r w:rsidR="0062087E">
        <w:rPr>
          <w:rFonts w:eastAsia="MS PGothic" w:hAnsi="Arial"/>
          <w:b/>
          <w:color w:val="000000"/>
        </w:rPr>
        <w:t xml:space="preserve">, </w:t>
      </w:r>
      <w:r w:rsidR="0062087E" w:rsidRPr="0062087E">
        <w:rPr>
          <w:rFonts w:eastAsia="MS PGothic" w:hAnsi="Arial"/>
          <w:b/>
          <w:color w:val="000000"/>
          <w:sz w:val="18"/>
          <w:szCs w:val="18"/>
        </w:rPr>
        <w:t>DVM/</w:t>
      </w:r>
      <w:proofErr w:type="spellStart"/>
      <w:r w:rsidR="0062087E" w:rsidRPr="0062087E">
        <w:rPr>
          <w:rFonts w:eastAsia="MS PGothic" w:hAnsi="Arial"/>
          <w:b/>
          <w:color w:val="000000"/>
          <w:sz w:val="18"/>
          <w:szCs w:val="18"/>
        </w:rPr>
        <w:t>MSc</w:t>
      </w:r>
      <w:proofErr w:type="spellEnd"/>
      <w:r w:rsidR="0062087E" w:rsidRPr="0062087E">
        <w:rPr>
          <w:rFonts w:eastAsia="MS PGothic" w:hAnsi="Arial"/>
          <w:b/>
          <w:color w:val="000000"/>
          <w:sz w:val="18"/>
          <w:szCs w:val="18"/>
        </w:rPr>
        <w:t>./PhD</w:t>
      </w:r>
      <w:r w:rsidR="0062087E">
        <w:rPr>
          <w:rFonts w:eastAsia="MS PGothic" w:hAnsi="Arial"/>
          <w:b/>
          <w:color w:val="000000"/>
        </w:rPr>
        <w:t xml:space="preserve">, </w:t>
      </w:r>
      <w:r w:rsidR="00D44E75" w:rsidRPr="00DD1234">
        <w:rPr>
          <w:rFonts w:eastAsia="MS PGothic" w:hAnsi="Arial"/>
          <w:b/>
          <w:i/>
          <w:color w:val="000000"/>
        </w:rPr>
        <w:t xml:space="preserve">School of Veterinary Medicine and Sciences, University of </w:t>
      </w:r>
      <w:proofErr w:type="spellStart"/>
      <w:r w:rsidR="00D44E75" w:rsidRPr="00DD1234">
        <w:rPr>
          <w:rFonts w:eastAsia="MS PGothic" w:hAnsi="Arial"/>
          <w:b/>
          <w:i/>
          <w:color w:val="000000"/>
        </w:rPr>
        <w:t>Ngaoundere</w:t>
      </w:r>
      <w:proofErr w:type="spellEnd"/>
      <w:r w:rsidR="00D44E75" w:rsidRPr="00DD1234">
        <w:rPr>
          <w:rFonts w:eastAsia="MS PGothic" w:hAnsi="Arial"/>
          <w:b/>
          <w:i/>
          <w:color w:val="000000"/>
        </w:rPr>
        <w:t>, Cameroon</w:t>
      </w:r>
    </w:p>
    <w:p w:rsidR="0062087E" w:rsidRDefault="0062087E" w:rsidP="0062087E">
      <w:pPr>
        <w:jc w:val="both"/>
        <w:rPr>
          <w:b/>
          <w:i/>
          <w:color w:val="0000FF"/>
          <w:sz w:val="36"/>
          <w:szCs w:val="36"/>
        </w:rPr>
      </w:pPr>
    </w:p>
    <w:p w:rsidR="0062087E" w:rsidRPr="0062087E" w:rsidRDefault="0062087E" w:rsidP="0062087E">
      <w:pPr>
        <w:jc w:val="both"/>
        <w:rPr>
          <w:b/>
          <w:i/>
          <w:sz w:val="36"/>
          <w:szCs w:val="36"/>
        </w:rPr>
      </w:pPr>
      <w:r w:rsidRPr="0062087E">
        <w:rPr>
          <w:b/>
          <w:i/>
          <w:sz w:val="36"/>
          <w:szCs w:val="36"/>
        </w:rPr>
        <w:t>Abstract</w:t>
      </w:r>
    </w:p>
    <w:p w:rsidR="00697B96" w:rsidRDefault="00697B96" w:rsidP="0062087E">
      <w:pPr>
        <w:jc w:val="both"/>
        <w:rPr>
          <w:sz w:val="20"/>
          <w:szCs w:val="20"/>
        </w:rPr>
        <w:sectPr w:rsidR="00697B96" w:rsidSect="0062087E">
          <w:pgSz w:w="12240" w:h="15840"/>
          <w:pgMar w:top="720" w:right="720" w:bottom="720" w:left="720" w:header="720" w:footer="720" w:gutter="0"/>
          <w:cols w:space="720"/>
          <w:docGrid w:linePitch="360"/>
        </w:sectPr>
      </w:pPr>
    </w:p>
    <w:p w:rsidR="00363668" w:rsidRPr="0062087E" w:rsidRDefault="00D44E75" w:rsidP="0062087E">
      <w:pPr>
        <w:jc w:val="both"/>
        <w:rPr>
          <w:color w:val="000000"/>
          <w:sz w:val="20"/>
          <w:szCs w:val="20"/>
        </w:rPr>
      </w:pPr>
      <w:r w:rsidRPr="0062087E">
        <w:rPr>
          <w:sz w:val="20"/>
          <w:szCs w:val="20"/>
        </w:rPr>
        <w:lastRenderedPageBreak/>
        <w:t xml:space="preserve">The aims of this work were to evaluate the potential role of </w:t>
      </w:r>
      <w:proofErr w:type="spellStart"/>
      <w:r w:rsidRPr="0062087E">
        <w:rPr>
          <w:sz w:val="20"/>
          <w:szCs w:val="20"/>
        </w:rPr>
        <w:t>enrofloxacin</w:t>
      </w:r>
      <w:proofErr w:type="spellEnd"/>
      <w:r w:rsidRPr="0062087E">
        <w:rPr>
          <w:sz w:val="20"/>
          <w:szCs w:val="20"/>
        </w:rPr>
        <w:t xml:space="preserve"> in controlling the severity </w:t>
      </w:r>
      <w:r w:rsidR="00711F7F" w:rsidRPr="0062087E">
        <w:rPr>
          <w:sz w:val="20"/>
          <w:szCs w:val="20"/>
        </w:rPr>
        <w:t>of the</w:t>
      </w:r>
      <w:r w:rsidRPr="0062087E">
        <w:rPr>
          <w:sz w:val="20"/>
          <w:szCs w:val="20"/>
        </w:rPr>
        <w:t xml:space="preserve"> clinical mastitis in sheep caused by </w:t>
      </w:r>
      <w:r w:rsidRPr="0062087E">
        <w:rPr>
          <w:i/>
          <w:sz w:val="20"/>
          <w:szCs w:val="20"/>
        </w:rPr>
        <w:t xml:space="preserve">Staphylococcus </w:t>
      </w:r>
      <w:proofErr w:type="spellStart"/>
      <w:r w:rsidRPr="0062087E">
        <w:rPr>
          <w:i/>
          <w:sz w:val="20"/>
          <w:szCs w:val="20"/>
        </w:rPr>
        <w:t>aureus</w:t>
      </w:r>
      <w:proofErr w:type="spellEnd"/>
      <w:r w:rsidRPr="0062087E">
        <w:rPr>
          <w:sz w:val="20"/>
          <w:szCs w:val="20"/>
        </w:rPr>
        <w:t xml:space="preserve">; to improve cure rates and to minimize the related effects of the disease on the mammary glands. This study was conducted in commercial dairy flocks, where there was ongoing intensive monitoring of subclinical mastitis by Somatic Cell Count (SCC) and bacteriology. Two groups of animals were selected from these flocks. Group A (n = 34 animals) and Group B (n = 39 animals) were treated with 2.5 mg/kg </w:t>
      </w:r>
      <w:proofErr w:type="spellStart"/>
      <w:proofErr w:type="gramStart"/>
      <w:r w:rsidRPr="0062087E">
        <w:rPr>
          <w:sz w:val="20"/>
          <w:szCs w:val="20"/>
        </w:rPr>
        <w:t>bw</w:t>
      </w:r>
      <w:proofErr w:type="spellEnd"/>
      <w:proofErr w:type="gramEnd"/>
      <w:r w:rsidRPr="0062087E">
        <w:rPr>
          <w:sz w:val="20"/>
          <w:szCs w:val="20"/>
        </w:rPr>
        <w:t xml:space="preserve"> and 5 mg/kg </w:t>
      </w:r>
      <w:proofErr w:type="spellStart"/>
      <w:r w:rsidRPr="0062087E">
        <w:rPr>
          <w:sz w:val="20"/>
          <w:szCs w:val="20"/>
        </w:rPr>
        <w:t>bw</w:t>
      </w:r>
      <w:proofErr w:type="spellEnd"/>
      <w:r w:rsidRPr="0062087E">
        <w:rPr>
          <w:sz w:val="20"/>
          <w:szCs w:val="20"/>
        </w:rPr>
        <w:t xml:space="preserve">, respectively of </w:t>
      </w:r>
      <w:proofErr w:type="spellStart"/>
      <w:r w:rsidRPr="0062087E">
        <w:rPr>
          <w:sz w:val="20"/>
          <w:szCs w:val="20"/>
        </w:rPr>
        <w:t>enrofloxacin</w:t>
      </w:r>
      <w:proofErr w:type="spellEnd"/>
      <w:r w:rsidRPr="0062087E">
        <w:rPr>
          <w:sz w:val="20"/>
          <w:szCs w:val="20"/>
        </w:rPr>
        <w:t xml:space="preserve"> (Baytril®5% </w:t>
      </w:r>
      <w:proofErr w:type="spellStart"/>
      <w:r w:rsidRPr="0062087E">
        <w:rPr>
          <w:sz w:val="20"/>
          <w:szCs w:val="20"/>
        </w:rPr>
        <w:t>injectable</w:t>
      </w:r>
      <w:proofErr w:type="spellEnd"/>
      <w:r w:rsidRPr="0062087E">
        <w:rPr>
          <w:sz w:val="20"/>
          <w:szCs w:val="20"/>
        </w:rPr>
        <w:t xml:space="preserve"> solution, Bayer, Italy) for three consecutive days (2 doses per day). The effectiveness of the </w:t>
      </w:r>
      <w:proofErr w:type="spellStart"/>
      <w:r w:rsidRPr="0062087E">
        <w:rPr>
          <w:sz w:val="20"/>
          <w:szCs w:val="20"/>
        </w:rPr>
        <w:t>enrofloxacin</w:t>
      </w:r>
      <w:proofErr w:type="spellEnd"/>
      <w:r w:rsidRPr="0062087E">
        <w:rPr>
          <w:sz w:val="20"/>
          <w:szCs w:val="20"/>
        </w:rPr>
        <w:t xml:space="preserve"> in curing the S. </w:t>
      </w:r>
      <w:proofErr w:type="spellStart"/>
      <w:r w:rsidRPr="0062087E">
        <w:rPr>
          <w:sz w:val="20"/>
          <w:szCs w:val="20"/>
        </w:rPr>
        <w:t>aureus</w:t>
      </w:r>
      <w:proofErr w:type="spellEnd"/>
      <w:r w:rsidRPr="0062087E">
        <w:rPr>
          <w:sz w:val="20"/>
          <w:szCs w:val="20"/>
        </w:rPr>
        <w:t xml:space="preserve">-induced clinical mastitis was monitored through SCC, rectal temperature, and by systemic and local mammary gland reactions from the 1st to the 14th day post treatment. The presence of </w:t>
      </w:r>
      <w:r w:rsidRPr="0062087E">
        <w:rPr>
          <w:i/>
          <w:sz w:val="20"/>
          <w:szCs w:val="20"/>
        </w:rPr>
        <w:t xml:space="preserve">S. </w:t>
      </w:r>
      <w:proofErr w:type="spellStart"/>
      <w:r w:rsidRPr="0062087E">
        <w:rPr>
          <w:i/>
          <w:sz w:val="20"/>
          <w:szCs w:val="20"/>
        </w:rPr>
        <w:t>aureus</w:t>
      </w:r>
      <w:proofErr w:type="spellEnd"/>
      <w:r w:rsidRPr="0062087E">
        <w:rPr>
          <w:sz w:val="20"/>
          <w:szCs w:val="20"/>
        </w:rPr>
        <w:t xml:space="preserve"> in milk samples was confirmed by bacteriological examination and PCR before and after treatment. Bacteriological cure was 39% in Group A and 82% in Group B. Both doses significantly reduced SCC (P &lt; 0.001), while the reduction in Group B was also significantly higher than Group A. Mean rectal temperature as well as local mammary gland and systemic reactions, also decreased significantly in both groups (P &lt; 0.001). In conclusion, both </w:t>
      </w:r>
      <w:proofErr w:type="spellStart"/>
      <w:r w:rsidRPr="0062087E">
        <w:rPr>
          <w:sz w:val="20"/>
          <w:szCs w:val="20"/>
        </w:rPr>
        <w:t>enrofloxacin</w:t>
      </w:r>
      <w:proofErr w:type="spellEnd"/>
      <w:r w:rsidRPr="0062087E">
        <w:rPr>
          <w:sz w:val="20"/>
          <w:szCs w:val="20"/>
        </w:rPr>
        <w:t xml:space="preserve"> concentrations provide bacteriological cure but the higher concentration resulted in greater reduction of clinical mastitis in sheep caused by </w:t>
      </w:r>
      <w:r w:rsidRPr="0062087E">
        <w:rPr>
          <w:i/>
          <w:sz w:val="20"/>
          <w:szCs w:val="20"/>
        </w:rPr>
        <w:t xml:space="preserve">S. </w:t>
      </w:r>
      <w:proofErr w:type="spellStart"/>
      <w:r w:rsidRPr="0062087E">
        <w:rPr>
          <w:i/>
          <w:sz w:val="20"/>
          <w:szCs w:val="20"/>
        </w:rPr>
        <w:t>aureus</w:t>
      </w:r>
      <w:proofErr w:type="spellEnd"/>
      <w:r w:rsidRPr="0062087E">
        <w:rPr>
          <w:sz w:val="20"/>
          <w:szCs w:val="20"/>
        </w:rPr>
        <w:t>.</w:t>
      </w:r>
      <w:r w:rsidRPr="0062087E">
        <w:rPr>
          <w:b/>
          <w:color w:val="0000FF"/>
          <w:sz w:val="20"/>
          <w:szCs w:val="20"/>
        </w:rPr>
        <w:t xml:space="preserve"> </w:t>
      </w:r>
    </w:p>
    <w:p w:rsidR="00697B96" w:rsidRDefault="00697B96" w:rsidP="0062087E">
      <w:pPr>
        <w:jc w:val="both"/>
        <w:rPr>
          <w:rFonts w:eastAsia="Calibri"/>
          <w:b/>
          <w:sz w:val="20"/>
          <w:szCs w:val="20"/>
        </w:rPr>
      </w:pPr>
    </w:p>
    <w:p w:rsidR="0062087E" w:rsidRPr="0062087E" w:rsidRDefault="0062087E" w:rsidP="0062087E">
      <w:pPr>
        <w:jc w:val="both"/>
        <w:rPr>
          <w:rFonts w:eastAsia="Calibri"/>
          <w:b/>
          <w:sz w:val="20"/>
          <w:szCs w:val="20"/>
        </w:rPr>
      </w:pPr>
      <w:r w:rsidRPr="0062087E">
        <w:rPr>
          <w:rFonts w:eastAsia="Calibri"/>
          <w:b/>
          <w:sz w:val="20"/>
          <w:szCs w:val="20"/>
        </w:rPr>
        <w:t>Recent publications:</w:t>
      </w:r>
    </w:p>
    <w:p w:rsidR="0062087E" w:rsidRPr="0062087E" w:rsidRDefault="0062087E" w:rsidP="0062087E">
      <w:pPr>
        <w:pStyle w:val="ListParagraph"/>
        <w:numPr>
          <w:ilvl w:val="0"/>
          <w:numId w:val="1"/>
        </w:numPr>
        <w:spacing w:after="200" w:line="276" w:lineRule="auto"/>
        <w:jc w:val="both"/>
        <w:rPr>
          <w:sz w:val="20"/>
          <w:szCs w:val="20"/>
        </w:rPr>
      </w:pPr>
      <w:r w:rsidRPr="0062087E">
        <w:rPr>
          <w:rFonts w:eastAsia="Calibri"/>
          <w:b/>
          <w:sz w:val="20"/>
          <w:szCs w:val="20"/>
        </w:rPr>
        <w:t xml:space="preserve">V. </w:t>
      </w:r>
      <w:proofErr w:type="spellStart"/>
      <w:r w:rsidRPr="0062087E">
        <w:rPr>
          <w:rFonts w:eastAsia="Calibri"/>
          <w:b/>
          <w:sz w:val="20"/>
          <w:szCs w:val="20"/>
        </w:rPr>
        <w:t>Ngu</w:t>
      </w:r>
      <w:proofErr w:type="spellEnd"/>
      <w:r w:rsidRPr="0062087E">
        <w:rPr>
          <w:rFonts w:eastAsia="Calibri"/>
          <w:b/>
          <w:sz w:val="20"/>
          <w:szCs w:val="20"/>
        </w:rPr>
        <w:t xml:space="preserve"> </w:t>
      </w:r>
      <w:proofErr w:type="spellStart"/>
      <w:r w:rsidRPr="0062087E">
        <w:rPr>
          <w:rFonts w:eastAsia="Calibri"/>
          <w:b/>
          <w:sz w:val="20"/>
          <w:szCs w:val="20"/>
        </w:rPr>
        <w:t>Ngwa</w:t>
      </w:r>
      <w:proofErr w:type="spellEnd"/>
      <w:r w:rsidRPr="0062087E">
        <w:rPr>
          <w:rFonts w:eastAsia="Calibri"/>
          <w:sz w:val="20"/>
          <w:szCs w:val="20"/>
        </w:rPr>
        <w:t xml:space="preserve">, V. </w:t>
      </w:r>
      <w:proofErr w:type="spellStart"/>
      <w:r w:rsidRPr="0062087E">
        <w:rPr>
          <w:rFonts w:eastAsia="Calibri"/>
          <w:sz w:val="20"/>
          <w:szCs w:val="20"/>
        </w:rPr>
        <w:t>Cuteri</w:t>
      </w:r>
      <w:proofErr w:type="spellEnd"/>
      <w:r w:rsidRPr="0062087E">
        <w:rPr>
          <w:rFonts w:eastAsia="Calibri"/>
          <w:sz w:val="20"/>
          <w:szCs w:val="20"/>
        </w:rPr>
        <w:t xml:space="preserve">, L. </w:t>
      </w:r>
      <w:proofErr w:type="spellStart"/>
      <w:r w:rsidRPr="0062087E">
        <w:rPr>
          <w:rFonts w:eastAsia="Calibri"/>
          <w:sz w:val="20"/>
          <w:szCs w:val="20"/>
        </w:rPr>
        <w:t>Pacifici</w:t>
      </w:r>
      <w:proofErr w:type="spellEnd"/>
      <w:r w:rsidRPr="0062087E">
        <w:rPr>
          <w:rFonts w:eastAsia="Calibri"/>
          <w:sz w:val="20"/>
          <w:szCs w:val="20"/>
        </w:rPr>
        <w:t xml:space="preserve">, S. </w:t>
      </w:r>
      <w:proofErr w:type="spellStart"/>
      <w:r w:rsidRPr="0062087E">
        <w:rPr>
          <w:rFonts w:eastAsia="Calibri"/>
          <w:sz w:val="20"/>
          <w:szCs w:val="20"/>
        </w:rPr>
        <w:t>Preziuso</w:t>
      </w:r>
      <w:proofErr w:type="spellEnd"/>
      <w:r w:rsidRPr="0062087E">
        <w:rPr>
          <w:rFonts w:eastAsia="Calibri"/>
          <w:sz w:val="20"/>
          <w:szCs w:val="20"/>
        </w:rPr>
        <w:t xml:space="preserve">, M. </w:t>
      </w:r>
      <w:proofErr w:type="spellStart"/>
      <w:r w:rsidRPr="0062087E">
        <w:rPr>
          <w:rFonts w:eastAsia="Calibri"/>
          <w:sz w:val="20"/>
          <w:szCs w:val="20"/>
        </w:rPr>
        <w:t>Moriconi</w:t>
      </w:r>
      <w:proofErr w:type="spellEnd"/>
      <w:r w:rsidRPr="0062087E">
        <w:rPr>
          <w:rFonts w:eastAsia="Calibri"/>
          <w:sz w:val="20"/>
          <w:szCs w:val="20"/>
        </w:rPr>
        <w:t xml:space="preserve">, A.R. </w:t>
      </w:r>
      <w:proofErr w:type="spellStart"/>
      <w:r w:rsidRPr="0062087E">
        <w:rPr>
          <w:rFonts w:eastAsia="Calibri"/>
          <w:sz w:val="20"/>
          <w:szCs w:val="20"/>
        </w:rPr>
        <w:t>Attili</w:t>
      </w:r>
      <w:proofErr w:type="spellEnd"/>
      <w:r w:rsidRPr="0062087E">
        <w:rPr>
          <w:rFonts w:eastAsia="Calibri"/>
          <w:sz w:val="20"/>
          <w:szCs w:val="20"/>
        </w:rPr>
        <w:t xml:space="preserve"> (2016). Evaluation of the </w:t>
      </w:r>
      <w:r w:rsidRPr="0062087E">
        <w:rPr>
          <w:rFonts w:eastAsia="Calibri"/>
          <w:sz w:val="20"/>
          <w:szCs w:val="20"/>
        </w:rPr>
        <w:lastRenderedPageBreak/>
        <w:t xml:space="preserve">association between the lactation stage and serum and milk ELISA results in the diagnosis of ovine </w:t>
      </w:r>
      <w:proofErr w:type="spellStart"/>
      <w:r w:rsidRPr="0062087E">
        <w:rPr>
          <w:rFonts w:eastAsia="Calibri"/>
          <w:sz w:val="20"/>
          <w:szCs w:val="20"/>
        </w:rPr>
        <w:t>paratuberculosis</w:t>
      </w:r>
      <w:proofErr w:type="spellEnd"/>
      <w:r w:rsidRPr="0062087E">
        <w:rPr>
          <w:rFonts w:eastAsia="Calibri"/>
          <w:sz w:val="20"/>
          <w:szCs w:val="20"/>
        </w:rPr>
        <w:t xml:space="preserve">. </w:t>
      </w:r>
      <w:r w:rsidRPr="0062087E">
        <w:rPr>
          <w:rFonts w:eastAsia="Calibri"/>
          <w:i/>
          <w:sz w:val="20"/>
          <w:szCs w:val="20"/>
        </w:rPr>
        <w:t>Small Ruminants Research</w:t>
      </w:r>
      <w:r w:rsidRPr="0062087E">
        <w:rPr>
          <w:rFonts w:eastAsia="Calibri"/>
          <w:sz w:val="20"/>
          <w:szCs w:val="20"/>
        </w:rPr>
        <w:t xml:space="preserve"> 138: 60-66. </w:t>
      </w:r>
    </w:p>
    <w:p w:rsidR="0062087E" w:rsidRPr="0062087E" w:rsidRDefault="0062087E" w:rsidP="0062087E">
      <w:pPr>
        <w:pStyle w:val="ListParagraph"/>
        <w:numPr>
          <w:ilvl w:val="0"/>
          <w:numId w:val="1"/>
        </w:numPr>
        <w:spacing w:after="200" w:line="276" w:lineRule="auto"/>
        <w:jc w:val="both"/>
        <w:rPr>
          <w:sz w:val="20"/>
          <w:szCs w:val="20"/>
        </w:rPr>
      </w:pPr>
      <w:r w:rsidRPr="0062087E">
        <w:rPr>
          <w:sz w:val="20"/>
          <w:szCs w:val="20"/>
        </w:rPr>
        <w:t xml:space="preserve">Motta P, </w:t>
      </w:r>
      <w:proofErr w:type="spellStart"/>
      <w:r w:rsidRPr="0062087E">
        <w:rPr>
          <w:sz w:val="20"/>
          <w:szCs w:val="20"/>
        </w:rPr>
        <w:t>Porphyre</w:t>
      </w:r>
      <w:proofErr w:type="spellEnd"/>
      <w:r w:rsidRPr="0062087E">
        <w:rPr>
          <w:sz w:val="20"/>
          <w:szCs w:val="20"/>
        </w:rPr>
        <w:t xml:space="preserve"> T, Handel I, </w:t>
      </w:r>
      <w:proofErr w:type="spellStart"/>
      <w:r w:rsidRPr="0062087E">
        <w:rPr>
          <w:sz w:val="20"/>
          <w:szCs w:val="20"/>
        </w:rPr>
        <w:t>Hamman</w:t>
      </w:r>
      <w:proofErr w:type="spellEnd"/>
      <w:r w:rsidRPr="0062087E">
        <w:rPr>
          <w:sz w:val="20"/>
          <w:szCs w:val="20"/>
        </w:rPr>
        <w:t xml:space="preserve"> SM, </w:t>
      </w:r>
      <w:proofErr w:type="spellStart"/>
      <w:r w:rsidRPr="0062087E">
        <w:rPr>
          <w:sz w:val="20"/>
          <w:szCs w:val="20"/>
        </w:rPr>
        <w:t>Ngu</w:t>
      </w:r>
      <w:proofErr w:type="spellEnd"/>
      <w:r w:rsidRPr="0062087E">
        <w:rPr>
          <w:sz w:val="20"/>
          <w:szCs w:val="20"/>
        </w:rPr>
        <w:t xml:space="preserve"> </w:t>
      </w:r>
      <w:proofErr w:type="spellStart"/>
      <w:r w:rsidRPr="0062087E">
        <w:rPr>
          <w:sz w:val="20"/>
          <w:szCs w:val="20"/>
        </w:rPr>
        <w:t>Ngwa</w:t>
      </w:r>
      <w:proofErr w:type="spellEnd"/>
      <w:r w:rsidRPr="0062087E">
        <w:rPr>
          <w:sz w:val="20"/>
          <w:szCs w:val="20"/>
        </w:rPr>
        <w:t xml:space="preserve"> V, Tanya V, Morgan K, </w:t>
      </w:r>
      <w:proofErr w:type="spellStart"/>
      <w:r w:rsidRPr="0062087E">
        <w:rPr>
          <w:sz w:val="20"/>
          <w:szCs w:val="20"/>
        </w:rPr>
        <w:t>Christley</w:t>
      </w:r>
      <w:proofErr w:type="spellEnd"/>
      <w:r w:rsidRPr="0062087E">
        <w:rPr>
          <w:sz w:val="20"/>
          <w:szCs w:val="20"/>
        </w:rPr>
        <w:t xml:space="preserve"> R, </w:t>
      </w:r>
      <w:proofErr w:type="spellStart"/>
      <w:r w:rsidRPr="0062087E">
        <w:rPr>
          <w:sz w:val="20"/>
          <w:szCs w:val="20"/>
        </w:rPr>
        <w:t>Bronsvoort</w:t>
      </w:r>
      <w:proofErr w:type="spellEnd"/>
      <w:r w:rsidRPr="0062087E">
        <w:rPr>
          <w:sz w:val="20"/>
          <w:szCs w:val="20"/>
        </w:rPr>
        <w:t xml:space="preserve"> BM (2017). Implications of the cattle trade network in Cameroon for regional disease prevention and control. </w:t>
      </w:r>
      <w:r w:rsidRPr="0062087E">
        <w:rPr>
          <w:i/>
          <w:sz w:val="20"/>
          <w:szCs w:val="20"/>
        </w:rPr>
        <w:t>Scientific Report</w:t>
      </w:r>
      <w:r w:rsidRPr="0062087E">
        <w:rPr>
          <w:sz w:val="20"/>
          <w:szCs w:val="20"/>
        </w:rPr>
        <w:t xml:space="preserve"> 7: 43932. </w:t>
      </w:r>
      <w:proofErr w:type="spellStart"/>
      <w:proofErr w:type="gramStart"/>
      <w:r w:rsidRPr="0062087E">
        <w:rPr>
          <w:sz w:val="20"/>
          <w:szCs w:val="20"/>
        </w:rPr>
        <w:t>doi</w:t>
      </w:r>
      <w:proofErr w:type="spellEnd"/>
      <w:proofErr w:type="gramEnd"/>
      <w:r w:rsidRPr="0062087E">
        <w:rPr>
          <w:sz w:val="20"/>
          <w:szCs w:val="20"/>
        </w:rPr>
        <w:t>: 10.1038/srep43932.</w:t>
      </w:r>
    </w:p>
    <w:p w:rsidR="0062087E" w:rsidRPr="0062087E" w:rsidRDefault="0062087E" w:rsidP="0062087E">
      <w:pPr>
        <w:pStyle w:val="ListParagraph"/>
        <w:numPr>
          <w:ilvl w:val="0"/>
          <w:numId w:val="1"/>
        </w:numPr>
        <w:spacing w:after="200" w:line="276" w:lineRule="auto"/>
        <w:jc w:val="both"/>
        <w:rPr>
          <w:sz w:val="20"/>
          <w:szCs w:val="20"/>
        </w:rPr>
      </w:pPr>
      <w:proofErr w:type="spellStart"/>
      <w:r w:rsidRPr="0062087E">
        <w:rPr>
          <w:sz w:val="20"/>
          <w:szCs w:val="20"/>
        </w:rPr>
        <w:t>Egbe</w:t>
      </w:r>
      <w:proofErr w:type="spellEnd"/>
      <w:r w:rsidRPr="0062087E">
        <w:rPr>
          <w:sz w:val="20"/>
          <w:szCs w:val="20"/>
        </w:rPr>
        <w:t xml:space="preserve"> NF, </w:t>
      </w:r>
      <w:proofErr w:type="spellStart"/>
      <w:r w:rsidRPr="0062087E">
        <w:rPr>
          <w:sz w:val="20"/>
          <w:szCs w:val="20"/>
        </w:rPr>
        <w:t>Muwonge</w:t>
      </w:r>
      <w:proofErr w:type="spellEnd"/>
      <w:r w:rsidRPr="0062087E">
        <w:rPr>
          <w:sz w:val="20"/>
          <w:szCs w:val="20"/>
        </w:rPr>
        <w:t xml:space="preserve"> A, </w:t>
      </w:r>
      <w:proofErr w:type="spellStart"/>
      <w:r w:rsidRPr="0062087E">
        <w:rPr>
          <w:sz w:val="20"/>
          <w:szCs w:val="20"/>
        </w:rPr>
        <w:t>Ndip</w:t>
      </w:r>
      <w:proofErr w:type="spellEnd"/>
      <w:r w:rsidRPr="0062087E">
        <w:rPr>
          <w:sz w:val="20"/>
          <w:szCs w:val="20"/>
        </w:rPr>
        <w:t xml:space="preserve"> L, Kelly RF, Sander M, Tanya V, </w:t>
      </w:r>
      <w:proofErr w:type="spellStart"/>
      <w:r w:rsidRPr="0062087E">
        <w:rPr>
          <w:sz w:val="20"/>
          <w:szCs w:val="20"/>
        </w:rPr>
        <w:t>Ngwa</w:t>
      </w:r>
      <w:proofErr w:type="spellEnd"/>
      <w:r w:rsidRPr="0062087E">
        <w:rPr>
          <w:sz w:val="20"/>
          <w:szCs w:val="20"/>
        </w:rPr>
        <w:t xml:space="preserve"> VN et al (2017). Molecular epidemiology of Mycobacterium </w:t>
      </w:r>
      <w:proofErr w:type="spellStart"/>
      <w:r w:rsidRPr="0062087E">
        <w:rPr>
          <w:sz w:val="20"/>
          <w:szCs w:val="20"/>
        </w:rPr>
        <w:t>bovis</w:t>
      </w:r>
      <w:proofErr w:type="spellEnd"/>
      <w:r w:rsidRPr="0062087E">
        <w:rPr>
          <w:sz w:val="20"/>
          <w:szCs w:val="20"/>
        </w:rPr>
        <w:t xml:space="preserve"> in Cameroon. </w:t>
      </w:r>
      <w:r w:rsidRPr="0062087E">
        <w:rPr>
          <w:i/>
          <w:sz w:val="20"/>
          <w:szCs w:val="20"/>
        </w:rPr>
        <w:t>Scientific Report</w:t>
      </w:r>
      <w:r w:rsidRPr="0062087E">
        <w:rPr>
          <w:sz w:val="20"/>
          <w:szCs w:val="20"/>
        </w:rPr>
        <w:t xml:space="preserve"> 7(1): 4652. </w:t>
      </w:r>
      <w:proofErr w:type="spellStart"/>
      <w:proofErr w:type="gramStart"/>
      <w:r w:rsidRPr="0062087E">
        <w:rPr>
          <w:sz w:val="20"/>
          <w:szCs w:val="20"/>
        </w:rPr>
        <w:t>doi</w:t>
      </w:r>
      <w:proofErr w:type="spellEnd"/>
      <w:proofErr w:type="gramEnd"/>
      <w:r w:rsidRPr="0062087E">
        <w:rPr>
          <w:sz w:val="20"/>
          <w:szCs w:val="20"/>
        </w:rPr>
        <w:t>: 10.1038/s41598-017-04230-6.</w:t>
      </w:r>
    </w:p>
    <w:p w:rsidR="0062087E" w:rsidRPr="0062087E" w:rsidRDefault="0062087E" w:rsidP="0062087E">
      <w:pPr>
        <w:pStyle w:val="ListParagraph"/>
        <w:numPr>
          <w:ilvl w:val="0"/>
          <w:numId w:val="1"/>
        </w:numPr>
        <w:spacing w:after="200" w:line="276" w:lineRule="auto"/>
        <w:jc w:val="both"/>
        <w:rPr>
          <w:sz w:val="20"/>
          <w:szCs w:val="20"/>
        </w:rPr>
      </w:pPr>
      <w:r w:rsidRPr="0062087E">
        <w:rPr>
          <w:sz w:val="20"/>
          <w:szCs w:val="20"/>
        </w:rPr>
        <w:t xml:space="preserve">V. </w:t>
      </w:r>
      <w:proofErr w:type="spellStart"/>
      <w:r w:rsidRPr="0062087E">
        <w:rPr>
          <w:sz w:val="20"/>
          <w:szCs w:val="20"/>
        </w:rPr>
        <w:t>Ngu</w:t>
      </w:r>
      <w:proofErr w:type="spellEnd"/>
      <w:r w:rsidRPr="0062087E">
        <w:rPr>
          <w:sz w:val="20"/>
          <w:szCs w:val="20"/>
        </w:rPr>
        <w:t xml:space="preserve"> </w:t>
      </w:r>
      <w:proofErr w:type="spellStart"/>
      <w:r w:rsidRPr="0062087E">
        <w:rPr>
          <w:sz w:val="20"/>
          <w:szCs w:val="20"/>
        </w:rPr>
        <w:t>Ngwa</w:t>
      </w:r>
      <w:proofErr w:type="spellEnd"/>
      <w:r w:rsidRPr="0062087E">
        <w:rPr>
          <w:sz w:val="20"/>
          <w:szCs w:val="20"/>
        </w:rPr>
        <w:t xml:space="preserve">, J. </w:t>
      </w:r>
      <w:proofErr w:type="spellStart"/>
      <w:r w:rsidRPr="0062087E">
        <w:rPr>
          <w:sz w:val="20"/>
          <w:szCs w:val="20"/>
        </w:rPr>
        <w:t>Awah-Ndukum</w:t>
      </w:r>
      <w:proofErr w:type="spellEnd"/>
      <w:r w:rsidRPr="0062087E">
        <w:rPr>
          <w:sz w:val="20"/>
          <w:szCs w:val="20"/>
        </w:rPr>
        <w:t xml:space="preserve">, V. </w:t>
      </w:r>
      <w:proofErr w:type="spellStart"/>
      <w:r w:rsidRPr="0062087E">
        <w:rPr>
          <w:sz w:val="20"/>
          <w:szCs w:val="20"/>
        </w:rPr>
        <w:t>Cuteri</w:t>
      </w:r>
      <w:proofErr w:type="spellEnd"/>
      <w:r w:rsidRPr="0062087E">
        <w:rPr>
          <w:sz w:val="20"/>
          <w:szCs w:val="20"/>
        </w:rPr>
        <w:t xml:space="preserve">, M. </w:t>
      </w:r>
      <w:proofErr w:type="spellStart"/>
      <w:r w:rsidRPr="0062087E">
        <w:rPr>
          <w:sz w:val="20"/>
          <w:szCs w:val="20"/>
        </w:rPr>
        <w:t>Tanyi</w:t>
      </w:r>
      <w:proofErr w:type="spellEnd"/>
      <w:r w:rsidRPr="0062087E">
        <w:rPr>
          <w:sz w:val="20"/>
          <w:szCs w:val="20"/>
        </w:rPr>
        <w:t xml:space="preserve">  Kingsley, A. </w:t>
      </w:r>
      <w:proofErr w:type="spellStart"/>
      <w:r w:rsidRPr="0062087E">
        <w:rPr>
          <w:sz w:val="20"/>
          <w:szCs w:val="20"/>
        </w:rPr>
        <w:t>Souaibou</w:t>
      </w:r>
      <w:proofErr w:type="spellEnd"/>
      <w:r w:rsidRPr="0062087E">
        <w:rPr>
          <w:sz w:val="20"/>
          <w:szCs w:val="20"/>
        </w:rPr>
        <w:t xml:space="preserve">, F. </w:t>
      </w:r>
      <w:proofErr w:type="spellStart"/>
      <w:r w:rsidRPr="0062087E">
        <w:rPr>
          <w:sz w:val="20"/>
          <w:szCs w:val="20"/>
        </w:rPr>
        <w:t>Laouane</w:t>
      </w:r>
      <w:proofErr w:type="spellEnd"/>
      <w:r w:rsidRPr="0062087E">
        <w:rPr>
          <w:sz w:val="20"/>
          <w:szCs w:val="20"/>
        </w:rPr>
        <w:t xml:space="preserve">, H. </w:t>
      </w:r>
      <w:proofErr w:type="spellStart"/>
      <w:r w:rsidRPr="0062087E">
        <w:rPr>
          <w:sz w:val="20"/>
          <w:szCs w:val="20"/>
        </w:rPr>
        <w:t>Kofa</w:t>
      </w:r>
      <w:proofErr w:type="spellEnd"/>
      <w:r w:rsidRPr="0062087E">
        <w:rPr>
          <w:sz w:val="20"/>
          <w:szCs w:val="20"/>
        </w:rPr>
        <w:t xml:space="preserve">, A.R. </w:t>
      </w:r>
      <w:proofErr w:type="spellStart"/>
      <w:r w:rsidRPr="0062087E">
        <w:rPr>
          <w:sz w:val="20"/>
          <w:szCs w:val="20"/>
        </w:rPr>
        <w:t>Attili</w:t>
      </w:r>
      <w:proofErr w:type="spellEnd"/>
      <w:r w:rsidRPr="0062087E">
        <w:rPr>
          <w:sz w:val="20"/>
          <w:szCs w:val="20"/>
        </w:rPr>
        <w:t xml:space="preserve"> (2018). Prevalence study on bovine mastitis in the Adamawa Region of Cameroon. </w:t>
      </w:r>
      <w:r w:rsidRPr="0062087E">
        <w:rPr>
          <w:i/>
          <w:sz w:val="20"/>
          <w:szCs w:val="20"/>
        </w:rPr>
        <w:t>Large Animal Review</w:t>
      </w:r>
      <w:r w:rsidRPr="0062087E">
        <w:rPr>
          <w:sz w:val="20"/>
          <w:szCs w:val="20"/>
        </w:rPr>
        <w:t xml:space="preserve"> 24:21-29.</w:t>
      </w:r>
    </w:p>
    <w:p w:rsidR="00B8710A" w:rsidRPr="0062087E" w:rsidRDefault="0062087E" w:rsidP="00363668">
      <w:pPr>
        <w:pStyle w:val="ListParagraph"/>
        <w:numPr>
          <w:ilvl w:val="0"/>
          <w:numId w:val="1"/>
        </w:numPr>
        <w:spacing w:after="200" w:line="276" w:lineRule="auto"/>
        <w:jc w:val="both"/>
        <w:rPr>
          <w:sz w:val="20"/>
          <w:szCs w:val="20"/>
        </w:rPr>
      </w:pPr>
      <w:proofErr w:type="spellStart"/>
      <w:r w:rsidRPr="0062087E">
        <w:rPr>
          <w:sz w:val="20"/>
          <w:szCs w:val="20"/>
        </w:rPr>
        <w:t>R.F.Kelly</w:t>
      </w:r>
      <w:proofErr w:type="spellEnd"/>
      <w:r w:rsidRPr="0062087E">
        <w:rPr>
          <w:sz w:val="20"/>
          <w:szCs w:val="20"/>
        </w:rPr>
        <w:t xml:space="preserve">, S. </w:t>
      </w:r>
      <w:proofErr w:type="spellStart"/>
      <w:r w:rsidRPr="0062087E">
        <w:rPr>
          <w:sz w:val="20"/>
          <w:szCs w:val="20"/>
        </w:rPr>
        <w:t>Mazeri</w:t>
      </w:r>
      <w:proofErr w:type="spellEnd"/>
      <w:r w:rsidRPr="0062087E">
        <w:rPr>
          <w:sz w:val="20"/>
          <w:szCs w:val="20"/>
        </w:rPr>
        <w:t xml:space="preserve">, C. Hartley, S.M. </w:t>
      </w:r>
      <w:proofErr w:type="spellStart"/>
      <w:r w:rsidRPr="0062087E">
        <w:rPr>
          <w:sz w:val="20"/>
          <w:szCs w:val="20"/>
        </w:rPr>
        <w:t>Hamma</w:t>
      </w:r>
      <w:proofErr w:type="spellEnd"/>
      <w:r w:rsidRPr="0062087E">
        <w:rPr>
          <w:sz w:val="20"/>
          <w:szCs w:val="20"/>
        </w:rPr>
        <w:t xml:space="preserve">, V. </w:t>
      </w:r>
      <w:proofErr w:type="spellStart"/>
      <w:proofErr w:type="gramStart"/>
      <w:r w:rsidRPr="0062087E">
        <w:rPr>
          <w:sz w:val="20"/>
          <w:szCs w:val="20"/>
        </w:rPr>
        <w:t>Ngu</w:t>
      </w:r>
      <w:proofErr w:type="spellEnd"/>
      <w:r w:rsidRPr="0062087E">
        <w:rPr>
          <w:sz w:val="20"/>
          <w:szCs w:val="20"/>
        </w:rPr>
        <w:t xml:space="preserve"> </w:t>
      </w:r>
      <w:proofErr w:type="spellStart"/>
      <w:r w:rsidRPr="0062087E">
        <w:rPr>
          <w:sz w:val="20"/>
          <w:szCs w:val="20"/>
        </w:rPr>
        <w:t>Ngwa</w:t>
      </w:r>
      <w:proofErr w:type="spellEnd"/>
      <w:r w:rsidRPr="0062087E">
        <w:rPr>
          <w:sz w:val="20"/>
          <w:szCs w:val="20"/>
        </w:rPr>
        <w:t xml:space="preserve"> et al</w:t>
      </w:r>
      <w:proofErr w:type="gramEnd"/>
      <w:r w:rsidRPr="0062087E">
        <w:rPr>
          <w:sz w:val="20"/>
          <w:szCs w:val="20"/>
        </w:rPr>
        <w:t xml:space="preserve"> (2019). Assessing the performance of a </w:t>
      </w:r>
      <w:proofErr w:type="spellStart"/>
      <w:r w:rsidRPr="0062087E">
        <w:rPr>
          <w:sz w:val="20"/>
          <w:szCs w:val="20"/>
        </w:rPr>
        <w:t>Fasciola</w:t>
      </w:r>
      <w:proofErr w:type="spellEnd"/>
      <w:r w:rsidRPr="0062087E">
        <w:rPr>
          <w:sz w:val="20"/>
          <w:szCs w:val="20"/>
        </w:rPr>
        <w:t xml:space="preserve"> </w:t>
      </w:r>
      <w:proofErr w:type="spellStart"/>
      <w:r w:rsidRPr="0062087E">
        <w:rPr>
          <w:sz w:val="20"/>
          <w:szCs w:val="20"/>
        </w:rPr>
        <w:t>gigantica</w:t>
      </w:r>
      <w:proofErr w:type="spellEnd"/>
      <w:r w:rsidRPr="0062087E">
        <w:rPr>
          <w:sz w:val="20"/>
          <w:szCs w:val="20"/>
        </w:rPr>
        <w:t xml:space="preserve"> serum antibody ELISA to estimate prevalence in cattle in Cameroon. </w:t>
      </w:r>
      <w:r w:rsidRPr="0062087E">
        <w:rPr>
          <w:i/>
          <w:sz w:val="20"/>
          <w:szCs w:val="20"/>
        </w:rPr>
        <w:t>BMC Veterinary Research</w:t>
      </w:r>
      <w:r w:rsidRPr="0062087E">
        <w:rPr>
          <w:sz w:val="20"/>
          <w:szCs w:val="20"/>
        </w:rPr>
        <w:t xml:space="preserve"> 15:8 </w:t>
      </w:r>
      <w:hyperlink r:id="rId5" w:history="1">
        <w:r w:rsidRPr="0062087E">
          <w:rPr>
            <w:rStyle w:val="Hyperlink"/>
            <w:sz w:val="20"/>
            <w:szCs w:val="20"/>
          </w:rPr>
          <w:t>https://doi.org/10.1186/s12917-018-1762-z</w:t>
        </w:r>
      </w:hyperlink>
    </w:p>
    <w:p w:rsidR="00697B96" w:rsidRDefault="00697B96" w:rsidP="0062087E">
      <w:pPr>
        <w:spacing w:after="200" w:line="276" w:lineRule="auto"/>
        <w:jc w:val="both"/>
        <w:sectPr w:rsidR="00697B96" w:rsidSect="00697B96">
          <w:type w:val="continuous"/>
          <w:pgSz w:w="12240" w:h="15840"/>
          <w:pgMar w:top="720" w:right="720" w:bottom="720" w:left="720" w:header="720" w:footer="720" w:gutter="0"/>
          <w:cols w:num="2" w:space="720"/>
          <w:docGrid w:linePitch="360"/>
        </w:sectPr>
      </w:pPr>
    </w:p>
    <w:p w:rsidR="0062087E" w:rsidRDefault="00D63EE6" w:rsidP="0062087E">
      <w:pPr>
        <w:spacing w:after="200" w:line="276" w:lineRule="auto"/>
        <w:jc w:val="both"/>
      </w:pPr>
      <w:r>
        <w:rPr>
          <w:noProof/>
          <w:lang w:eastAsia="en-US"/>
        </w:rPr>
        <w:lastRenderedPageBreak/>
        <w:pict>
          <v:shapetype id="_x0000_t32" coordsize="21600,21600" o:spt="32" o:oned="t" path="m,l21600,21600e" filled="f">
            <v:path arrowok="t" fillok="f" o:connecttype="none"/>
            <o:lock v:ext="edit" shapetype="t"/>
          </v:shapetype>
          <v:shape id="_x0000_s1029" type="#_x0000_t32" style="position:absolute;left:0;text-align:left;margin-left:-1.5pt;margin-top:7.1pt;width:541.5pt;height:.75pt;flip:y;z-index:251658240" o:connectortype="straight" strokecolor="#4bacc6 [3208]" strokeweight="5pt">
            <v:shadow color="#868686"/>
          </v:shape>
        </w:pict>
      </w:r>
    </w:p>
    <w:p w:rsidR="00B8710A" w:rsidRPr="0062087E" w:rsidRDefault="00B8710A" w:rsidP="0062087E">
      <w:pPr>
        <w:spacing w:after="200" w:line="276" w:lineRule="auto"/>
        <w:jc w:val="both"/>
      </w:pPr>
      <w:r w:rsidRPr="00732C88">
        <w:rPr>
          <w:b/>
        </w:rPr>
        <w:t>Biography</w:t>
      </w:r>
    </w:p>
    <w:p w:rsidR="00CE6677" w:rsidRDefault="0062087E" w:rsidP="00363668">
      <w:pPr>
        <w:jc w:val="both"/>
        <w:rPr>
          <w:b/>
        </w:rPr>
      </w:pPr>
      <w:r>
        <w:rPr>
          <w:rFonts w:eastAsia="MS PGothic"/>
          <w:b/>
          <w:noProof/>
          <w:color w:val="000000"/>
          <w:sz w:val="28"/>
          <w:szCs w:val="28"/>
          <w:lang w:eastAsia="en-US"/>
        </w:rPr>
        <w:drawing>
          <wp:inline distT="0" distB="0" distL="0" distR="0">
            <wp:extent cx="1621724" cy="1216293"/>
            <wp:effectExtent l="19050" t="0" r="0" b="0"/>
            <wp:docPr id="3" name="Picture 10" descr="C:\Users\Dr Ngu-Ngwa\Desktop\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r Ngu-Ngwa\Desktop\111.JPG"/>
                    <pic:cNvPicPr>
                      <a:picLocks noChangeAspect="1" noChangeArrowheads="1"/>
                    </pic:cNvPicPr>
                  </pic:nvPicPr>
                  <pic:blipFill>
                    <a:blip r:embed="rId6" cstate="print"/>
                    <a:stretch>
                      <a:fillRect/>
                    </a:stretch>
                  </pic:blipFill>
                  <pic:spPr bwMode="auto">
                    <a:xfrm>
                      <a:off x="0" y="0"/>
                      <a:ext cx="1621724" cy="1216293"/>
                    </a:xfrm>
                    <a:prstGeom prst="rect">
                      <a:avLst/>
                    </a:prstGeom>
                    <a:noFill/>
                    <a:ln w="9525">
                      <a:noFill/>
                      <a:miter lim="800000"/>
                      <a:headEnd/>
                      <a:tailEnd/>
                    </a:ln>
                  </pic:spPr>
                </pic:pic>
              </a:graphicData>
            </a:graphic>
          </wp:inline>
        </w:drawing>
      </w:r>
    </w:p>
    <w:p w:rsidR="0062087E" w:rsidRDefault="0062087E" w:rsidP="00E101F9">
      <w:pPr>
        <w:jc w:val="both"/>
      </w:pPr>
    </w:p>
    <w:p w:rsidR="007D233A" w:rsidRPr="0062087E" w:rsidRDefault="00374341" w:rsidP="00E101F9">
      <w:pPr>
        <w:jc w:val="both"/>
        <w:rPr>
          <w:sz w:val="20"/>
          <w:szCs w:val="20"/>
        </w:rPr>
      </w:pPr>
      <w:r w:rsidRPr="0062087E">
        <w:rPr>
          <w:sz w:val="20"/>
          <w:szCs w:val="20"/>
        </w:rPr>
        <w:t>Victor NGU NGWA</w:t>
      </w:r>
      <w:r w:rsidR="0062087E" w:rsidRPr="0062087E">
        <w:rPr>
          <w:sz w:val="20"/>
          <w:szCs w:val="20"/>
        </w:rPr>
        <w:t>, a Veterinarian,</w:t>
      </w:r>
      <w:r w:rsidR="00D841B1" w:rsidRPr="0062087E">
        <w:rPr>
          <w:sz w:val="20"/>
          <w:szCs w:val="20"/>
        </w:rPr>
        <w:t xml:space="preserve"> has completed his </w:t>
      </w:r>
      <w:r w:rsidR="00A50C1E" w:rsidRPr="0062087E">
        <w:rPr>
          <w:sz w:val="20"/>
          <w:szCs w:val="20"/>
        </w:rPr>
        <w:t>PhD</w:t>
      </w:r>
      <w:r w:rsidRPr="0062087E">
        <w:rPr>
          <w:sz w:val="20"/>
          <w:szCs w:val="20"/>
        </w:rPr>
        <w:t xml:space="preserve"> from</w:t>
      </w:r>
      <w:r w:rsidR="00D841B1" w:rsidRPr="0062087E">
        <w:rPr>
          <w:sz w:val="20"/>
          <w:szCs w:val="20"/>
        </w:rPr>
        <w:t xml:space="preserve"> </w:t>
      </w:r>
      <w:r w:rsidRPr="0062087E">
        <w:rPr>
          <w:sz w:val="20"/>
          <w:szCs w:val="20"/>
        </w:rPr>
        <w:t xml:space="preserve">the </w:t>
      </w:r>
      <w:r w:rsidR="00D841B1" w:rsidRPr="0062087E">
        <w:rPr>
          <w:sz w:val="20"/>
          <w:szCs w:val="20"/>
        </w:rPr>
        <w:t>University</w:t>
      </w:r>
      <w:r w:rsidRPr="0062087E">
        <w:rPr>
          <w:sz w:val="20"/>
          <w:szCs w:val="20"/>
        </w:rPr>
        <w:t xml:space="preserve"> of </w:t>
      </w:r>
      <w:proofErr w:type="spellStart"/>
      <w:r w:rsidRPr="0062087E">
        <w:rPr>
          <w:sz w:val="20"/>
          <w:szCs w:val="20"/>
        </w:rPr>
        <w:t>Camerino</w:t>
      </w:r>
      <w:proofErr w:type="spellEnd"/>
      <w:r w:rsidR="00D841B1" w:rsidRPr="0062087E">
        <w:rPr>
          <w:sz w:val="20"/>
          <w:szCs w:val="20"/>
        </w:rPr>
        <w:t xml:space="preserve"> </w:t>
      </w:r>
      <w:r w:rsidRPr="0062087E">
        <w:rPr>
          <w:sz w:val="20"/>
          <w:szCs w:val="20"/>
        </w:rPr>
        <w:t>School of Biosciences and Veterinary Medici</w:t>
      </w:r>
      <w:r w:rsidR="00A23163" w:rsidRPr="0062087E">
        <w:rPr>
          <w:sz w:val="20"/>
          <w:szCs w:val="20"/>
        </w:rPr>
        <w:t xml:space="preserve">ne, Italy, and </w:t>
      </w:r>
      <w:proofErr w:type="spellStart"/>
      <w:r w:rsidR="00A23163" w:rsidRPr="0062087E">
        <w:rPr>
          <w:sz w:val="20"/>
          <w:szCs w:val="20"/>
        </w:rPr>
        <w:t>MSc</w:t>
      </w:r>
      <w:proofErr w:type="spellEnd"/>
      <w:r w:rsidR="00A23163" w:rsidRPr="0062087E">
        <w:rPr>
          <w:sz w:val="20"/>
          <w:szCs w:val="20"/>
        </w:rPr>
        <w:t>. (Pathology) from the Swedish University of Agricultural Sciences, Uppsala.</w:t>
      </w:r>
      <w:r w:rsidRPr="0062087E">
        <w:rPr>
          <w:sz w:val="20"/>
          <w:szCs w:val="20"/>
        </w:rPr>
        <w:t xml:space="preserve"> </w:t>
      </w:r>
      <w:r w:rsidR="00B17C38" w:rsidRPr="0062087E">
        <w:rPr>
          <w:sz w:val="20"/>
          <w:szCs w:val="20"/>
        </w:rPr>
        <w:t xml:space="preserve">He is </w:t>
      </w:r>
      <w:r w:rsidR="00A23163" w:rsidRPr="0062087E">
        <w:rPr>
          <w:sz w:val="20"/>
          <w:szCs w:val="20"/>
        </w:rPr>
        <w:t xml:space="preserve">a Senior Lecturer and </w:t>
      </w:r>
      <w:r w:rsidR="00B17C38" w:rsidRPr="0062087E">
        <w:rPr>
          <w:sz w:val="20"/>
          <w:szCs w:val="20"/>
        </w:rPr>
        <w:t xml:space="preserve">the </w:t>
      </w:r>
      <w:r w:rsidR="00A23163" w:rsidRPr="0062087E">
        <w:rPr>
          <w:sz w:val="20"/>
          <w:szCs w:val="20"/>
        </w:rPr>
        <w:t xml:space="preserve">current head of </w:t>
      </w:r>
      <w:r w:rsidRPr="0062087E">
        <w:rPr>
          <w:sz w:val="20"/>
          <w:szCs w:val="20"/>
        </w:rPr>
        <w:t xml:space="preserve">Microbiology and Infectious Diseases </w:t>
      </w:r>
      <w:r w:rsidR="00A23163" w:rsidRPr="0062087E">
        <w:rPr>
          <w:sz w:val="20"/>
          <w:szCs w:val="20"/>
        </w:rPr>
        <w:t xml:space="preserve">department </w:t>
      </w:r>
      <w:r w:rsidRPr="0062087E">
        <w:rPr>
          <w:sz w:val="20"/>
          <w:szCs w:val="20"/>
        </w:rPr>
        <w:t xml:space="preserve">of the University of </w:t>
      </w:r>
      <w:proofErr w:type="spellStart"/>
      <w:r w:rsidRPr="0062087E">
        <w:rPr>
          <w:sz w:val="20"/>
          <w:szCs w:val="20"/>
        </w:rPr>
        <w:t>Ng</w:t>
      </w:r>
      <w:r w:rsidR="00DD1234" w:rsidRPr="0062087E">
        <w:rPr>
          <w:sz w:val="20"/>
          <w:szCs w:val="20"/>
        </w:rPr>
        <w:t>a</w:t>
      </w:r>
      <w:r w:rsidRPr="0062087E">
        <w:rPr>
          <w:sz w:val="20"/>
          <w:szCs w:val="20"/>
        </w:rPr>
        <w:t>oundere</w:t>
      </w:r>
      <w:proofErr w:type="spellEnd"/>
      <w:r w:rsidRPr="0062087E">
        <w:rPr>
          <w:sz w:val="20"/>
          <w:szCs w:val="20"/>
        </w:rPr>
        <w:t xml:space="preserve"> School of Veterinary Medicine and Science</w:t>
      </w:r>
      <w:r w:rsidR="0062087E" w:rsidRPr="0062087E">
        <w:rPr>
          <w:sz w:val="20"/>
          <w:szCs w:val="20"/>
        </w:rPr>
        <w:t>s. He has published more than 18</w:t>
      </w:r>
      <w:r w:rsidR="00697B96">
        <w:rPr>
          <w:sz w:val="20"/>
          <w:szCs w:val="20"/>
        </w:rPr>
        <w:t xml:space="preserve"> </w:t>
      </w:r>
      <w:r w:rsidR="00706A60">
        <w:rPr>
          <w:sz w:val="20"/>
          <w:szCs w:val="20"/>
        </w:rPr>
        <w:t xml:space="preserve">research </w:t>
      </w:r>
      <w:r w:rsidR="00697B96">
        <w:rPr>
          <w:sz w:val="20"/>
          <w:szCs w:val="20"/>
        </w:rPr>
        <w:t>articles</w:t>
      </w:r>
      <w:r w:rsidR="00F848FD" w:rsidRPr="0062087E">
        <w:rPr>
          <w:sz w:val="20"/>
          <w:szCs w:val="20"/>
        </w:rPr>
        <w:t xml:space="preserve"> in</w:t>
      </w:r>
      <w:r w:rsidR="0031455A" w:rsidRPr="0062087E">
        <w:rPr>
          <w:sz w:val="20"/>
          <w:szCs w:val="20"/>
        </w:rPr>
        <w:t xml:space="preserve"> reputed jou</w:t>
      </w:r>
      <w:r w:rsidRPr="0062087E">
        <w:rPr>
          <w:sz w:val="20"/>
          <w:szCs w:val="20"/>
        </w:rPr>
        <w:t xml:space="preserve">rnals and has been serving as </w:t>
      </w:r>
      <w:r w:rsidR="00DD1234" w:rsidRPr="0062087E">
        <w:rPr>
          <w:sz w:val="20"/>
          <w:szCs w:val="20"/>
        </w:rPr>
        <w:t>a reviewer</w:t>
      </w:r>
      <w:r w:rsidRPr="0062087E">
        <w:rPr>
          <w:sz w:val="20"/>
          <w:szCs w:val="20"/>
        </w:rPr>
        <w:t xml:space="preserve"> in quite a number of peer-reviewed journals. </w:t>
      </w:r>
    </w:p>
    <w:p w:rsidR="007D233A" w:rsidRDefault="00697B96" w:rsidP="00363668">
      <w:pPr>
        <w:jc w:val="both"/>
        <w:rPr>
          <w:b/>
        </w:rPr>
      </w:pPr>
      <w:r>
        <w:rPr>
          <w:b/>
        </w:rPr>
        <w:t xml:space="preserve">                                                               E-mail:ngwavic@gmail.com</w:t>
      </w:r>
    </w:p>
    <w:sectPr w:rsidR="007D233A" w:rsidSect="00697B96">
      <w:type w:val="continuous"/>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HMOB O+ Gulliver IT">
    <w:altName w:val="Gulliver I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745202"/>
    <w:multiLevelType w:val="hybridMultilevel"/>
    <w:tmpl w:val="27B801AC"/>
    <w:lvl w:ilvl="0" w:tplc="3F16AFC8">
      <w:start w:val="1"/>
      <w:numFmt w:val="decimal"/>
      <w:lvlText w:val="%1."/>
      <w:lvlJc w:val="left"/>
      <w:pPr>
        <w:ind w:left="720" w:hanging="360"/>
      </w:pPr>
      <w:rPr>
        <w:rFont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D605F8"/>
    <w:rsid w:val="0002392A"/>
    <w:rsid w:val="0005143F"/>
    <w:rsid w:val="00074C9C"/>
    <w:rsid w:val="000D6718"/>
    <w:rsid w:val="00176FC7"/>
    <w:rsid w:val="001B06AE"/>
    <w:rsid w:val="001B0CD8"/>
    <w:rsid w:val="00265E72"/>
    <w:rsid w:val="002C359D"/>
    <w:rsid w:val="002C3D9B"/>
    <w:rsid w:val="0031455A"/>
    <w:rsid w:val="0033643C"/>
    <w:rsid w:val="00363668"/>
    <w:rsid w:val="00374341"/>
    <w:rsid w:val="00384441"/>
    <w:rsid w:val="003A3C5A"/>
    <w:rsid w:val="003A6DF4"/>
    <w:rsid w:val="003D240C"/>
    <w:rsid w:val="003E701A"/>
    <w:rsid w:val="00437503"/>
    <w:rsid w:val="00441F91"/>
    <w:rsid w:val="004E62DD"/>
    <w:rsid w:val="004F0441"/>
    <w:rsid w:val="00535FB6"/>
    <w:rsid w:val="005A2752"/>
    <w:rsid w:val="005B4B32"/>
    <w:rsid w:val="00612CDF"/>
    <w:rsid w:val="0062087E"/>
    <w:rsid w:val="00654259"/>
    <w:rsid w:val="00697B96"/>
    <w:rsid w:val="006A1008"/>
    <w:rsid w:val="006F2A6E"/>
    <w:rsid w:val="00706A60"/>
    <w:rsid w:val="00711F7F"/>
    <w:rsid w:val="007341F9"/>
    <w:rsid w:val="0078229D"/>
    <w:rsid w:val="007B0D32"/>
    <w:rsid w:val="007B35E5"/>
    <w:rsid w:val="007D00E7"/>
    <w:rsid w:val="007D233A"/>
    <w:rsid w:val="007D5AD0"/>
    <w:rsid w:val="007D65C7"/>
    <w:rsid w:val="008747F9"/>
    <w:rsid w:val="008E2F78"/>
    <w:rsid w:val="008E733D"/>
    <w:rsid w:val="008E737B"/>
    <w:rsid w:val="00912F54"/>
    <w:rsid w:val="00934834"/>
    <w:rsid w:val="009E52D9"/>
    <w:rsid w:val="00A23163"/>
    <w:rsid w:val="00A4183E"/>
    <w:rsid w:val="00A50C1E"/>
    <w:rsid w:val="00A67093"/>
    <w:rsid w:val="00AA5A30"/>
    <w:rsid w:val="00AC5543"/>
    <w:rsid w:val="00AF61EB"/>
    <w:rsid w:val="00B03DB8"/>
    <w:rsid w:val="00B06D18"/>
    <w:rsid w:val="00B17C38"/>
    <w:rsid w:val="00B44878"/>
    <w:rsid w:val="00B8710A"/>
    <w:rsid w:val="00BA2068"/>
    <w:rsid w:val="00C07C5B"/>
    <w:rsid w:val="00C578FF"/>
    <w:rsid w:val="00C828BF"/>
    <w:rsid w:val="00CD31E9"/>
    <w:rsid w:val="00CE6677"/>
    <w:rsid w:val="00D37FC1"/>
    <w:rsid w:val="00D44E75"/>
    <w:rsid w:val="00D605F8"/>
    <w:rsid w:val="00D63EE6"/>
    <w:rsid w:val="00D734FE"/>
    <w:rsid w:val="00D841B1"/>
    <w:rsid w:val="00DC433A"/>
    <w:rsid w:val="00DD1234"/>
    <w:rsid w:val="00E101F9"/>
    <w:rsid w:val="00E63452"/>
    <w:rsid w:val="00E929DD"/>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620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doi.org/10.1186/s12917-018-1762-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Ngu-Ngwa</cp:lastModifiedBy>
  <cp:revision>16</cp:revision>
  <dcterms:created xsi:type="dcterms:W3CDTF">2014-02-12T16:25:00Z</dcterms:created>
  <dcterms:modified xsi:type="dcterms:W3CDTF">2019-02-28T17:03:00Z</dcterms:modified>
</cp:coreProperties>
</file>