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A30" w:rsidRDefault="009A1A30" w:rsidP="009015C5">
      <w:pPr>
        <w:pStyle w:val="PrformatHTML"/>
        <w:shd w:val="clear" w:color="auto" w:fill="FFFFFF"/>
        <w:spacing w:line="360" w:lineRule="auto"/>
        <w:jc w:val="both"/>
        <w:rPr>
          <w:rFonts w:asciiTheme="majorBidi" w:hAnsiTheme="majorBidi" w:cstheme="majorBidi"/>
          <w:b/>
          <w:bCs/>
          <w:color w:val="212121"/>
          <w:sz w:val="24"/>
          <w:szCs w:val="24"/>
          <w:lang w:val="en-US"/>
        </w:rPr>
      </w:pPr>
    </w:p>
    <w:p w:rsidR="009A1A30" w:rsidRPr="00F417BE" w:rsidRDefault="009A1A30" w:rsidP="00F417BE">
      <w:pPr>
        <w:pStyle w:val="PrformatHTML"/>
        <w:shd w:val="clear" w:color="auto" w:fill="FFFFFF"/>
        <w:spacing w:line="360" w:lineRule="auto"/>
        <w:jc w:val="center"/>
        <w:rPr>
          <w:rFonts w:asciiTheme="majorBidi" w:hAnsiTheme="majorBidi" w:cstheme="majorBidi"/>
          <w:b/>
          <w:bCs/>
          <w:color w:val="212121"/>
          <w:sz w:val="28"/>
          <w:szCs w:val="28"/>
          <w:lang w:val="en-US"/>
        </w:rPr>
      </w:pPr>
      <w:r w:rsidRPr="00F417BE">
        <w:rPr>
          <w:rFonts w:asciiTheme="majorBidi" w:hAnsiTheme="majorBidi" w:cstheme="majorBidi"/>
          <w:b/>
          <w:bCs/>
          <w:color w:val="212121"/>
          <w:sz w:val="28"/>
          <w:szCs w:val="28"/>
          <w:lang w:val="en-US"/>
        </w:rPr>
        <w:t>Contribution to the study of ovarian</w:t>
      </w:r>
      <w:r w:rsidR="00F417BE" w:rsidRPr="00F417BE">
        <w:rPr>
          <w:rFonts w:asciiTheme="majorBidi" w:hAnsiTheme="majorBidi" w:cstheme="majorBidi"/>
          <w:b/>
          <w:bCs/>
          <w:color w:val="212121"/>
          <w:sz w:val="28"/>
          <w:szCs w:val="28"/>
          <w:lang w:val="en-US"/>
        </w:rPr>
        <w:t xml:space="preserve"> cysts in cattle in</w:t>
      </w:r>
      <w:r w:rsidRPr="00F417BE">
        <w:rPr>
          <w:rFonts w:asciiTheme="majorBidi" w:hAnsiTheme="majorBidi" w:cstheme="majorBidi"/>
          <w:b/>
          <w:bCs/>
          <w:color w:val="212121"/>
          <w:sz w:val="28"/>
          <w:szCs w:val="28"/>
          <w:lang w:val="en-US"/>
        </w:rPr>
        <w:t xml:space="preserve"> Algeria</w:t>
      </w:r>
    </w:p>
    <w:p w:rsidR="00315819" w:rsidRPr="00F417BE" w:rsidRDefault="00315819" w:rsidP="00315819">
      <w:pPr>
        <w:jc w:val="center"/>
        <w:rPr>
          <w:rFonts w:asciiTheme="majorBidi" w:hAnsiTheme="majorBidi" w:cstheme="majorBidi"/>
          <w:b/>
          <w:bCs/>
          <w:sz w:val="20"/>
          <w:szCs w:val="20"/>
          <w:vertAlign w:val="superscript"/>
        </w:rPr>
      </w:pPr>
      <w:r w:rsidRPr="00F417BE">
        <w:rPr>
          <w:rFonts w:asciiTheme="majorBidi" w:hAnsiTheme="majorBidi" w:cstheme="majorBidi"/>
          <w:b/>
          <w:bCs/>
          <w:sz w:val="20"/>
          <w:szCs w:val="20"/>
        </w:rPr>
        <w:t>MIMOUNE Nora¹</w:t>
      </w:r>
      <w:r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-3</w:t>
      </w:r>
      <w:proofErr w:type="gramStart"/>
      <w:r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,</w:t>
      </w:r>
      <w:r w:rsidRPr="00F417BE">
        <w:rPr>
          <w:rFonts w:asciiTheme="majorBidi" w:hAnsiTheme="majorBidi" w:cstheme="majorBidi"/>
          <w:b/>
          <w:bCs/>
          <w:sz w:val="20"/>
          <w:szCs w:val="20"/>
        </w:rPr>
        <w:t>,</w:t>
      </w:r>
      <w:proofErr w:type="gramEnd"/>
      <w:r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KAIDI </w:t>
      </w:r>
      <w:proofErr w:type="spellStart"/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>Rachid</w:t>
      </w:r>
      <w:proofErr w:type="spellEnd"/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1-2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, </w:t>
      </w:r>
      <w:r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AZZOUZ Mohamed </w:t>
      </w:r>
      <w:proofErr w:type="spellStart"/>
      <w:r w:rsidRPr="00F417BE">
        <w:rPr>
          <w:rFonts w:asciiTheme="majorBidi" w:hAnsiTheme="majorBidi" w:cstheme="majorBidi"/>
          <w:b/>
          <w:bCs/>
          <w:sz w:val="20"/>
          <w:szCs w:val="20"/>
        </w:rPr>
        <w:t>Yassine</w:t>
      </w:r>
      <w:proofErr w:type="spellEnd"/>
      <w:r w:rsidRPr="00F417BE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>, BOUKHECHEM Said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</w:rPr>
        <w:t>, BAAZIZI Ratiba</w:t>
      </w:r>
      <w:r w:rsidR="00F417BE" w:rsidRPr="00F417BE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</w:p>
    <w:p w:rsidR="00F417BE" w:rsidRPr="00F417BE" w:rsidRDefault="00F417BE" w:rsidP="00F417B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  <w:vertAlign w:val="superscript"/>
        </w:rPr>
        <w:t>1</w:t>
      </w:r>
      <w:r w:rsidRPr="00315819">
        <w:rPr>
          <w:rFonts w:asciiTheme="majorBidi" w:hAnsiTheme="majorBidi" w:cstheme="majorBidi"/>
          <w:i/>
          <w:iCs/>
          <w:vertAlign w:val="superscript"/>
        </w:rPr>
        <w:t xml:space="preserve"> </w:t>
      </w:r>
      <w:r w:rsidRPr="00315819">
        <w:rPr>
          <w:rFonts w:asciiTheme="majorBidi" w:hAnsiTheme="majorBidi" w:cstheme="majorBidi"/>
          <w:i/>
          <w:iCs/>
          <w:color w:val="000000"/>
        </w:rPr>
        <w:t>Higher National Veterinary School, Bab-</w:t>
      </w:r>
      <w:proofErr w:type="spellStart"/>
      <w:r w:rsidRPr="00315819">
        <w:rPr>
          <w:rFonts w:asciiTheme="majorBidi" w:hAnsiTheme="majorBidi" w:cstheme="majorBidi"/>
          <w:i/>
          <w:iCs/>
          <w:color w:val="000000"/>
        </w:rPr>
        <w:t>Ezzouar</w:t>
      </w:r>
      <w:proofErr w:type="spellEnd"/>
      <w:r w:rsidRPr="00315819">
        <w:rPr>
          <w:rFonts w:asciiTheme="majorBidi" w:hAnsiTheme="majorBidi" w:cstheme="majorBidi"/>
          <w:i/>
          <w:iCs/>
          <w:color w:val="000000"/>
        </w:rPr>
        <w:t>, Algiers, Algeria</w:t>
      </w:r>
    </w:p>
    <w:p w:rsidR="00315819" w:rsidRPr="00315819" w:rsidRDefault="00F417BE" w:rsidP="00F417B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color w:val="000000"/>
        </w:rPr>
      </w:pPr>
      <w:r>
        <w:rPr>
          <w:rFonts w:asciiTheme="majorBidi" w:hAnsiTheme="majorBidi" w:cstheme="majorBidi"/>
          <w:i/>
          <w:iCs/>
          <w:vertAlign w:val="superscript"/>
        </w:rPr>
        <w:t>2</w:t>
      </w:r>
      <w:r w:rsidR="00315819" w:rsidRPr="00315819">
        <w:rPr>
          <w:rFonts w:asciiTheme="majorBidi" w:hAnsiTheme="majorBidi" w:cstheme="majorBidi"/>
          <w:i/>
          <w:iCs/>
          <w:color w:val="000000"/>
        </w:rPr>
        <w:t xml:space="preserve">Institute of Veterinary Sciences, LBRA, University </w:t>
      </w:r>
      <w:proofErr w:type="spellStart"/>
      <w:r w:rsidR="00315819" w:rsidRPr="00315819">
        <w:rPr>
          <w:rFonts w:asciiTheme="majorBidi" w:hAnsiTheme="majorBidi" w:cstheme="majorBidi"/>
          <w:i/>
          <w:iCs/>
          <w:color w:val="000000"/>
        </w:rPr>
        <w:t>Saad</w:t>
      </w:r>
      <w:proofErr w:type="spellEnd"/>
      <w:r w:rsidR="00315819" w:rsidRPr="00315819">
        <w:rPr>
          <w:rFonts w:asciiTheme="majorBidi" w:hAnsiTheme="majorBidi" w:cstheme="majorBidi"/>
          <w:i/>
          <w:iCs/>
          <w:color w:val="000000"/>
        </w:rPr>
        <w:t xml:space="preserve"> </w:t>
      </w:r>
      <w:proofErr w:type="spellStart"/>
      <w:r w:rsidR="00315819" w:rsidRPr="00315819">
        <w:rPr>
          <w:rFonts w:asciiTheme="majorBidi" w:hAnsiTheme="majorBidi" w:cstheme="majorBidi"/>
          <w:i/>
          <w:iCs/>
          <w:color w:val="000000"/>
        </w:rPr>
        <w:t>Dahleb</w:t>
      </w:r>
      <w:proofErr w:type="spellEnd"/>
      <w:r w:rsidR="00315819" w:rsidRPr="00315819">
        <w:rPr>
          <w:rFonts w:asciiTheme="majorBidi" w:hAnsiTheme="majorBidi" w:cstheme="majorBidi"/>
          <w:i/>
          <w:iCs/>
          <w:color w:val="000000"/>
        </w:rPr>
        <w:t>, Blida, Algeria</w:t>
      </w:r>
    </w:p>
    <w:p w:rsidR="00315819" w:rsidRDefault="00F417BE" w:rsidP="00315819">
      <w:pPr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3</w:t>
      </w:r>
      <w:r w:rsidR="00315819" w:rsidRPr="00315819">
        <w:rPr>
          <w:rFonts w:asciiTheme="majorBidi" w:hAnsiTheme="majorBidi" w:cstheme="majorBidi"/>
          <w:i/>
          <w:iCs/>
          <w:sz w:val="20"/>
          <w:szCs w:val="20"/>
        </w:rPr>
        <w:t>School of Veterinary Medicine and Science, University of Nottingham, Nottingham, Leicestershire, United Kingdom</w:t>
      </w:r>
    </w:p>
    <w:p w:rsidR="00315819" w:rsidRPr="00315819" w:rsidRDefault="00315819" w:rsidP="00315819">
      <w:pPr>
        <w:jc w:val="center"/>
        <w:rPr>
          <w:rFonts w:asciiTheme="majorBidi" w:hAnsiTheme="majorBidi" w:cstheme="majorBidi"/>
          <w:i/>
          <w:iCs/>
          <w:sz w:val="20"/>
          <w:szCs w:val="20"/>
        </w:rPr>
      </w:pPr>
    </w:p>
    <w:p w:rsidR="00315819" w:rsidRPr="00315819" w:rsidRDefault="00315819" w:rsidP="00315819">
      <w:pPr>
        <w:autoSpaceDE w:val="0"/>
        <w:autoSpaceDN w:val="0"/>
        <w:adjustRightInd w:val="0"/>
        <w:spacing w:after="0" w:line="240" w:lineRule="auto"/>
        <w:jc w:val="center"/>
      </w:pPr>
      <w:r w:rsidRPr="00315819">
        <w:rPr>
          <w:rFonts w:asciiTheme="majorBidi" w:hAnsiTheme="majorBidi" w:cstheme="majorBidi"/>
          <w:i/>
          <w:iCs/>
          <w:sz w:val="20"/>
          <w:szCs w:val="20"/>
          <w:highlight w:val="white"/>
        </w:rPr>
        <w:t xml:space="preserve">Corresponding author: </w:t>
      </w:r>
      <w:r w:rsidR="00F417BE">
        <w:rPr>
          <w:rFonts w:asciiTheme="majorBidi" w:hAnsiTheme="majorBidi"/>
          <w:i/>
          <w:iCs/>
          <w:sz w:val="20"/>
          <w:szCs w:val="20"/>
          <w:highlight w:val="white"/>
        </w:rPr>
        <w:t>nora.mimoune</w:t>
      </w:r>
      <w:r>
        <w:rPr>
          <w:rFonts w:asciiTheme="majorBidi" w:hAnsiTheme="majorBidi"/>
          <w:i/>
          <w:iCs/>
          <w:sz w:val="20"/>
          <w:szCs w:val="20"/>
          <w:highlight w:val="white"/>
        </w:rPr>
        <w:t>@</w:t>
      </w:r>
      <w:r w:rsidR="00F417BE">
        <w:rPr>
          <w:rFonts w:asciiTheme="majorBidi" w:hAnsiTheme="majorBidi"/>
          <w:i/>
          <w:iCs/>
          <w:sz w:val="20"/>
          <w:szCs w:val="20"/>
        </w:rPr>
        <w:t>gmail.com</w:t>
      </w:r>
    </w:p>
    <w:p w:rsidR="00315819" w:rsidRPr="00315819" w:rsidRDefault="00315819" w:rsidP="0031581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315819">
        <w:t xml:space="preserve">                              </w:t>
      </w:r>
      <w:r w:rsidRPr="00315819">
        <w:rPr>
          <w:rFonts w:asciiTheme="majorBidi" w:hAnsiTheme="majorBidi" w:cstheme="majorBidi"/>
          <w:sz w:val="20"/>
          <w:szCs w:val="20"/>
        </w:rPr>
        <w:t xml:space="preserve">Phone number: </w:t>
      </w:r>
      <w:r w:rsidR="00F417BE">
        <w:rPr>
          <w:rFonts w:asciiTheme="majorBidi" w:hAnsiTheme="majorBidi" w:cstheme="majorBidi"/>
          <w:sz w:val="20"/>
          <w:szCs w:val="20"/>
        </w:rPr>
        <w:t>+213554193634</w:t>
      </w:r>
    </w:p>
    <w:p w:rsidR="00315819" w:rsidRPr="00315819" w:rsidRDefault="00315819" w:rsidP="00F417B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Theme="majorBidi" w:eastAsia="Times New Roman" w:hAnsiTheme="majorBidi" w:cstheme="majorBidi"/>
          <w:color w:val="212121"/>
          <w:sz w:val="24"/>
          <w:szCs w:val="24"/>
          <w:lang w:eastAsia="fr-FR"/>
        </w:rPr>
      </w:pPr>
    </w:p>
    <w:p w:rsidR="009A1A30" w:rsidRPr="00315819" w:rsidRDefault="009A1A30" w:rsidP="009015C5">
      <w:pPr>
        <w:pStyle w:val="PrformatHTML"/>
        <w:shd w:val="clear" w:color="auto" w:fill="FFFFFF"/>
        <w:spacing w:line="36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9015C5" w:rsidRPr="00F417BE" w:rsidRDefault="009015C5" w:rsidP="00315819">
      <w:pPr>
        <w:pStyle w:val="PrformatHTML"/>
        <w:shd w:val="clear" w:color="auto" w:fill="FFFFFF"/>
        <w:spacing w:line="360" w:lineRule="auto"/>
        <w:jc w:val="both"/>
        <w:rPr>
          <w:rFonts w:asciiTheme="majorBidi" w:hAnsiTheme="majorBidi" w:cstheme="majorBidi"/>
          <w:b/>
          <w:bCs/>
          <w:color w:val="212121"/>
          <w:sz w:val="24"/>
          <w:szCs w:val="24"/>
          <w:lang w:val="en-US"/>
        </w:rPr>
      </w:pPr>
      <w:bookmarkStart w:id="0" w:name="_GoBack"/>
      <w:r w:rsidRPr="00F417BE">
        <w:rPr>
          <w:rFonts w:asciiTheme="majorBidi" w:hAnsiTheme="majorBidi" w:cstheme="majorBidi"/>
          <w:b/>
          <w:bCs/>
          <w:color w:val="212121"/>
          <w:sz w:val="24"/>
          <w:szCs w:val="24"/>
          <w:lang w:val="en-US"/>
        </w:rPr>
        <w:t>Abstract</w:t>
      </w:r>
      <w:r w:rsidR="00F417BE" w:rsidRPr="00F417BE">
        <w:rPr>
          <w:rFonts w:asciiTheme="majorBidi" w:hAnsiTheme="majorBidi" w:cstheme="majorBidi"/>
          <w:b/>
          <w:bCs/>
          <w:color w:val="212121"/>
          <w:sz w:val="24"/>
          <w:szCs w:val="24"/>
          <w:lang w:val="en-US"/>
        </w:rPr>
        <w:t xml:space="preserve"> </w:t>
      </w:r>
    </w:p>
    <w:bookmarkEnd w:id="0"/>
    <w:p w:rsidR="009015C5" w:rsidRPr="00315819" w:rsidRDefault="009015C5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    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>The present work aimed to compare the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diagnostic methods (ultrasound examination, progesterone assay and rectal palpation) for ovarian cysts (OC), and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to evaluate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the metabolic profiles of animals 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>with OC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in the North of Algeria. A total of 504 non pregnant lactating cows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were used in this study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. The results showed an overall incidence of 11.9 % of OC. 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This incidence 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>was higher among cows in third lactation. Holstein breed was the most affected by OC compared with other breeds (P&lt;0.001). There were no effects of average BCS (Body Condition Scoring) and milk production on the incidence of OC (P&gt;0.05). OC were unique in 91% of cases. They were found mainly on the right ovary (66.66 %). Seasonality had a significant influence on incidence rate of OC with higher incidence rates during winter and spring (71.66 %); while, 28.33 % of ovarian cysts were detected during the summer and autumn (P&lt;0.05). OC were associated with low levels of glucose, insulin and urea as well as high levels of cortisol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compared with cycled animals (P&lt;0.0001)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. Ultrasound examination and progesterone assays were proposed as the most effective diagnostic combination to diagnose OC. We can conclude 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lastRenderedPageBreak/>
        <w:t>that the use of metabolic indicators in understanding and exploration of OC is of great interest.</w:t>
      </w:r>
    </w:p>
    <w:p w:rsidR="009015C5" w:rsidRPr="00315819" w:rsidRDefault="009015C5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  <w:r w:rsidRPr="00F417BE">
        <w:rPr>
          <w:rFonts w:asciiTheme="majorBidi" w:hAnsiTheme="majorBidi" w:cstheme="majorBidi"/>
          <w:b/>
          <w:bCs/>
          <w:color w:val="212121"/>
          <w:sz w:val="24"/>
          <w:szCs w:val="24"/>
          <w:lang w:val="en-US"/>
        </w:rPr>
        <w:t>Keywords: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Cow, ovarian cyst,</w:t>
      </w:r>
      <w:r w:rsidR="00E667C1"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 xml:space="preserve"> hormone, metabolite</w:t>
      </w:r>
      <w:r w:rsidRPr="00315819">
        <w:rPr>
          <w:rFonts w:asciiTheme="majorBidi" w:hAnsiTheme="majorBidi" w:cstheme="majorBidi"/>
          <w:color w:val="212121"/>
          <w:sz w:val="24"/>
          <w:szCs w:val="24"/>
          <w:lang w:val="en-US"/>
        </w:rPr>
        <w:t>, ultrasonography.</w:t>
      </w:r>
    </w:p>
    <w:p w:rsidR="003A3389" w:rsidRPr="00315819" w:rsidRDefault="003A338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A3389" w:rsidRPr="00315819" w:rsidRDefault="003A338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A3389" w:rsidRPr="00315819" w:rsidRDefault="003A338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A3389" w:rsidRDefault="003A338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15819" w:rsidRPr="00315819" w:rsidRDefault="0031581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3A3389" w:rsidRPr="00315819" w:rsidRDefault="003A3389" w:rsidP="009015C5">
      <w:pPr>
        <w:pStyle w:val="PrformatHTML"/>
        <w:shd w:val="clear" w:color="auto" w:fill="FFFFFF"/>
        <w:spacing w:line="480" w:lineRule="auto"/>
        <w:jc w:val="both"/>
        <w:rPr>
          <w:rFonts w:asciiTheme="majorBidi" w:hAnsiTheme="majorBidi" w:cstheme="majorBidi"/>
          <w:color w:val="212121"/>
          <w:sz w:val="24"/>
          <w:szCs w:val="24"/>
          <w:lang w:val="en-US"/>
        </w:rPr>
      </w:pPr>
    </w:p>
    <w:p w:rsidR="0077244D" w:rsidRDefault="0077244D"/>
    <w:sectPr w:rsidR="0077244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5C5"/>
    <w:rsid w:val="00315819"/>
    <w:rsid w:val="003A3389"/>
    <w:rsid w:val="00421962"/>
    <w:rsid w:val="0077244D"/>
    <w:rsid w:val="00895C07"/>
    <w:rsid w:val="009015C5"/>
    <w:rsid w:val="009A1A30"/>
    <w:rsid w:val="00E667C1"/>
    <w:rsid w:val="00F4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9015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9015C5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3158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unhideWhenUsed/>
    <w:rsid w:val="009015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9015C5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unhideWhenUsed/>
    <w:rsid w:val="003158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294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</dc:creator>
  <cp:lastModifiedBy>nm</cp:lastModifiedBy>
  <cp:revision>7</cp:revision>
  <dcterms:created xsi:type="dcterms:W3CDTF">2018-09-28T17:53:00Z</dcterms:created>
  <dcterms:modified xsi:type="dcterms:W3CDTF">2018-12-16T13:39:00Z</dcterms:modified>
</cp:coreProperties>
</file>