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123BB" w:rsidP="00494130">
      <w:pPr>
        <w:pStyle w:val="Heading1"/>
        <w:spacing w:before="170"/>
        <w:ind w:left="0"/>
      </w:pPr>
      <w:r w:rsidRPr="007123BB">
        <w:rPr>
          <w:color w:val="337AB7"/>
        </w:rPr>
        <w:t>Conserved morphology of pyramidal cell dendrites in rat prefrontal cortex</w:t>
      </w:r>
      <w:r>
        <w:rPr>
          <w:color w:val="337AB7"/>
        </w:rPr>
        <w:t xml:space="preserve"> </w:t>
      </w:r>
    </w:p>
    <w:p w:rsidR="007123BB" w:rsidRDefault="007123BB" w:rsidP="007123BB">
      <w:pPr>
        <w:pStyle w:val="BodyText"/>
        <w:spacing w:before="73" w:line="198" w:lineRule="exact"/>
        <w:ind w:left="100" w:right="5987"/>
        <w:rPr>
          <w:rFonts w:ascii="Arial"/>
        </w:rPr>
      </w:pPr>
      <w:r w:rsidRPr="007123BB">
        <w:rPr>
          <w:rFonts w:ascii="Arial"/>
        </w:rPr>
        <w:t>Alsayed A. Mohamed</w:t>
      </w:r>
      <w:r w:rsidRPr="00227B63">
        <w:rPr>
          <w:rFonts w:ascii="Arial"/>
          <w:vertAlign w:val="superscript"/>
        </w:rPr>
        <w:t>1</w:t>
      </w:r>
      <w:proofErr w:type="gramStart"/>
      <w:r w:rsidRPr="00227B63">
        <w:rPr>
          <w:rFonts w:ascii="Arial"/>
          <w:vertAlign w:val="superscript"/>
        </w:rPr>
        <w:t>,2</w:t>
      </w:r>
      <w:proofErr w:type="gramEnd"/>
      <w:r w:rsidRPr="007123BB">
        <w:rPr>
          <w:rFonts w:ascii="Arial"/>
        </w:rPr>
        <w:t>, Noboru Yamaguchi</w:t>
      </w:r>
      <w:r w:rsidRPr="00227B63">
        <w:rPr>
          <w:rFonts w:ascii="Arial"/>
          <w:vertAlign w:val="superscript"/>
        </w:rPr>
        <w:t>1</w:t>
      </w:r>
      <w:r w:rsidRPr="007123BB">
        <w:rPr>
          <w:rFonts w:ascii="Arial"/>
        </w:rPr>
        <w:t>, Sayuri Hatada</w:t>
      </w:r>
      <w:r w:rsidRPr="00227B63">
        <w:rPr>
          <w:rFonts w:ascii="Arial"/>
          <w:vertAlign w:val="superscript"/>
        </w:rPr>
        <w:t>1</w:t>
      </w:r>
      <w:r w:rsidRPr="007123BB">
        <w:rPr>
          <w:rFonts w:ascii="Arial"/>
        </w:rPr>
        <w:t>, Hiroko Kita</w:t>
      </w:r>
      <w:r w:rsidRPr="00227B63">
        <w:rPr>
          <w:rFonts w:ascii="Arial"/>
          <w:vertAlign w:val="superscript"/>
        </w:rPr>
        <w:t>1</w:t>
      </w:r>
      <w:r w:rsidRPr="007123BB">
        <w:rPr>
          <w:rFonts w:ascii="Arial"/>
        </w:rPr>
        <w:t>, Joachim L</w:t>
      </w:r>
      <w:r w:rsidRPr="007123BB">
        <w:rPr>
          <w:rFonts w:ascii="Arial"/>
        </w:rPr>
        <w:t>ü</w:t>
      </w:r>
      <w:r w:rsidRPr="007123BB">
        <w:rPr>
          <w:rFonts w:ascii="Arial"/>
        </w:rPr>
        <w:t>bke</w:t>
      </w:r>
      <w:r w:rsidRPr="00227B63">
        <w:rPr>
          <w:rFonts w:ascii="Arial"/>
          <w:vertAlign w:val="superscript"/>
        </w:rPr>
        <w:t>3</w:t>
      </w:r>
      <w:r w:rsidRPr="007123BB">
        <w:rPr>
          <w:rFonts w:ascii="Arial"/>
        </w:rPr>
        <w:t>, Hassan Ahmed</w:t>
      </w:r>
      <w:r w:rsidRPr="00227B63">
        <w:rPr>
          <w:rFonts w:ascii="Arial"/>
          <w:vertAlign w:val="superscript"/>
        </w:rPr>
        <w:t>4</w:t>
      </w:r>
      <w:r w:rsidRPr="007123BB">
        <w:rPr>
          <w:rFonts w:ascii="Arial"/>
        </w:rPr>
        <w:t>, Yasuo Kawaguchi</w:t>
      </w:r>
      <w:r w:rsidRPr="00227B63">
        <w:rPr>
          <w:rFonts w:ascii="Arial"/>
          <w:vertAlign w:val="superscript"/>
        </w:rPr>
        <w:t>1,5</w:t>
      </w:r>
      <w:r w:rsidRPr="007123BB">
        <w:rPr>
          <w:rFonts w:ascii="Arial"/>
        </w:rPr>
        <w:t>, Yoshiyuki Kubota</w:t>
      </w:r>
      <w:r w:rsidRPr="00227B63">
        <w:rPr>
          <w:rFonts w:ascii="Arial"/>
          <w:vertAlign w:val="superscript"/>
        </w:rPr>
        <w:t>1,5</w:t>
      </w:r>
    </w:p>
    <w:p w:rsidR="007123BB" w:rsidRDefault="007123BB" w:rsidP="00687618">
      <w:pPr>
        <w:pStyle w:val="BodyText"/>
        <w:spacing w:before="73" w:line="198" w:lineRule="exact"/>
        <w:ind w:left="100" w:right="5987"/>
        <w:rPr>
          <w:rFonts w:ascii="Arial"/>
        </w:rPr>
      </w:pPr>
      <w:r w:rsidRPr="007123BB">
        <w:rPr>
          <w:rFonts w:ascii="Arial"/>
        </w:rPr>
        <w:t xml:space="preserve">1. Div. Cereb. </w:t>
      </w:r>
      <w:proofErr w:type="gramStart"/>
      <w:r w:rsidRPr="007123BB">
        <w:rPr>
          <w:rFonts w:ascii="Arial"/>
        </w:rPr>
        <w:t>Cir.,</w:t>
      </w:r>
      <w:proofErr w:type="gramEnd"/>
      <w:r w:rsidRPr="007123BB">
        <w:rPr>
          <w:rFonts w:ascii="Arial"/>
        </w:rPr>
        <w:t xml:space="preserve"> NIPS, Okazaki, Japan; 2. Dept. Anat. &amp; Embry., South Valley Univ., Qena, Egypt; </w:t>
      </w:r>
      <w:proofErr w:type="gramStart"/>
      <w:r w:rsidRPr="007123BB">
        <w:rPr>
          <w:rFonts w:ascii="Arial"/>
        </w:rPr>
        <w:t>3</w:t>
      </w:r>
      <w:proofErr w:type="gramEnd"/>
      <w:r w:rsidRPr="007123BB">
        <w:rPr>
          <w:rFonts w:ascii="Arial"/>
        </w:rPr>
        <w:t xml:space="preserve">. Inst. Neurosci. </w:t>
      </w:r>
      <w:proofErr w:type="gramStart"/>
      <w:r w:rsidRPr="007123BB">
        <w:rPr>
          <w:rFonts w:ascii="Arial"/>
        </w:rPr>
        <w:t>and</w:t>
      </w:r>
      <w:proofErr w:type="gramEnd"/>
      <w:r w:rsidRPr="007123BB">
        <w:rPr>
          <w:rFonts w:ascii="Arial"/>
        </w:rPr>
        <w:t xml:space="preserve"> Med., J</w:t>
      </w:r>
      <w:r w:rsidRPr="007123BB">
        <w:rPr>
          <w:rFonts w:ascii="Arial"/>
        </w:rPr>
        <w:t>ü</w:t>
      </w:r>
      <w:r w:rsidRPr="007123BB">
        <w:rPr>
          <w:rFonts w:ascii="Arial"/>
        </w:rPr>
        <w:t xml:space="preserve">lich, Germany; 4. Dept. of Phys., South Valley Univ., Qena, Egypt; </w:t>
      </w:r>
      <w:proofErr w:type="gramStart"/>
      <w:r w:rsidRPr="007123BB">
        <w:rPr>
          <w:rFonts w:ascii="Arial"/>
        </w:rPr>
        <w:t>5</w:t>
      </w:r>
      <w:proofErr w:type="gramEnd"/>
      <w:r w:rsidRPr="007123BB">
        <w:rPr>
          <w:rFonts w:ascii="Arial"/>
        </w:rPr>
        <w:t>. Dept. Phys. Sci., SOKENDAI, Okazaki, Japan.</w:t>
      </w:r>
    </w:p>
    <w:p w:rsidR="00AE3E37" w:rsidRPr="00227B63" w:rsidRDefault="00AE3E37" w:rsidP="00227B63">
      <w:pPr>
        <w:pStyle w:val="BodyText"/>
        <w:spacing w:before="73" w:line="198" w:lineRule="exact"/>
        <w:ind w:left="100" w:right="5987"/>
        <w:rPr>
          <w:rFonts w:ascii="Arial"/>
        </w:rPr>
        <w:sectPr w:rsidR="00AE3E37" w:rsidRPr="00227B6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BC7D9C" w:rsidRDefault="007123BB">
      <w:pPr>
        <w:pStyle w:val="BodyText"/>
        <w:spacing w:before="90" w:line="280" w:lineRule="auto"/>
        <w:ind w:left="100"/>
        <w:jc w:val="both"/>
      </w:pPr>
      <w:r w:rsidRPr="00BC7D9C">
        <w:t xml:space="preserve">Dendrites are the main receptive field of brain cells (neurons) and their structure is an important determinant of neuronal functions. They change during development, after learning, and in brain pathologies: Alzheimer's disease, schizophrenia, and stress subsequently resulting in abnormal animal behaviors. Pyramidal neurons (PNs) are the most abundant and major output cells in the neocortex. We analyzed crossed corticostriatal ‘slender untufted’ neurons of rat prefrontal cortex (PFC) to directly check if they share any common dendritic dimensions. Two layer </w:t>
      </w:r>
      <w:proofErr w:type="gramStart"/>
      <w:r w:rsidRPr="00BC7D9C">
        <w:t>5</w:t>
      </w:r>
      <w:proofErr w:type="gramEnd"/>
      <w:r w:rsidRPr="00BC7D9C">
        <w:t xml:space="preserve"> PNs were retrogradely labelled and stained by DAB after biocytin filling in brain slices. We reconstructed the whole neurons with Neurolucida system. Dendritic segments (n=84, 6.87 to 18.21 </w:t>
      </w:r>
      <w:r w:rsidRPr="00BC7D9C">
        <w:rPr>
          <w:rFonts w:ascii="Calibri" w:hAnsi="Calibri" w:cs="Calibri"/>
        </w:rPr>
        <w:t>μ</w:t>
      </w:r>
      <w:r w:rsidRPr="00BC7D9C">
        <w:t xml:space="preserve">m in length) at every 50 </w:t>
      </w:r>
      <w:r w:rsidRPr="00BC7D9C">
        <w:rPr>
          <w:rFonts w:ascii="Calibri" w:hAnsi="Calibri" w:cs="Calibri"/>
        </w:rPr>
        <w:t>μ</w:t>
      </w:r>
      <w:r w:rsidRPr="00BC7D9C">
        <w:t xml:space="preserve">m distance were serially ultra-cut, EM imaged and 3D reconstructed from serial images by Reconstruct software. We measured dendrite dimensions by Metasequoia software from 3D segments. Datasets from rat PFC </w:t>
      </w:r>
      <w:proofErr w:type="gramStart"/>
      <w:r w:rsidRPr="00BC7D9C">
        <w:t>were obtained</w:t>
      </w:r>
      <w:proofErr w:type="gramEnd"/>
      <w:r w:rsidRPr="00BC7D9C">
        <w:t xml:space="preserve"> using serial block-face SEM to measure the dimensions of bifurcated spiny dendrites of presumable PNs. After careful quantitative analysis, we found dendritic dimensions common to dendrites of PNs. First, cross sectional area (CSA) of dendrite at any point </w:t>
      </w:r>
      <w:proofErr w:type="gramStart"/>
      <w:r w:rsidRPr="00BC7D9C">
        <w:t>is linearly correlated</w:t>
      </w:r>
      <w:proofErr w:type="gramEnd"/>
      <w:r w:rsidRPr="00BC7D9C">
        <w:t xml:space="preserve"> with both total length of the dendritic trees and branch points, distal to the point of measurement. Second and consistent with first, the CSA was perfectly conserved at bifurcation points resulting in about same conductance from parent to daughters, so the bifurcations in PNs obeys the Rall’s “3/2 power law”. Third, the shape of dendritic cross-section is ellipse, not a perfect circle with variable degree of ellipticity depending on the size and spatial type of the dendrite. These common dimensions of the PNs dendrites can be very important for synaptic integration, and largely influence the neuronal excitability as we previously reported in non-pyramidal cells (Kubota et al., 2011, Scientific reports 1, 89).</w:t>
      </w:r>
    </w:p>
    <w:p w:rsidR="00AE3E37" w:rsidRDefault="00A9710C" w:rsidP="00687618">
      <w:pPr>
        <w:pStyle w:val="Heading3"/>
        <w:spacing w:before="74"/>
        <w:rPr>
          <w:b w:val="0"/>
          <w:sz w:val="16"/>
        </w:rPr>
      </w:pPr>
      <w:r>
        <w:rPr>
          <w:b w:val="0"/>
        </w:rPr>
        <w:br w:type="column"/>
      </w:r>
      <w:r w:rsidR="00227B63">
        <w:rPr>
          <w:b w:val="0"/>
          <w:noProof/>
          <w:sz w:val="16"/>
          <w:lang w:eastAsia="ja-JP"/>
        </w:rPr>
        <w:drawing>
          <wp:inline distT="0" distB="0" distL="0" distR="0">
            <wp:extent cx="1104900" cy="11525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S56-cell miami h.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8987" cy="127153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A60D1A" w:rsidRPr="00BC7D9C" w:rsidRDefault="00A60D1A" w:rsidP="00A60D1A">
      <w:pPr>
        <w:pStyle w:val="BodyText"/>
        <w:numPr>
          <w:ilvl w:val="0"/>
          <w:numId w:val="4"/>
        </w:numPr>
        <w:spacing w:line="218" w:lineRule="exact"/>
        <w:rPr>
          <w:rFonts w:asciiTheme="minorHAnsi" w:hAnsiTheme="minorHAnsi"/>
        </w:rPr>
      </w:pPr>
      <w:r w:rsidRPr="00BC7D9C">
        <w:rPr>
          <w:rFonts w:asciiTheme="minorHAnsi" w:hAnsiTheme="minorHAnsi"/>
        </w:rPr>
        <w:t xml:space="preserve">Abdalla, K.E.H., Saleh, A.M., Abdel Galil, Y., Mohamed, S.A. &amp; Mohamed, A.A. post-hatching development of the duck tongue. Gross, morphometric and scanning electron microscopical study. Egypt. J. Med. Sci. 32 (1): 401-414., June 2011 </w:t>
      </w:r>
    </w:p>
    <w:p w:rsidR="00A60D1A" w:rsidRPr="00BC7D9C" w:rsidRDefault="00A60D1A" w:rsidP="00A60D1A">
      <w:pPr>
        <w:pStyle w:val="BodyText"/>
        <w:numPr>
          <w:ilvl w:val="0"/>
          <w:numId w:val="4"/>
        </w:numPr>
        <w:spacing w:line="218" w:lineRule="exact"/>
        <w:rPr>
          <w:rFonts w:asciiTheme="minorHAnsi" w:hAnsiTheme="minorHAnsi"/>
        </w:rPr>
      </w:pPr>
      <w:r w:rsidRPr="00BC7D9C">
        <w:rPr>
          <w:rFonts w:asciiTheme="minorHAnsi" w:hAnsiTheme="minorHAnsi"/>
        </w:rPr>
        <w:t xml:space="preserve">Aziz, W., Wang, W., Kesaf, S., Mohamed, A.A., Fukazawa, Y., &amp; Shigemoto, R. Distinct kinetics of synaptic structural plasticity, memory formation, and memory decay in massed and spaced learning. Proc Natl Acad Sci U S A, </w:t>
      </w:r>
      <w:r w:rsidRPr="00BC7D9C">
        <w:rPr>
          <w:rFonts w:asciiTheme="minorHAnsi" w:hAnsiTheme="minorHAnsi"/>
        </w:rPr>
        <w:t>111(1):E194-202., Jan 7, 2014.</w:t>
      </w:r>
    </w:p>
    <w:p w:rsidR="00A60D1A" w:rsidRPr="00BC7D9C" w:rsidRDefault="00A60D1A" w:rsidP="00A60D1A">
      <w:pPr>
        <w:pStyle w:val="BodyText"/>
        <w:numPr>
          <w:ilvl w:val="0"/>
          <w:numId w:val="4"/>
        </w:numPr>
        <w:spacing w:line="218" w:lineRule="exact"/>
        <w:rPr>
          <w:rFonts w:asciiTheme="minorHAnsi" w:hAnsiTheme="minorHAnsi"/>
        </w:rPr>
      </w:pPr>
      <w:r w:rsidRPr="00BC7D9C">
        <w:rPr>
          <w:rFonts w:asciiTheme="minorHAnsi" w:hAnsiTheme="minorHAnsi"/>
        </w:rPr>
        <w:t>Shigematsu, N., Ueta, Y., Mohamed, A. A., Hatada, S., Fukuda, T., Kubota, Y., &amp; Kawaguchi, Y. Selective Thalamic Innervation of Rat Frontal Cortical Neurons. Cerebral Cortex, bhv124. June 2015.</w:t>
      </w:r>
    </w:p>
    <w:p w:rsidR="00A60D1A" w:rsidRPr="00BC7D9C" w:rsidRDefault="00A60D1A" w:rsidP="00A60D1A">
      <w:pPr>
        <w:pStyle w:val="BodyText"/>
        <w:numPr>
          <w:ilvl w:val="0"/>
          <w:numId w:val="4"/>
        </w:numPr>
        <w:spacing w:line="218" w:lineRule="exact"/>
        <w:rPr>
          <w:rFonts w:asciiTheme="minorHAnsi" w:hAnsiTheme="minorHAnsi"/>
        </w:rPr>
      </w:pPr>
      <w:r w:rsidRPr="00BC7D9C">
        <w:rPr>
          <w:rFonts w:asciiTheme="minorHAnsi" w:hAnsiTheme="minorHAnsi"/>
        </w:rPr>
        <w:t xml:space="preserve">Kubota, Y., Kondo, S., Nomura, M., Hatada, S., Yamaguchi, N., Mohamed, A. A., Karube, F., Lübke, J. &amp; Kawaguchi, Y. Functional effects of distinct innervation styles of pyramidal cells by fast spiking cortical interneurons. </w:t>
      </w:r>
      <w:proofErr w:type="gramStart"/>
      <w:r w:rsidRPr="00BC7D9C">
        <w:rPr>
          <w:rFonts w:asciiTheme="minorHAnsi" w:hAnsiTheme="minorHAnsi"/>
        </w:rPr>
        <w:t>eLife</w:t>
      </w:r>
      <w:proofErr w:type="gramEnd"/>
      <w:r w:rsidRPr="00BC7D9C">
        <w:rPr>
          <w:rFonts w:asciiTheme="minorHAnsi" w:hAnsiTheme="minorHAnsi"/>
        </w:rPr>
        <w:t xml:space="preserve"> 2015;10.7554/eLife.07919</w:t>
      </w:r>
      <w:r w:rsidRPr="00BC7D9C">
        <w:rPr>
          <w:rFonts w:asciiTheme="minorHAnsi" w:hAnsiTheme="minorHAnsi"/>
        </w:rPr>
        <w:t>.</w:t>
      </w:r>
    </w:p>
    <w:p w:rsidR="00AE3E37" w:rsidRPr="00BC7D9C" w:rsidRDefault="00A60D1A" w:rsidP="00687618">
      <w:pPr>
        <w:pStyle w:val="BodyText"/>
        <w:numPr>
          <w:ilvl w:val="0"/>
          <w:numId w:val="4"/>
        </w:numPr>
        <w:spacing w:line="218" w:lineRule="exact"/>
        <w:rPr>
          <w:rFonts w:asciiTheme="minorHAnsi" w:hAnsiTheme="minorHAnsi"/>
        </w:rPr>
        <w:sectPr w:rsidR="00AE3E37" w:rsidRPr="00BC7D9C">
          <w:type w:val="continuous"/>
          <w:pgSz w:w="11910" w:h="16840"/>
          <w:pgMar w:top="1740" w:right="600" w:bottom="840" w:left="620" w:header="720" w:footer="720" w:gutter="0"/>
          <w:cols w:num="2" w:space="720" w:equalWidth="0">
            <w:col w:w="5214" w:space="138"/>
            <w:col w:w="5338"/>
          </w:cols>
        </w:sectPr>
      </w:pPr>
      <w:proofErr w:type="spellStart"/>
      <w:r w:rsidRPr="00BC7D9C">
        <w:rPr>
          <w:rFonts w:asciiTheme="minorHAnsi" w:hAnsiTheme="minorHAnsi"/>
        </w:rPr>
        <w:t>Madkour</w:t>
      </w:r>
      <w:proofErr w:type="spellEnd"/>
      <w:r w:rsidRPr="00BC7D9C">
        <w:rPr>
          <w:rFonts w:asciiTheme="minorHAnsi" w:hAnsiTheme="minorHAnsi"/>
        </w:rPr>
        <w:t xml:space="preserve"> F.A., Mohamed A.A. Comparative anatomical studies on the glandular stomach of the rock pigeon (Columba </w:t>
      </w:r>
      <w:proofErr w:type="spellStart"/>
      <w:r w:rsidRPr="00BC7D9C">
        <w:rPr>
          <w:rFonts w:asciiTheme="minorHAnsi" w:hAnsiTheme="minorHAnsi"/>
        </w:rPr>
        <w:t>livia</w:t>
      </w:r>
      <w:proofErr w:type="spellEnd"/>
      <w:r w:rsidRPr="00BC7D9C">
        <w:rPr>
          <w:rFonts w:asciiTheme="minorHAnsi" w:hAnsiTheme="minorHAnsi"/>
        </w:rPr>
        <w:t xml:space="preserve"> </w:t>
      </w:r>
      <w:proofErr w:type="spellStart"/>
      <w:r w:rsidRPr="00BC7D9C">
        <w:rPr>
          <w:rFonts w:asciiTheme="minorHAnsi" w:hAnsiTheme="minorHAnsi"/>
        </w:rPr>
        <w:t>targia</w:t>
      </w:r>
      <w:proofErr w:type="spellEnd"/>
      <w:r w:rsidRPr="00BC7D9C">
        <w:rPr>
          <w:rFonts w:asciiTheme="minorHAnsi" w:hAnsiTheme="minorHAnsi"/>
        </w:rPr>
        <w:t>) and the Egyptian laughing dove (</w:t>
      </w:r>
      <w:proofErr w:type="spellStart"/>
      <w:r w:rsidRPr="00BC7D9C">
        <w:rPr>
          <w:rFonts w:asciiTheme="minorHAnsi" w:hAnsiTheme="minorHAnsi"/>
        </w:rPr>
        <w:t>Streptopelia</w:t>
      </w:r>
      <w:proofErr w:type="spellEnd"/>
      <w:r w:rsidRPr="00BC7D9C">
        <w:rPr>
          <w:rFonts w:asciiTheme="minorHAnsi" w:hAnsiTheme="minorHAnsi"/>
        </w:rPr>
        <w:t xml:space="preserve"> </w:t>
      </w:r>
      <w:proofErr w:type="spellStart"/>
      <w:r w:rsidRPr="00BC7D9C">
        <w:rPr>
          <w:rFonts w:asciiTheme="minorHAnsi" w:hAnsiTheme="minorHAnsi"/>
        </w:rPr>
        <w:t>senegalensis</w:t>
      </w:r>
      <w:proofErr w:type="spellEnd"/>
      <w:r w:rsidRPr="00BC7D9C">
        <w:rPr>
          <w:rFonts w:asciiTheme="minorHAnsi" w:hAnsiTheme="minorHAnsi"/>
        </w:rPr>
        <w:t xml:space="preserve"> </w:t>
      </w:r>
      <w:proofErr w:type="spellStart"/>
      <w:r w:rsidRPr="00BC7D9C">
        <w:rPr>
          <w:rFonts w:asciiTheme="minorHAnsi" w:hAnsiTheme="minorHAnsi"/>
        </w:rPr>
        <w:t>aegyptiaca</w:t>
      </w:r>
      <w:proofErr w:type="spellEnd"/>
      <w:r w:rsidRPr="00BC7D9C">
        <w:rPr>
          <w:rFonts w:asciiTheme="minorHAnsi" w:hAnsiTheme="minorHAnsi"/>
        </w:rPr>
        <w:t xml:space="preserve">). Anat. </w:t>
      </w:r>
      <w:proofErr w:type="spellStart"/>
      <w:r w:rsidRPr="00BC7D9C">
        <w:rPr>
          <w:rFonts w:asciiTheme="minorHAnsi" w:hAnsiTheme="minorHAnsi"/>
        </w:rPr>
        <w:t>Histol</w:t>
      </w:r>
      <w:proofErr w:type="spellEnd"/>
      <w:r w:rsidRPr="00BC7D9C">
        <w:rPr>
          <w:rFonts w:asciiTheme="minorHAnsi" w:hAnsiTheme="minorHAnsi"/>
        </w:rPr>
        <w:t xml:space="preserve">. </w:t>
      </w:r>
      <w:proofErr w:type="spellStart"/>
      <w:r w:rsidRPr="00BC7D9C">
        <w:rPr>
          <w:rFonts w:asciiTheme="minorHAnsi" w:hAnsiTheme="minorHAnsi"/>
        </w:rPr>
        <w:t>Embryol</w:t>
      </w:r>
      <w:proofErr w:type="spellEnd"/>
      <w:r w:rsidRPr="00BC7D9C">
        <w:rPr>
          <w:rFonts w:asciiTheme="minorHAnsi" w:hAnsiTheme="minorHAnsi"/>
        </w:rPr>
        <w:t xml:space="preserve">. </w:t>
      </w:r>
      <w:proofErr w:type="gramStart"/>
      <w:r w:rsidRPr="00BC7D9C">
        <w:rPr>
          <w:rFonts w:asciiTheme="minorHAnsi" w:hAnsiTheme="minorHAnsi"/>
        </w:rPr>
        <w:t>2018</w:t>
      </w:r>
      <w:proofErr w:type="gramEnd"/>
      <w:r w:rsidRPr="00BC7D9C">
        <w:rPr>
          <w:rFonts w:asciiTheme="minorHAnsi" w:hAnsiTheme="minorHAnsi"/>
        </w:rPr>
        <w:t>; 00:1–11. https://doi.org/10.1111/ahe.12411</w:t>
      </w:r>
      <w:r w:rsidR="005973B9" w:rsidRPr="00BC7D9C">
        <w:rPr>
          <w:rFonts w:asciiTheme="minorHAnsi" w:hAnsiTheme="minorHAnsi"/>
        </w:rPr>
        <w:t>.</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A518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687618">
      <w:pPr>
        <w:spacing w:before="92"/>
        <w:ind w:right="4234"/>
        <w:rPr>
          <w:rFonts w:ascii="Arial"/>
        </w:rPr>
      </w:pPr>
      <w:r>
        <w:rPr>
          <w:noProof/>
        </w:rPr>
        <w:t xml:space="preserve">         </w:t>
      </w:r>
      <w:r w:rsidR="00687618">
        <w:rPr>
          <w:rFonts w:ascii="Arial"/>
          <w:noProof/>
          <w:color w:val="BF5A14"/>
          <w:lang w:eastAsia="ja-JP"/>
        </w:rPr>
        <w:drawing>
          <wp:inline distT="0" distB="0" distL="0" distR="0" wp14:anchorId="0471E3C4" wp14:editId="203B9B24">
            <wp:extent cx="557212"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yed photo  3×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345" cy="751128"/>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w:t>
      </w:r>
      <w:r w:rsidR="00227B63">
        <w:rPr>
          <w:rFonts w:ascii="Arial"/>
          <w:color w:val="BF5A14"/>
        </w:rPr>
        <w:t>s</w:t>
      </w:r>
      <w:bookmarkStart w:id="0" w:name="_GoBack"/>
      <w:bookmarkEnd w:id="0"/>
      <w:r w:rsidR="00404E5B">
        <w:rPr>
          <w:rFonts w:ascii="Arial"/>
          <w:color w:val="BF5A14"/>
        </w:rPr>
        <w:t xml:space="preserve"> limit)</w:t>
      </w:r>
    </w:p>
    <w:p w:rsidR="00BC7D9C" w:rsidRPr="00BC7D9C" w:rsidRDefault="00BC7D9C" w:rsidP="00BC7D9C">
      <w:pPr>
        <w:tabs>
          <w:tab w:val="right" w:pos="10080"/>
        </w:tabs>
        <w:autoSpaceDE w:val="0"/>
        <w:autoSpaceDN w:val="0"/>
        <w:adjustRightInd w:val="0"/>
        <w:rPr>
          <w:sz w:val="18"/>
          <w:szCs w:val="18"/>
        </w:rPr>
      </w:pPr>
      <w:r w:rsidRPr="00BC7D9C">
        <w:rPr>
          <w:sz w:val="18"/>
          <w:szCs w:val="18"/>
        </w:rPr>
        <w:t>Alsayed has his expertise as a veterinary anatomy lecturer for veterinary graduates at South Valley University, Egypt from 2006 until now. In meantime, he used to practice veterinary medicine at his private clinic for two days a week. In 2010, He finished his master degree in Egypt about the post-hatching development of the floor of the Oropharynx in duck. Later for 2 year and half (2012 to 2014), he worked on his Ph.D. under channel system scholarship from the Egyptian government in NIPS, Okazaki Japan. He was interested in the morphological analysis of pyramidal neuron structure and got the degree in 2015. From 2016 until now, he came back to Okazaki as NIPS invited foreign researcher in NIPS, Okazaki Japan.</w:t>
      </w:r>
    </w:p>
    <w:p w:rsidR="00AE3E37" w:rsidRPr="00227B63" w:rsidRDefault="00A9710C" w:rsidP="00227B63">
      <w:pPr>
        <w:spacing w:before="62"/>
        <w:ind w:left="4217" w:right="4235"/>
        <w:jc w:val="center"/>
        <w:rPr>
          <w:rFonts w:ascii="Arial"/>
          <w:sz w:val="14"/>
        </w:rPr>
      </w:pPr>
      <w:r>
        <w:rPr>
          <w:rFonts w:ascii="Arial"/>
          <w:sz w:val="14"/>
        </w:rPr>
        <w:t xml:space="preserve">Email: </w:t>
      </w:r>
      <w:r w:rsidR="007123BB" w:rsidRPr="007123BB">
        <w:rPr>
          <w:rStyle w:val="Hyperlink"/>
          <w:rFonts w:ascii="Arial"/>
          <w:sz w:val="14"/>
        </w:rPr>
        <w:t>alsayedvet84@yahoo.com</w:t>
      </w:r>
      <w:r w:rsidR="00292ED9">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095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5BC" w:rsidRDefault="00C235BC">
      <w:r>
        <w:separator/>
      </w:r>
    </w:p>
  </w:endnote>
  <w:endnote w:type="continuationSeparator" w:id="0">
    <w:p w:rsidR="00C235BC" w:rsidRDefault="00C2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5BC" w:rsidRDefault="00C235BC">
      <w:r>
        <w:separator/>
      </w:r>
    </w:p>
  </w:footnote>
  <w:footnote w:type="continuationSeparator" w:id="0">
    <w:p w:rsidR="00C235BC" w:rsidRDefault="00C235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B10E64"/>
    <w:multiLevelType w:val="hybridMultilevel"/>
    <w:tmpl w:val="8E221A24"/>
    <w:lvl w:ilvl="0" w:tplc="0409000F">
      <w:start w:val="1"/>
      <w:numFmt w:val="decimal"/>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7B63"/>
    <w:rsid w:val="002455EC"/>
    <w:rsid w:val="0027551F"/>
    <w:rsid w:val="00292ED9"/>
    <w:rsid w:val="00404E5B"/>
    <w:rsid w:val="00414F7B"/>
    <w:rsid w:val="004355DC"/>
    <w:rsid w:val="004749B4"/>
    <w:rsid w:val="00494130"/>
    <w:rsid w:val="004F3523"/>
    <w:rsid w:val="005316D2"/>
    <w:rsid w:val="005973B9"/>
    <w:rsid w:val="005B3A56"/>
    <w:rsid w:val="006060CE"/>
    <w:rsid w:val="0063497F"/>
    <w:rsid w:val="00687618"/>
    <w:rsid w:val="006E36FA"/>
    <w:rsid w:val="007123BB"/>
    <w:rsid w:val="00854640"/>
    <w:rsid w:val="00873DF0"/>
    <w:rsid w:val="008756E6"/>
    <w:rsid w:val="008A08B6"/>
    <w:rsid w:val="009B2D44"/>
    <w:rsid w:val="00A07E82"/>
    <w:rsid w:val="00A60D1A"/>
    <w:rsid w:val="00A9710C"/>
    <w:rsid w:val="00AE3E37"/>
    <w:rsid w:val="00B21A57"/>
    <w:rsid w:val="00BC7D9C"/>
    <w:rsid w:val="00C235B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39BFC4-082A-49AD-A6B5-0C36A361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Share</cp:lastModifiedBy>
  <cp:revision>2</cp:revision>
  <dcterms:created xsi:type="dcterms:W3CDTF">2018-11-14T07:11:00Z</dcterms:created>
  <dcterms:modified xsi:type="dcterms:W3CDTF">2018-11-14T07:11:00Z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