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A13" w:rsidRPr="008C11A0" w:rsidRDefault="00A10A13" w:rsidP="007355D2">
      <w:pPr>
        <w:jc w:val="both"/>
        <w:rPr>
          <w:rFonts w:ascii="Times New Roman" w:hAnsi="Times New Roman" w:cs="Times New Roman"/>
          <w:sz w:val="24"/>
          <w:szCs w:val="24"/>
        </w:rPr>
      </w:pPr>
      <w:r w:rsidRPr="008C11A0">
        <w:rPr>
          <w:rFonts w:ascii="Times New Roman" w:hAnsi="Times New Roman" w:cs="Times New Roman"/>
          <w:sz w:val="24"/>
          <w:szCs w:val="24"/>
        </w:rPr>
        <w:t xml:space="preserve">Integrative Medicine – An upcoming trend in veterinary medicine </w:t>
      </w:r>
      <w:r w:rsidRPr="008C11A0">
        <w:rPr>
          <w:rFonts w:ascii="Times New Roman" w:hAnsi="Times New Roman" w:cs="Times New Roman"/>
          <w:sz w:val="24"/>
          <w:szCs w:val="24"/>
        </w:rPr>
        <w:tab/>
      </w:r>
    </w:p>
    <w:p w:rsidR="00E04D3A" w:rsidRDefault="00A10A13" w:rsidP="007355D2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 w:rsidRPr="008C11A0">
        <w:rPr>
          <w:rFonts w:ascii="Times New Roman" w:hAnsi="Times New Roman" w:cs="Times New Roman"/>
          <w:sz w:val="24"/>
          <w:szCs w:val="24"/>
        </w:rPr>
        <w:t xml:space="preserve">Mushtaq A. Memon, BVSc, PhD, </w:t>
      </w:r>
      <w:r w:rsidRPr="008C11A0">
        <w:rPr>
          <w:rFonts w:ascii="Times New Roman" w:hAnsi="Times New Roman" w:cs="Times New Roman"/>
          <w:sz w:val="24"/>
          <w:szCs w:val="24"/>
        </w:rPr>
        <w:t>Dip ACT,</w:t>
      </w:r>
      <w:r w:rsidRPr="008C11A0">
        <w:rPr>
          <w:rFonts w:ascii="Times New Roman" w:hAnsi="Times New Roman" w:cs="Times New Roman"/>
          <w:sz w:val="24"/>
          <w:szCs w:val="24"/>
        </w:rPr>
        <w:t xml:space="preserve"> Department of Veterinary Clinical Sciences,</w:t>
      </w:r>
    </w:p>
    <w:p w:rsidR="00A10A13" w:rsidRPr="008C11A0" w:rsidRDefault="00A10A13" w:rsidP="007355D2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1A0">
        <w:rPr>
          <w:rFonts w:ascii="Times New Roman" w:hAnsi="Times New Roman" w:cs="Times New Roman"/>
          <w:sz w:val="24"/>
          <w:szCs w:val="24"/>
        </w:rPr>
        <w:t>College of Veterinary Medicine, Washington State University, Pullman, W</w:t>
      </w:r>
      <w:r w:rsidRPr="008C11A0">
        <w:rPr>
          <w:rFonts w:ascii="Times New Roman" w:hAnsi="Times New Roman" w:cs="Times New Roman"/>
          <w:sz w:val="24"/>
          <w:szCs w:val="24"/>
        </w:rPr>
        <w:t xml:space="preserve">ashington </w:t>
      </w:r>
      <w:r w:rsidRPr="008C11A0">
        <w:rPr>
          <w:rFonts w:ascii="Times New Roman" w:hAnsi="Times New Roman" w:cs="Times New Roman"/>
          <w:sz w:val="24"/>
          <w:szCs w:val="24"/>
        </w:rPr>
        <w:t>99164</w:t>
      </w:r>
      <w:r w:rsidRPr="008C11A0">
        <w:rPr>
          <w:rFonts w:ascii="Times New Roman" w:hAnsi="Times New Roman" w:cs="Times New Roman"/>
          <w:sz w:val="24"/>
          <w:szCs w:val="24"/>
        </w:rPr>
        <w:t>, USA</w:t>
      </w:r>
      <w:r w:rsidRPr="008C11A0">
        <w:rPr>
          <w:rFonts w:ascii="Times New Roman" w:hAnsi="Times New Roman" w:cs="Times New Roman"/>
          <w:sz w:val="24"/>
          <w:szCs w:val="24"/>
        </w:rPr>
        <w:br/>
      </w:r>
    </w:p>
    <w:p w:rsidR="00A10A13" w:rsidRPr="008C11A0" w:rsidRDefault="00A10A13" w:rsidP="00A10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10A13" w:rsidRPr="008C11A0" w:rsidRDefault="00A10A13" w:rsidP="00A10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0A1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355D2" w:rsidRDefault="00A10A13" w:rsidP="00E04D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A13">
        <w:rPr>
          <w:rFonts w:ascii="Times New Roman" w:hAnsi="Times New Roman" w:cs="Times New Roman"/>
          <w:sz w:val="24"/>
          <w:szCs w:val="24"/>
        </w:rPr>
        <w:t>With the increasing interest in integrative therapies in human, animal owners are seeking s</w:t>
      </w:r>
      <w:r w:rsidR="00E04D3A">
        <w:rPr>
          <w:rFonts w:ascii="Times New Roman" w:hAnsi="Times New Roman" w:cs="Times New Roman"/>
          <w:sz w:val="24"/>
          <w:szCs w:val="24"/>
        </w:rPr>
        <w:t>imilar therapies for their pets.  I</w:t>
      </w:r>
      <w:r w:rsidR="00E04D3A" w:rsidRPr="00E04D3A">
        <w:rPr>
          <w:rFonts w:ascii="Times New Roman" w:hAnsi="Times New Roman" w:cs="Times New Roman"/>
          <w:sz w:val="24"/>
          <w:szCs w:val="24"/>
        </w:rPr>
        <w:t>ntegrative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veterinary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medicine,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the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combination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of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complementary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and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alternative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therapies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with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conventional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care,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is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increasingly prevalent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in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veterinary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practice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and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a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focus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of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clinical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instruction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in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many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academic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teaching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institutions.</w:t>
      </w:r>
      <w:r w:rsidR="00E04D3A">
        <w:rPr>
          <w:rFonts w:ascii="Times New Roman" w:hAnsi="Times New Roman" w:cs="Times New Roman"/>
          <w:sz w:val="24"/>
          <w:szCs w:val="24"/>
        </w:rPr>
        <w:t xml:space="preserve">  </w:t>
      </w:r>
      <w:r w:rsidR="00E04D3A" w:rsidRPr="00E04D3A">
        <w:rPr>
          <w:rFonts w:ascii="Times New Roman" w:hAnsi="Times New Roman" w:cs="Times New Roman"/>
          <w:sz w:val="24"/>
          <w:szCs w:val="24"/>
        </w:rPr>
        <w:t>However,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the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 xml:space="preserve">presenting complaints, therapeutic modalities, and patient population in an integrative medicine service have not been described. A retrospective analysis of 5,195 integrative patient treatment sessions in a veterinary academic teaching hospital demonstrated that patients most commonly received a combination of therapeutic modalities (39% of all treatment sessions). The 274 patients receiving multiple modalities were most frequently treated for neurologic and orthopedic disease (50.7% versus 49.6% of all </w:t>
      </w:r>
      <w:r w:rsidR="00E04D3A">
        <w:rPr>
          <w:rFonts w:ascii="Times New Roman" w:hAnsi="Times New Roman" w:cs="Times New Roman"/>
          <w:sz w:val="24"/>
          <w:szCs w:val="24"/>
        </w:rPr>
        <w:t>pr</w:t>
      </w:r>
      <w:r w:rsidR="00E04D3A" w:rsidRPr="00E04D3A">
        <w:rPr>
          <w:rFonts w:ascii="Times New Roman" w:hAnsi="Times New Roman" w:cs="Times New Roman"/>
          <w:sz w:val="24"/>
          <w:szCs w:val="24"/>
        </w:rPr>
        <w:t>esenting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complaints,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resp.).Older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neutered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or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spayed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dogs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(mean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age=9.0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years)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and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Dachshunds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were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treated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more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often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than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expected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based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on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general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population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statistics.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Acupuncture,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laser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therapy,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electro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acupuncture,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and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hydrotherapy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were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frequently administered</w:t>
      </w:r>
      <w:r w:rsidR="00E04D3A">
        <w:rPr>
          <w:rFonts w:ascii="Times New Roman" w:hAnsi="Times New Roman" w:cs="Times New Roman"/>
          <w:sz w:val="24"/>
          <w:szCs w:val="24"/>
        </w:rPr>
        <w:t xml:space="preserve"> (</w:t>
      </w:r>
      <w:r w:rsidR="00E04D3A" w:rsidRPr="00E04D3A">
        <w:rPr>
          <w:rFonts w:ascii="Times New Roman" w:hAnsi="Times New Roman" w:cs="Times New Roman"/>
          <w:sz w:val="24"/>
          <w:szCs w:val="24"/>
        </w:rPr>
        <w:t>&gt;50%patients).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Neurologic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patients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were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more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likely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to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receive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acupuncture,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electroacupuncture,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and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therapeutic exercises but less likely than orthopedic</w:t>
      </w:r>
      <w:r w:rsidR="00E04D3A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patients to receive laser, hydrotherapy, or therapeutic ultrasound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treatments (</w:t>
      </w:r>
      <w:r w:rsidR="00E04D3A" w:rsidRPr="00E04D3A">
        <w:rPr>
          <w:rFonts w:ascii="Cambria Math" w:hAnsi="Cambria Math" w:cs="Cambria Math"/>
          <w:sz w:val="24"/>
          <w:szCs w:val="24"/>
        </w:rPr>
        <w:t>𝑃</w:t>
      </w:r>
      <w:r w:rsidR="00E04D3A" w:rsidRPr="00E04D3A">
        <w:rPr>
          <w:rFonts w:ascii="Times New Roman" w:hAnsi="Times New Roman" w:cs="Times New Roman"/>
          <w:sz w:val="24"/>
          <w:szCs w:val="24"/>
        </w:rPr>
        <w:t xml:space="preserve"> &lt; 0.05). The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results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suggest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that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the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application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of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the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specific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modalities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to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orthopedic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and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neurologic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diseases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should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be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subjected to increased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evidence-based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  <w:r w:rsidR="00E04D3A" w:rsidRPr="00E04D3A">
        <w:rPr>
          <w:rFonts w:ascii="Times New Roman" w:hAnsi="Times New Roman" w:cs="Times New Roman"/>
          <w:sz w:val="24"/>
          <w:szCs w:val="24"/>
        </w:rPr>
        <w:t>investigations.</w:t>
      </w:r>
      <w:r w:rsidR="007355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5D2" w:rsidRDefault="007355D2" w:rsidP="00E04D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55D2" w:rsidRPr="007355D2" w:rsidRDefault="007355D2" w:rsidP="007355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55D2">
        <w:rPr>
          <w:rFonts w:ascii="Times New Roman" w:hAnsi="Times New Roman" w:cs="Times New Roman"/>
          <w:b/>
          <w:sz w:val="24"/>
          <w:szCs w:val="24"/>
        </w:rPr>
        <w:t>Acknowledgement:</w:t>
      </w:r>
      <w:r w:rsidRPr="007355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355D2">
        <w:rPr>
          <w:rFonts w:ascii="Times New Roman" w:hAnsi="Times New Roman" w:cs="Times New Roman"/>
          <w:sz w:val="24"/>
          <w:szCs w:val="24"/>
        </w:rPr>
        <w:t xml:space="preserve">nformation in this </w:t>
      </w:r>
      <w:r>
        <w:rPr>
          <w:rFonts w:ascii="Times New Roman" w:hAnsi="Times New Roman" w:cs="Times New Roman"/>
          <w:sz w:val="24"/>
          <w:szCs w:val="24"/>
        </w:rPr>
        <w:t xml:space="preserve">abstract is </w:t>
      </w:r>
      <w:r w:rsidRPr="007355D2">
        <w:rPr>
          <w:rFonts w:ascii="Times New Roman" w:hAnsi="Times New Roman" w:cs="Times New Roman"/>
          <w:sz w:val="24"/>
          <w:szCs w:val="24"/>
        </w:rPr>
        <w:t xml:space="preserve">adopted from the author’s publication cited as reference #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355D2">
        <w:rPr>
          <w:rFonts w:ascii="Times New Roman" w:hAnsi="Times New Roman" w:cs="Times New Roman"/>
          <w:sz w:val="24"/>
          <w:szCs w:val="24"/>
        </w:rPr>
        <w:t>.</w:t>
      </w:r>
    </w:p>
    <w:p w:rsidR="007355D2" w:rsidRDefault="007355D2" w:rsidP="00E04D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11A0" w:rsidRPr="008C11A0" w:rsidRDefault="008C11A0" w:rsidP="00E04D3A">
      <w:pPr>
        <w:spacing w:after="0" w:line="240" w:lineRule="auto"/>
        <w:rPr>
          <w:rFonts w:ascii="Times New Roman" w:hAnsi="Times New Roman" w:cs="Times New Roman"/>
          <w:i/>
        </w:rPr>
      </w:pPr>
      <w:r w:rsidRPr="008C11A0">
        <w:rPr>
          <w:rFonts w:ascii="Times New Roman" w:hAnsi="Times New Roman" w:cs="Times New Roman"/>
          <w:b/>
          <w:sz w:val="24"/>
          <w:szCs w:val="24"/>
        </w:rPr>
        <w:t>Recent Publications</w:t>
      </w:r>
      <w:r w:rsidRPr="008C11A0">
        <w:rPr>
          <w:rFonts w:ascii="Times New Roman" w:hAnsi="Times New Roman" w:cs="Times New Roman"/>
          <w:b/>
          <w:sz w:val="24"/>
          <w:szCs w:val="24"/>
        </w:rPr>
        <w:br/>
      </w:r>
      <w:r w:rsidRPr="008C11A0">
        <w:rPr>
          <w:rFonts w:ascii="Times New Roman" w:hAnsi="Times New Roman" w:cs="Times New Roman"/>
        </w:rPr>
        <w:t xml:space="preserve">1. Shmalberg J, Xie, H, </w:t>
      </w:r>
      <w:r w:rsidRPr="008C11A0">
        <w:rPr>
          <w:rFonts w:ascii="Times New Roman" w:hAnsi="Times New Roman" w:cs="Times New Roman"/>
          <w:b/>
        </w:rPr>
        <w:t>Memon MA</w:t>
      </w:r>
      <w:r w:rsidR="007355D2">
        <w:rPr>
          <w:rFonts w:ascii="Times New Roman" w:hAnsi="Times New Roman" w:cs="Times New Roman"/>
          <w:b/>
        </w:rPr>
        <w:t xml:space="preserve"> </w:t>
      </w:r>
      <w:r w:rsidR="007355D2" w:rsidRPr="007355D2">
        <w:rPr>
          <w:rFonts w:ascii="Times New Roman" w:hAnsi="Times New Roman" w:cs="Times New Roman"/>
        </w:rPr>
        <w:t>(2018)</w:t>
      </w:r>
      <w:r w:rsidRPr="008C11A0">
        <w:rPr>
          <w:rFonts w:ascii="Times New Roman" w:hAnsi="Times New Roman" w:cs="Times New Roman"/>
        </w:rPr>
        <w:t xml:space="preserve"> Horses referred to teaching hospital exclusively for acupuncture and herbal treatment: A 3-year retrospective analysis.  J Acupuncture Meridian Stud </w:t>
      </w:r>
      <w:r w:rsidRPr="008C11A0">
        <w:rPr>
          <w:rFonts w:ascii="Times New Roman" w:hAnsi="Times New Roman" w:cs="Times New Roman"/>
          <w:color w:val="000000"/>
          <w:shd w:val="clear" w:color="auto" w:fill="FFFFFF"/>
        </w:rPr>
        <w:t xml:space="preserve">2018 Sep 26. </w:t>
      </w:r>
      <w:proofErr w:type="spellStart"/>
      <w:proofErr w:type="gramStart"/>
      <w:r w:rsidRPr="008C11A0">
        <w:rPr>
          <w:rFonts w:ascii="Times New Roman" w:hAnsi="Times New Roman" w:cs="Times New Roman"/>
          <w:color w:val="000000"/>
          <w:shd w:val="clear" w:color="auto" w:fill="FFFFFF"/>
        </w:rPr>
        <w:t>pii</w:t>
      </w:r>
      <w:proofErr w:type="spellEnd"/>
      <w:proofErr w:type="gramEnd"/>
      <w:r w:rsidRPr="008C11A0">
        <w:rPr>
          <w:rFonts w:ascii="Times New Roman" w:hAnsi="Times New Roman" w:cs="Times New Roman"/>
          <w:color w:val="000000"/>
          <w:shd w:val="clear" w:color="auto" w:fill="FFFFFF"/>
        </w:rPr>
        <w:t xml:space="preserve">: S2005-2901(18)30130-4. </w:t>
      </w:r>
      <w:proofErr w:type="spellStart"/>
      <w:proofErr w:type="gramStart"/>
      <w:r w:rsidRPr="008C11A0">
        <w:rPr>
          <w:rFonts w:ascii="Times New Roman" w:hAnsi="Times New Roman" w:cs="Times New Roman"/>
          <w:color w:val="000000"/>
          <w:shd w:val="clear" w:color="auto" w:fill="FFFFFF"/>
        </w:rPr>
        <w:t>doi</w:t>
      </w:r>
      <w:proofErr w:type="spellEnd"/>
      <w:proofErr w:type="gramEnd"/>
      <w:r w:rsidRPr="008C11A0">
        <w:rPr>
          <w:rFonts w:ascii="Times New Roman" w:hAnsi="Times New Roman" w:cs="Times New Roman"/>
          <w:color w:val="000000"/>
          <w:shd w:val="clear" w:color="auto" w:fill="FFFFFF"/>
        </w:rPr>
        <w:t>: 10.1016/j.jams.2018.09.001. [</w:t>
      </w:r>
      <w:proofErr w:type="spellStart"/>
      <w:r w:rsidRPr="008C11A0">
        <w:rPr>
          <w:rFonts w:ascii="Times New Roman" w:hAnsi="Times New Roman" w:cs="Times New Roman"/>
          <w:color w:val="000000"/>
          <w:shd w:val="clear" w:color="auto" w:fill="FFFFFF"/>
        </w:rPr>
        <w:t>Epub</w:t>
      </w:r>
      <w:proofErr w:type="spellEnd"/>
      <w:r w:rsidRPr="008C11A0">
        <w:rPr>
          <w:rFonts w:ascii="Times New Roman" w:hAnsi="Times New Roman" w:cs="Times New Roman"/>
          <w:color w:val="000000"/>
          <w:shd w:val="clear" w:color="auto" w:fill="FFFFFF"/>
        </w:rPr>
        <w:t xml:space="preserve"> ahead of print]</w:t>
      </w:r>
      <w:r w:rsidRPr="008C11A0">
        <w:rPr>
          <w:rFonts w:ascii="Times New Roman" w:hAnsi="Times New Roman" w:cs="Times New Roman"/>
          <w:i/>
        </w:rPr>
        <w:t xml:space="preserve"> </w:t>
      </w:r>
      <w:r w:rsidRPr="008C11A0">
        <w:rPr>
          <w:rFonts w:ascii="Times New Roman" w:hAnsi="Times New Roman" w:cs="Times New Roman"/>
        </w:rPr>
        <w:t xml:space="preserve"> </w:t>
      </w:r>
      <w:r w:rsidRPr="008C11A0">
        <w:rPr>
          <w:rFonts w:ascii="Times New Roman" w:hAnsi="Times New Roman" w:cs="Times New Roman"/>
        </w:rPr>
        <w:br/>
      </w:r>
      <w:r w:rsidRPr="008C11A0">
        <w:rPr>
          <w:rFonts w:ascii="Times New Roman" w:hAnsi="Times New Roman" w:cs="Times New Roman"/>
          <w:b/>
          <w:u w:val="single"/>
        </w:rPr>
        <w:br/>
      </w:r>
      <w:r w:rsidRPr="008C11A0">
        <w:rPr>
          <w:rFonts w:ascii="Times New Roman" w:hAnsi="Times New Roman" w:cs="Times New Roman"/>
        </w:rPr>
        <w:t xml:space="preserve">2. Shmalberg J, Xie, H, </w:t>
      </w:r>
      <w:r w:rsidRPr="008C11A0">
        <w:rPr>
          <w:rFonts w:ascii="Times New Roman" w:hAnsi="Times New Roman" w:cs="Times New Roman"/>
          <w:b/>
        </w:rPr>
        <w:t>Memon MA</w:t>
      </w:r>
      <w:r w:rsidR="007355D2">
        <w:rPr>
          <w:rFonts w:ascii="Times New Roman" w:hAnsi="Times New Roman" w:cs="Times New Roman"/>
          <w:b/>
        </w:rPr>
        <w:t xml:space="preserve"> </w:t>
      </w:r>
      <w:r w:rsidR="007355D2" w:rsidRPr="007355D2">
        <w:rPr>
          <w:rFonts w:ascii="Times New Roman" w:hAnsi="Times New Roman" w:cs="Times New Roman"/>
        </w:rPr>
        <w:t>(2018)</w:t>
      </w:r>
      <w:r w:rsidRPr="008C11A0">
        <w:rPr>
          <w:rFonts w:ascii="Times New Roman" w:hAnsi="Times New Roman" w:cs="Times New Roman"/>
        </w:rPr>
        <w:t xml:space="preserve"> Canine patients referred to a veterinary teaching hospital exclusively for acupuncture and herbs: A two year analysis.  Canadian Vet J </w:t>
      </w:r>
      <w:r w:rsidRPr="008C11A0">
        <w:rPr>
          <w:rFonts w:ascii="Times New Roman" w:hAnsi="Times New Roman" w:cs="Times New Roman"/>
          <w:i/>
        </w:rPr>
        <w:t>(under review)</w:t>
      </w:r>
      <w:r w:rsidR="007355D2">
        <w:rPr>
          <w:rFonts w:ascii="Times New Roman" w:hAnsi="Times New Roman" w:cs="Times New Roman"/>
          <w:i/>
        </w:rPr>
        <w:br/>
      </w:r>
      <w:r w:rsidRPr="008C11A0">
        <w:rPr>
          <w:rFonts w:ascii="Times New Roman" w:hAnsi="Times New Roman" w:cs="Times New Roman"/>
          <w:i/>
        </w:rPr>
        <w:t xml:space="preserve"> </w:t>
      </w:r>
    </w:p>
    <w:p w:rsidR="008C11A0" w:rsidRPr="008C11A0" w:rsidRDefault="008C11A0" w:rsidP="008C11A0">
      <w:pPr>
        <w:rPr>
          <w:rStyle w:val="Hyperlink"/>
          <w:rFonts w:ascii="Times New Roman" w:hAnsi="Times New Roman" w:cs="Times New Roman"/>
        </w:rPr>
      </w:pPr>
      <w:r w:rsidRPr="008C11A0">
        <w:rPr>
          <w:rFonts w:ascii="Times New Roman" w:hAnsi="Times New Roman" w:cs="Times New Roman"/>
          <w:color w:val="000000"/>
        </w:rPr>
        <w:t xml:space="preserve">3. </w:t>
      </w:r>
      <w:r w:rsidRPr="00E04D3A">
        <w:rPr>
          <w:rFonts w:ascii="Times New Roman" w:hAnsi="Times New Roman" w:cs="Times New Roman"/>
          <w:b/>
          <w:color w:val="000000"/>
        </w:rPr>
        <w:t>Memon MA</w:t>
      </w:r>
      <w:r w:rsidRPr="008C11A0">
        <w:rPr>
          <w:rFonts w:ascii="Times New Roman" w:hAnsi="Times New Roman" w:cs="Times New Roman"/>
          <w:color w:val="000000"/>
        </w:rPr>
        <w:t xml:space="preserve">, </w:t>
      </w:r>
      <w:r w:rsidRPr="008C11A0">
        <w:rPr>
          <w:rFonts w:ascii="Times New Roman" w:hAnsi="Times New Roman" w:cs="Times New Roman"/>
        </w:rPr>
        <w:t>Shmalberg J</w:t>
      </w:r>
      <w:r w:rsidRPr="008C11A0">
        <w:rPr>
          <w:rFonts w:ascii="Times New Roman" w:hAnsi="Times New Roman" w:cs="Times New Roman"/>
          <w:color w:val="000000"/>
        </w:rPr>
        <w:t xml:space="preserve">, Adair HS, et al. </w:t>
      </w:r>
      <w:r w:rsidR="007355D2">
        <w:rPr>
          <w:rFonts w:ascii="Times New Roman" w:hAnsi="Times New Roman" w:cs="Times New Roman"/>
          <w:color w:val="000000"/>
        </w:rPr>
        <w:t>(2016)</w:t>
      </w:r>
      <w:r w:rsidRPr="008C11A0">
        <w:rPr>
          <w:rFonts w:ascii="Times New Roman" w:hAnsi="Times New Roman" w:cs="Times New Roman"/>
          <w:color w:val="000000"/>
        </w:rPr>
        <w:t xml:space="preserve"> </w:t>
      </w:r>
      <w:r w:rsidRPr="008C11A0">
        <w:rPr>
          <w:rFonts w:ascii="Times New Roman" w:eastAsia="Calibri" w:hAnsi="Times New Roman" w:cs="Times New Roman"/>
        </w:rPr>
        <w:t>Integrative veterinary medical education and consensus guidelines for an integrative veterinary medicine curriculum within veterinary colleges.  Open Vet</w:t>
      </w:r>
      <w:r w:rsidR="007355D2">
        <w:rPr>
          <w:rFonts w:ascii="Times New Roman" w:eastAsia="Calibri" w:hAnsi="Times New Roman" w:cs="Times New Roman"/>
        </w:rPr>
        <w:t xml:space="preserve"> </w:t>
      </w:r>
      <w:r w:rsidRPr="008C11A0">
        <w:rPr>
          <w:rFonts w:ascii="Times New Roman" w:eastAsia="Calibri" w:hAnsi="Times New Roman" w:cs="Times New Roman"/>
        </w:rPr>
        <w:t>J 6: 41-56.</w:t>
      </w:r>
      <w:r w:rsidRPr="008C11A0">
        <w:rPr>
          <w:rFonts w:ascii="Times New Roman" w:eastAsia="Calibri" w:hAnsi="Times New Roman" w:cs="Times New Roman"/>
        </w:rPr>
        <w:br/>
      </w:r>
      <w:r w:rsidRPr="008C11A0">
        <w:rPr>
          <w:rFonts w:ascii="Times New Roman" w:hAnsi="Times New Roman" w:cs="Times New Roman"/>
          <w:i/>
        </w:rPr>
        <w:br/>
      </w:r>
      <w:r w:rsidRPr="008C11A0">
        <w:rPr>
          <w:rFonts w:ascii="Times New Roman" w:hAnsi="Times New Roman" w:cs="Times New Roman"/>
        </w:rPr>
        <w:t xml:space="preserve">4. </w:t>
      </w:r>
      <w:r w:rsidRPr="008C11A0">
        <w:rPr>
          <w:rFonts w:ascii="Times New Roman" w:hAnsi="Times New Roman" w:cs="Times New Roman"/>
        </w:rPr>
        <w:t xml:space="preserve">Shmalberg J, </w:t>
      </w:r>
      <w:r w:rsidRPr="00E04D3A">
        <w:rPr>
          <w:rFonts w:ascii="Times New Roman" w:hAnsi="Times New Roman" w:cs="Times New Roman"/>
          <w:b/>
        </w:rPr>
        <w:t>Memon MA</w:t>
      </w:r>
      <w:r w:rsidR="007355D2">
        <w:rPr>
          <w:rFonts w:ascii="Times New Roman" w:hAnsi="Times New Roman" w:cs="Times New Roman"/>
          <w:b/>
        </w:rPr>
        <w:t xml:space="preserve"> </w:t>
      </w:r>
      <w:r w:rsidR="007355D2" w:rsidRPr="007355D2">
        <w:rPr>
          <w:rFonts w:ascii="Times New Roman" w:hAnsi="Times New Roman" w:cs="Times New Roman"/>
        </w:rPr>
        <w:t>(2015)</w:t>
      </w:r>
      <w:r w:rsidRPr="008C11A0">
        <w:rPr>
          <w:rFonts w:ascii="Times New Roman" w:hAnsi="Times New Roman" w:cs="Times New Roman"/>
          <w:b/>
        </w:rPr>
        <w:t xml:space="preserve"> </w:t>
      </w:r>
      <w:proofErr w:type="gramStart"/>
      <w:r w:rsidRPr="008C11A0">
        <w:rPr>
          <w:rFonts w:ascii="Times New Roman" w:eastAsia="Calibri" w:hAnsi="Times New Roman" w:cs="Times New Roman"/>
        </w:rPr>
        <w:t>A</w:t>
      </w:r>
      <w:proofErr w:type="gramEnd"/>
      <w:r w:rsidRPr="008C11A0">
        <w:rPr>
          <w:rFonts w:ascii="Times New Roman" w:eastAsia="Calibri" w:hAnsi="Times New Roman" w:cs="Times New Roman"/>
        </w:rPr>
        <w:t xml:space="preserve"> retrospective analysis of 5,195 patient treatment sessions in an integrative veterinary medicine service: Patient characteristics, presenting complaints, and therapeutic interventions. </w:t>
      </w:r>
      <w:r w:rsidRPr="008C11A0">
        <w:rPr>
          <w:rFonts w:ascii="Times New Roman" w:hAnsi="Times New Roman" w:cs="Times New Roman"/>
          <w:kern w:val="24"/>
        </w:rPr>
        <w:t xml:space="preserve">Veterinary Medicine International </w:t>
      </w:r>
      <w:r w:rsidRPr="008C11A0">
        <w:rPr>
          <w:rFonts w:ascii="Times New Roman" w:hAnsi="Times New Roman" w:cs="Times New Roman"/>
          <w:i/>
          <w:kern w:val="24"/>
        </w:rPr>
        <w:t>(open access journal)</w:t>
      </w:r>
      <w:r w:rsidRPr="008C11A0">
        <w:rPr>
          <w:rFonts w:ascii="Times New Roman" w:hAnsi="Times New Roman" w:cs="Times New Roman"/>
          <w:kern w:val="24"/>
        </w:rPr>
        <w:t xml:space="preserve"> Volume 2015 (2015), Article ID 983621, 11 pages </w:t>
      </w:r>
      <w:r w:rsidRPr="008C11A0">
        <w:rPr>
          <w:rFonts w:ascii="Times New Roman" w:hAnsi="Times New Roman" w:cs="Times New Roman"/>
        </w:rPr>
        <w:t xml:space="preserve">     </w:t>
      </w:r>
      <w:hyperlink r:id="rId4" w:history="1">
        <w:r w:rsidRPr="008C11A0">
          <w:rPr>
            <w:rStyle w:val="Hyperlink"/>
            <w:rFonts w:ascii="Times New Roman" w:hAnsi="Times New Roman" w:cs="Times New Roman"/>
          </w:rPr>
          <w:t>http://www.hindawi.com/journals/vmi/2015/983621/</w:t>
        </w:r>
      </w:hyperlink>
    </w:p>
    <w:p w:rsidR="008C11A0" w:rsidRPr="008C11A0" w:rsidRDefault="008C11A0" w:rsidP="008C11A0">
      <w:pPr>
        <w:rPr>
          <w:rFonts w:ascii="Times New Roman" w:hAnsi="Times New Roman" w:cs="Times New Roman"/>
        </w:rPr>
      </w:pPr>
      <w:r w:rsidRPr="008C11A0">
        <w:rPr>
          <w:rFonts w:ascii="Times New Roman" w:hAnsi="Times New Roman" w:cs="Times New Roman"/>
        </w:rPr>
        <w:t xml:space="preserve">5. </w:t>
      </w:r>
      <w:r w:rsidRPr="00E04D3A">
        <w:rPr>
          <w:rFonts w:ascii="Times New Roman" w:hAnsi="Times New Roman" w:cs="Times New Roman"/>
          <w:b/>
        </w:rPr>
        <w:t>Memon MA</w:t>
      </w:r>
      <w:r w:rsidRPr="008C11A0">
        <w:rPr>
          <w:rFonts w:ascii="Times New Roman" w:hAnsi="Times New Roman" w:cs="Times New Roman"/>
        </w:rPr>
        <w:t>, Sprunger LK</w:t>
      </w:r>
      <w:r w:rsidR="007355D2">
        <w:rPr>
          <w:rFonts w:ascii="Times New Roman" w:hAnsi="Times New Roman" w:cs="Times New Roman"/>
        </w:rPr>
        <w:t xml:space="preserve"> (2011)</w:t>
      </w:r>
      <w:r w:rsidRPr="008C11A0">
        <w:rPr>
          <w:rFonts w:ascii="Times New Roman" w:hAnsi="Times New Roman" w:cs="Times New Roman"/>
        </w:rPr>
        <w:t xml:space="preserve"> Survey of colleges and schools of veterinary medicine regarding education in complementary and alternative veterinary medicine. J Am Vet Med </w:t>
      </w:r>
      <w:proofErr w:type="spellStart"/>
      <w:r w:rsidRPr="008C11A0">
        <w:rPr>
          <w:rFonts w:ascii="Times New Roman" w:hAnsi="Times New Roman" w:cs="Times New Roman"/>
        </w:rPr>
        <w:t>Assoc</w:t>
      </w:r>
      <w:proofErr w:type="spellEnd"/>
      <w:r w:rsidRPr="008C11A0">
        <w:rPr>
          <w:rFonts w:ascii="Times New Roman" w:hAnsi="Times New Roman" w:cs="Times New Roman"/>
        </w:rPr>
        <w:t xml:space="preserve"> 239:619-623.</w:t>
      </w:r>
    </w:p>
    <w:p w:rsidR="008C11A0" w:rsidRPr="008C11A0" w:rsidRDefault="008C11A0" w:rsidP="008C11A0">
      <w:pPr>
        <w:rPr>
          <w:rFonts w:ascii="Times New Roman" w:hAnsi="Times New Roman" w:cs="Times New Roman"/>
          <w:sz w:val="24"/>
          <w:szCs w:val="24"/>
        </w:rPr>
      </w:pPr>
    </w:p>
    <w:p w:rsidR="008C11A0" w:rsidRPr="008C11A0" w:rsidRDefault="008C11A0">
      <w:pPr>
        <w:rPr>
          <w:rFonts w:ascii="Times New Roman" w:eastAsia="Calibri" w:hAnsi="Times New Roman" w:cs="Times New Roman"/>
          <w:sz w:val="24"/>
          <w:szCs w:val="24"/>
        </w:rPr>
      </w:pPr>
    </w:p>
    <w:p w:rsidR="008C11A0" w:rsidRDefault="008C11A0"/>
    <w:sectPr w:rsidR="008C1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A13"/>
    <w:rsid w:val="00406466"/>
    <w:rsid w:val="007355D2"/>
    <w:rsid w:val="008C11A0"/>
    <w:rsid w:val="008E57B1"/>
    <w:rsid w:val="00A10A13"/>
    <w:rsid w:val="00E0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98DC72-8F4B-46F5-A4C6-441B79980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11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indawi.com/journals/vmi/2015/98362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mushtaq memon</dc:creator>
  <cp:keywords/>
  <dc:description/>
  <cp:lastModifiedBy>mushtaq memon</cp:lastModifiedBy>
  <cp:revision>1</cp:revision>
  <dcterms:created xsi:type="dcterms:W3CDTF">2018-10-29T14:35:00Z</dcterms:created>
  <dcterms:modified xsi:type="dcterms:W3CDTF">2018-10-29T15:19:00Z</dcterms:modified>
</cp:coreProperties>
</file>