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A2E" w:rsidRPr="003F3A58" w:rsidRDefault="00A870AF" w:rsidP="003F3A58">
      <w:pPr>
        <w:pStyle w:val="Authors"/>
        <w:framePr w:w="10215" w:h="916" w:hRule="exact" w:wrap="notBeside" w:x="939" w:y="747"/>
        <w:contextualSpacing/>
        <w:jc w:val="left"/>
        <w:rPr>
          <w:rFonts w:ascii="Arial" w:hAnsi="Arial" w:cs="Arial"/>
          <w:sz w:val="18"/>
          <w:szCs w:val="18"/>
        </w:rPr>
      </w:pPr>
      <w:r w:rsidRPr="003F3A58">
        <w:rPr>
          <w:rFonts w:ascii="Arial" w:hAnsi="Arial" w:cs="Arial"/>
          <w:b/>
          <w:sz w:val="18"/>
          <w:szCs w:val="18"/>
          <w:lang w:val="es-PE"/>
        </w:rPr>
        <w:t>Shiva C</w:t>
      </w:r>
      <w:r w:rsidRPr="003F3A58">
        <w:rPr>
          <w:rFonts w:ascii="Arial" w:hAnsi="Arial" w:cs="Arial"/>
          <w:sz w:val="18"/>
          <w:szCs w:val="18"/>
          <w:lang w:val="es-PE"/>
        </w:rPr>
        <w:t>.</w:t>
      </w:r>
      <w:r w:rsidR="00C05A2E" w:rsidRPr="003F3A58">
        <w:rPr>
          <w:rFonts w:ascii="Arial" w:hAnsi="Arial" w:cs="Arial"/>
          <w:sz w:val="18"/>
          <w:szCs w:val="18"/>
          <w:lang w:val="es-PE"/>
        </w:rPr>
        <w:t xml:space="preserve"> </w:t>
      </w:r>
      <w:r w:rsidR="00C05A2E" w:rsidRPr="003F3A58">
        <w:rPr>
          <w:rFonts w:ascii="Arial" w:hAnsi="Arial" w:cs="Arial"/>
          <w:sz w:val="18"/>
          <w:szCs w:val="18"/>
        </w:rPr>
        <w:t xml:space="preserve">Faculty of Veterinary Medicine and </w:t>
      </w:r>
      <w:proofErr w:type="spellStart"/>
      <w:r w:rsidR="00C05A2E" w:rsidRPr="003F3A58">
        <w:rPr>
          <w:rFonts w:ascii="Arial" w:hAnsi="Arial" w:cs="Arial"/>
          <w:sz w:val="18"/>
          <w:szCs w:val="18"/>
        </w:rPr>
        <w:t>Zootechnics</w:t>
      </w:r>
      <w:proofErr w:type="spellEnd"/>
      <w:r w:rsidR="00C05A2E" w:rsidRPr="003F3A58">
        <w:rPr>
          <w:rFonts w:ascii="Arial" w:hAnsi="Arial" w:cs="Arial"/>
          <w:sz w:val="18"/>
          <w:szCs w:val="18"/>
        </w:rPr>
        <w:t xml:space="preserve">, Universidad Peruana </w:t>
      </w:r>
      <w:proofErr w:type="spellStart"/>
      <w:r w:rsidR="00C05A2E" w:rsidRPr="003F3A58">
        <w:rPr>
          <w:rFonts w:ascii="Arial" w:hAnsi="Arial" w:cs="Arial"/>
          <w:sz w:val="18"/>
          <w:szCs w:val="18"/>
        </w:rPr>
        <w:t>Cayetano</w:t>
      </w:r>
      <w:proofErr w:type="spellEnd"/>
      <w:r w:rsidR="00C05A2E" w:rsidRPr="003F3A58">
        <w:rPr>
          <w:rFonts w:ascii="Arial" w:hAnsi="Arial" w:cs="Arial"/>
          <w:sz w:val="18"/>
          <w:szCs w:val="18"/>
        </w:rPr>
        <w:t xml:space="preserve"> Heredia Lima, Peru</w:t>
      </w:r>
    </w:p>
    <w:p w:rsidR="00C05A2E" w:rsidRPr="003F3A58" w:rsidRDefault="00C05A2E" w:rsidP="003F3A58">
      <w:pPr>
        <w:pStyle w:val="Authors"/>
        <w:framePr w:w="10215" w:h="916" w:hRule="exact" w:wrap="notBeside" w:x="939" w:y="747"/>
        <w:contextualSpacing/>
        <w:jc w:val="left"/>
        <w:rPr>
          <w:rFonts w:ascii="Arial" w:hAnsi="Arial" w:cs="Arial"/>
          <w:sz w:val="18"/>
          <w:szCs w:val="18"/>
        </w:rPr>
      </w:pPr>
      <w:r w:rsidRPr="003F3A58">
        <w:rPr>
          <w:rFonts w:ascii="Arial" w:hAnsi="Arial" w:cs="Arial"/>
          <w:b/>
          <w:sz w:val="18"/>
          <w:szCs w:val="18"/>
          <w:lang w:val="es-PE"/>
        </w:rPr>
        <w:t>Falcón N</w:t>
      </w:r>
      <w:r w:rsidRPr="003F3A58">
        <w:rPr>
          <w:rFonts w:ascii="Arial" w:hAnsi="Arial" w:cs="Arial"/>
          <w:sz w:val="18"/>
          <w:szCs w:val="18"/>
          <w:lang w:val="es-PE"/>
        </w:rPr>
        <w:t xml:space="preserve">. </w:t>
      </w:r>
      <w:r w:rsidRPr="003F3A58">
        <w:rPr>
          <w:rFonts w:ascii="Arial" w:hAnsi="Arial" w:cs="Arial"/>
          <w:sz w:val="18"/>
          <w:szCs w:val="18"/>
        </w:rPr>
        <w:t xml:space="preserve">Faculty of Veterinary Medicine and </w:t>
      </w:r>
      <w:proofErr w:type="spellStart"/>
      <w:r w:rsidRPr="003F3A58">
        <w:rPr>
          <w:rFonts w:ascii="Arial" w:hAnsi="Arial" w:cs="Arial"/>
          <w:sz w:val="18"/>
          <w:szCs w:val="18"/>
        </w:rPr>
        <w:t>Zootechnics</w:t>
      </w:r>
      <w:proofErr w:type="spellEnd"/>
      <w:r w:rsidRPr="003F3A58">
        <w:rPr>
          <w:rFonts w:ascii="Arial" w:hAnsi="Arial" w:cs="Arial"/>
          <w:sz w:val="18"/>
          <w:szCs w:val="18"/>
        </w:rPr>
        <w:t xml:space="preserve">, Universidad Peruana </w:t>
      </w:r>
      <w:proofErr w:type="spellStart"/>
      <w:r w:rsidRPr="003F3A58">
        <w:rPr>
          <w:rFonts w:ascii="Arial" w:hAnsi="Arial" w:cs="Arial"/>
          <w:sz w:val="18"/>
          <w:szCs w:val="18"/>
        </w:rPr>
        <w:t>Cayetano</w:t>
      </w:r>
      <w:proofErr w:type="spellEnd"/>
      <w:r w:rsidRPr="003F3A58">
        <w:rPr>
          <w:rFonts w:ascii="Arial" w:hAnsi="Arial" w:cs="Arial"/>
          <w:sz w:val="18"/>
          <w:szCs w:val="18"/>
        </w:rPr>
        <w:t xml:space="preserve"> Heredia Lima, Peru</w:t>
      </w:r>
    </w:p>
    <w:p w:rsidR="001E2C06" w:rsidRPr="003F3A58" w:rsidRDefault="00A870AF" w:rsidP="003F3A58">
      <w:pPr>
        <w:pStyle w:val="Authors"/>
        <w:framePr w:w="10215" w:h="916" w:hRule="exact" w:wrap="notBeside" w:x="939" w:y="747"/>
        <w:contextualSpacing/>
        <w:jc w:val="left"/>
        <w:rPr>
          <w:rFonts w:ascii="Arial" w:hAnsi="Arial" w:cs="Arial"/>
          <w:sz w:val="18"/>
          <w:szCs w:val="18"/>
          <w:lang w:val="en-GB"/>
        </w:rPr>
      </w:pPr>
      <w:r w:rsidRPr="003F3A58">
        <w:rPr>
          <w:rFonts w:ascii="Arial" w:hAnsi="Arial" w:cs="Arial"/>
          <w:b/>
          <w:sz w:val="18"/>
          <w:szCs w:val="18"/>
          <w:lang w:val="en-GB"/>
        </w:rPr>
        <w:t>Benavides J</w:t>
      </w:r>
      <w:r w:rsidRPr="003F3A58">
        <w:rPr>
          <w:rFonts w:ascii="Arial" w:hAnsi="Arial" w:cs="Arial"/>
          <w:sz w:val="18"/>
          <w:szCs w:val="18"/>
          <w:lang w:val="en-GB"/>
        </w:rPr>
        <w:t>.</w:t>
      </w:r>
      <w:r w:rsidR="00C05A2E" w:rsidRPr="003F3A58">
        <w:rPr>
          <w:rFonts w:ascii="Arial" w:hAnsi="Arial" w:cs="Arial"/>
          <w:sz w:val="18"/>
          <w:szCs w:val="18"/>
          <w:lang w:val="en-GB"/>
        </w:rPr>
        <w:t xml:space="preserve"> Department of Ecology, Universidad Andrés Bello, Santiago, Chile and Institute of Biodiversity, Animal Health and Comparative Medicine, University of Glasgow, Graham Kerr Building, Glasgow, G12 8QQ, Scotland, UK</w:t>
      </w:r>
    </w:p>
    <w:p w:rsidR="00C05A2E" w:rsidRPr="007529C6" w:rsidRDefault="00C05A2E" w:rsidP="00C05A2E">
      <w:pPr>
        <w:pStyle w:val="Puesto"/>
        <w:framePr w:wrap="notBeside" w:x="1449" w:y="-273"/>
        <w:rPr>
          <w:sz w:val="32"/>
          <w:szCs w:val="32"/>
        </w:rPr>
      </w:pPr>
      <w:r w:rsidRPr="007529C6">
        <w:rPr>
          <w:sz w:val="32"/>
          <w:szCs w:val="32"/>
        </w:rPr>
        <w:t xml:space="preserve">Extended </w:t>
      </w:r>
      <w:r w:rsidRPr="007529C6">
        <w:rPr>
          <w:rFonts w:eastAsia="Calibri"/>
          <w:kern w:val="0"/>
          <w:sz w:val="32"/>
          <w:szCs w:val="32"/>
        </w:rPr>
        <w:t xml:space="preserve">spectrum beta-lactamases (ESBL) producing </w:t>
      </w:r>
      <w:r w:rsidRPr="007529C6">
        <w:rPr>
          <w:rFonts w:eastAsia="Calibri"/>
          <w:i/>
          <w:kern w:val="0"/>
          <w:sz w:val="32"/>
          <w:szCs w:val="32"/>
        </w:rPr>
        <w:t>Escherichia coli</w:t>
      </w:r>
      <w:r w:rsidRPr="007529C6">
        <w:rPr>
          <w:rFonts w:eastAsia="Calibri"/>
          <w:kern w:val="0"/>
          <w:sz w:val="32"/>
          <w:szCs w:val="32"/>
        </w:rPr>
        <w:t xml:space="preserve"> </w:t>
      </w:r>
      <w:r w:rsidRPr="007529C6">
        <w:rPr>
          <w:bCs/>
          <w:kern w:val="36"/>
          <w:sz w:val="32"/>
          <w:szCs w:val="32"/>
          <w:lang w:eastAsia="es-CL"/>
        </w:rPr>
        <w:t xml:space="preserve">carrying </w:t>
      </w:r>
      <w:proofErr w:type="spellStart"/>
      <w:r w:rsidRPr="007529C6">
        <w:rPr>
          <w:rFonts w:eastAsia="E-BZ"/>
          <w:kern w:val="0"/>
          <w:sz w:val="32"/>
          <w:szCs w:val="32"/>
          <w:lang w:val="en-GB"/>
        </w:rPr>
        <w:t>shiga</w:t>
      </w:r>
      <w:proofErr w:type="spellEnd"/>
      <w:r w:rsidRPr="007529C6">
        <w:rPr>
          <w:rFonts w:eastAsia="E-BZ"/>
          <w:kern w:val="0"/>
          <w:sz w:val="32"/>
          <w:szCs w:val="32"/>
          <w:lang w:val="en-GB"/>
        </w:rPr>
        <w:t xml:space="preserve"> toxin genes among </w:t>
      </w:r>
      <w:r w:rsidRPr="007529C6">
        <w:rPr>
          <w:bCs/>
          <w:kern w:val="36"/>
          <w:sz w:val="32"/>
          <w:szCs w:val="32"/>
          <w:lang w:val="en" w:eastAsia="es-CL"/>
        </w:rPr>
        <w:t>livestock and vampire bats in Peru</w:t>
      </w:r>
    </w:p>
    <w:p w:rsidR="00C05A2E" w:rsidRDefault="00F54DA3">
      <w:pPr>
        <w:pStyle w:val="Text"/>
        <w:ind w:firstLine="0"/>
        <w:rPr>
          <w:sz w:val="18"/>
          <w:szCs w:val="18"/>
        </w:rPr>
      </w:pPr>
      <w:r>
        <w:rPr>
          <w:sz w:val="18"/>
          <w:szCs w:val="18"/>
        </w:rPr>
        <w:footnoteReference w:customMarkFollows="1" w:id="1"/>
        <w:sym w:font="Symbol" w:char="F020"/>
      </w:r>
    </w:p>
    <w:p w:rsidR="003F3A58" w:rsidRDefault="003F3A58">
      <w:pPr>
        <w:pStyle w:val="Text"/>
        <w:ind w:firstLine="0"/>
        <w:rPr>
          <w:sz w:val="18"/>
          <w:szCs w:val="18"/>
        </w:rPr>
      </w:pPr>
    </w:p>
    <w:p w:rsidR="00E333DC" w:rsidRDefault="00F54DA3" w:rsidP="00E333DC">
      <w:pPr>
        <w:pStyle w:val="Abstract"/>
        <w:rPr>
          <w:rFonts w:ascii="Tw Cen MT" w:hAnsi="Tw Cen MT"/>
          <w:b w:val="0"/>
        </w:rPr>
      </w:pPr>
      <w:r w:rsidRPr="00C05A2E">
        <w:rPr>
          <w:rFonts w:ascii="Tw Cen MT" w:hAnsi="Tw Cen MT"/>
          <w:i/>
          <w:iCs/>
        </w:rPr>
        <w:t>Abstract</w:t>
      </w:r>
      <w:r w:rsidRPr="00C05A2E">
        <w:rPr>
          <w:rFonts w:ascii="Tw Cen MT" w:hAnsi="Tw Cen MT"/>
        </w:rPr>
        <w:t>—</w:t>
      </w:r>
      <w:r w:rsidR="00E333DC" w:rsidRPr="00C05A2E">
        <w:rPr>
          <w:rFonts w:ascii="Tw Cen MT" w:hAnsi="Tw Cen MT"/>
        </w:rPr>
        <w:t xml:space="preserve"> </w:t>
      </w:r>
      <w:proofErr w:type="gramStart"/>
      <w:r w:rsidR="00E333DC" w:rsidRPr="00C05A2E">
        <w:rPr>
          <w:rFonts w:ascii="Tw Cen MT" w:hAnsi="Tw Cen MT"/>
          <w:b w:val="0"/>
        </w:rPr>
        <w:t>We</w:t>
      </w:r>
      <w:proofErr w:type="gramEnd"/>
      <w:r w:rsidR="00E333DC" w:rsidRPr="00C05A2E">
        <w:rPr>
          <w:rFonts w:ascii="Tw Cen MT" w:hAnsi="Tw Cen MT"/>
          <w:b w:val="0"/>
        </w:rPr>
        <w:t xml:space="preserve"> determined the presence of virulent genes stx1, stx2, </w:t>
      </w:r>
      <w:proofErr w:type="spellStart"/>
      <w:r w:rsidR="00E333DC" w:rsidRPr="00C05A2E">
        <w:rPr>
          <w:rFonts w:ascii="Tw Cen MT" w:hAnsi="Tw Cen MT"/>
          <w:b w:val="0"/>
        </w:rPr>
        <w:t>eae</w:t>
      </w:r>
      <w:proofErr w:type="spellEnd"/>
      <w:r w:rsidR="00E333DC" w:rsidRPr="00C05A2E">
        <w:rPr>
          <w:rFonts w:ascii="Tw Cen MT" w:hAnsi="Tw Cen MT"/>
          <w:b w:val="0"/>
        </w:rPr>
        <w:t xml:space="preserve"> and </w:t>
      </w:r>
      <w:proofErr w:type="spellStart"/>
      <w:r w:rsidR="00E333DC" w:rsidRPr="00C05A2E">
        <w:rPr>
          <w:rFonts w:ascii="Tw Cen MT" w:hAnsi="Tw Cen MT"/>
          <w:b w:val="0"/>
        </w:rPr>
        <w:t>hlyA</w:t>
      </w:r>
      <w:proofErr w:type="spellEnd"/>
      <w:r w:rsidR="00E333DC" w:rsidRPr="00C05A2E">
        <w:rPr>
          <w:rFonts w:ascii="Tw Cen MT" w:hAnsi="Tw Cen MT"/>
          <w:b w:val="0"/>
        </w:rPr>
        <w:t xml:space="preserve"> among ESBL- E. coli isolated from fecal samples of vampire bats and animal populations in Lima – </w:t>
      </w:r>
      <w:proofErr w:type="spellStart"/>
      <w:r w:rsidR="00E333DC" w:rsidRPr="00C05A2E">
        <w:rPr>
          <w:rFonts w:ascii="Tw Cen MT" w:hAnsi="Tw Cen MT"/>
          <w:b w:val="0"/>
        </w:rPr>
        <w:t>Perú</w:t>
      </w:r>
      <w:proofErr w:type="spellEnd"/>
      <w:r w:rsidR="00E333DC" w:rsidRPr="00C05A2E">
        <w:rPr>
          <w:rFonts w:ascii="Tw Cen MT" w:hAnsi="Tw Cen MT"/>
          <w:b w:val="0"/>
        </w:rPr>
        <w:t>.</w:t>
      </w:r>
    </w:p>
    <w:p w:rsidR="00C05A2E" w:rsidRPr="00C05A2E" w:rsidRDefault="00C05A2E" w:rsidP="00C05A2E"/>
    <w:p w:rsidR="00F54DA3" w:rsidRPr="00C05A2E" w:rsidRDefault="00E333DC" w:rsidP="00E333DC">
      <w:pPr>
        <w:pStyle w:val="Abstract"/>
        <w:rPr>
          <w:rFonts w:ascii="Tw Cen MT" w:hAnsi="Tw Cen MT"/>
          <w:b w:val="0"/>
        </w:rPr>
      </w:pPr>
      <w:r w:rsidRPr="00C05A2E">
        <w:rPr>
          <w:rFonts w:ascii="Tw Cen MT" w:hAnsi="Tw Cen MT"/>
          <w:b w:val="0"/>
        </w:rPr>
        <w:t xml:space="preserve">In 2017 and 2018, we collected </w:t>
      </w:r>
      <w:proofErr w:type="spellStart"/>
      <w:r w:rsidRPr="00C05A2E">
        <w:rPr>
          <w:rFonts w:ascii="Tw Cen MT" w:hAnsi="Tw Cen MT"/>
          <w:b w:val="0"/>
        </w:rPr>
        <w:t>faecal</w:t>
      </w:r>
      <w:proofErr w:type="spellEnd"/>
      <w:r w:rsidRPr="00C05A2E">
        <w:rPr>
          <w:rFonts w:ascii="Tw Cen MT" w:hAnsi="Tw Cen MT"/>
          <w:b w:val="0"/>
        </w:rPr>
        <w:t xml:space="preserve"> swabs from 135 livestock and 218 vampire bats (</w:t>
      </w:r>
      <w:proofErr w:type="spellStart"/>
      <w:r w:rsidRPr="00C05A2E">
        <w:rPr>
          <w:rFonts w:ascii="Tw Cen MT" w:hAnsi="Tw Cen MT"/>
          <w:b w:val="0"/>
          <w:i/>
        </w:rPr>
        <w:t>Desmodus</w:t>
      </w:r>
      <w:proofErr w:type="spellEnd"/>
      <w:r w:rsidRPr="00C05A2E">
        <w:rPr>
          <w:rFonts w:ascii="Tw Cen MT" w:hAnsi="Tw Cen MT"/>
          <w:b w:val="0"/>
          <w:i/>
        </w:rPr>
        <w:t xml:space="preserve"> </w:t>
      </w:r>
      <w:proofErr w:type="spellStart"/>
      <w:r w:rsidRPr="00C05A2E">
        <w:rPr>
          <w:rFonts w:ascii="Tw Cen MT" w:hAnsi="Tw Cen MT"/>
          <w:b w:val="0"/>
          <w:i/>
        </w:rPr>
        <w:t>rotundus</w:t>
      </w:r>
      <w:proofErr w:type="spellEnd"/>
      <w:r w:rsidRPr="00C05A2E">
        <w:rPr>
          <w:rFonts w:ascii="Tw Cen MT" w:hAnsi="Tw Cen MT"/>
          <w:b w:val="0"/>
        </w:rPr>
        <w:t>) from five colonies located in five districts (</w:t>
      </w:r>
      <w:proofErr w:type="spellStart"/>
      <w:r w:rsidRPr="00C05A2E">
        <w:rPr>
          <w:rFonts w:ascii="Tw Cen MT" w:hAnsi="Tw Cen MT"/>
          <w:b w:val="0"/>
        </w:rPr>
        <w:t>Barranca</w:t>
      </w:r>
      <w:proofErr w:type="spellEnd"/>
      <w:r w:rsidRPr="00C05A2E">
        <w:rPr>
          <w:rFonts w:ascii="Tw Cen MT" w:hAnsi="Tw Cen MT"/>
          <w:b w:val="0"/>
        </w:rPr>
        <w:t xml:space="preserve">, </w:t>
      </w:r>
      <w:proofErr w:type="spellStart"/>
      <w:r w:rsidRPr="00C05A2E">
        <w:rPr>
          <w:rFonts w:ascii="Tw Cen MT" w:hAnsi="Tw Cen MT"/>
          <w:b w:val="0"/>
        </w:rPr>
        <w:t>Huacho</w:t>
      </w:r>
      <w:proofErr w:type="spellEnd"/>
      <w:r w:rsidRPr="00C05A2E">
        <w:rPr>
          <w:rFonts w:ascii="Tw Cen MT" w:hAnsi="Tw Cen MT"/>
          <w:b w:val="0"/>
        </w:rPr>
        <w:t xml:space="preserve">, </w:t>
      </w:r>
      <w:proofErr w:type="spellStart"/>
      <w:r w:rsidRPr="00C05A2E">
        <w:rPr>
          <w:rFonts w:ascii="Tw Cen MT" w:hAnsi="Tw Cen MT"/>
          <w:b w:val="0"/>
        </w:rPr>
        <w:t>Chancay</w:t>
      </w:r>
      <w:proofErr w:type="spellEnd"/>
      <w:r w:rsidRPr="00C05A2E">
        <w:rPr>
          <w:rFonts w:ascii="Tw Cen MT" w:hAnsi="Tw Cen MT"/>
          <w:b w:val="0"/>
        </w:rPr>
        <w:t xml:space="preserve">, </w:t>
      </w:r>
      <w:proofErr w:type="spellStart"/>
      <w:r w:rsidRPr="00C05A2E">
        <w:rPr>
          <w:rFonts w:ascii="Tw Cen MT" w:hAnsi="Tw Cen MT"/>
          <w:b w:val="0"/>
        </w:rPr>
        <w:t>Pachacamac</w:t>
      </w:r>
      <w:proofErr w:type="spellEnd"/>
      <w:r w:rsidRPr="00C05A2E">
        <w:rPr>
          <w:rFonts w:ascii="Tw Cen MT" w:hAnsi="Tw Cen MT"/>
          <w:b w:val="0"/>
        </w:rPr>
        <w:t xml:space="preserve"> and Mala) of the Lima Region of Peru. Livestock were collected from 20 farms that kept &lt;30 animals each and were livestock showed fresh bites from bats. Livestock included 68 cattle, 57 pigs, 6 goats, 2 sheep and 2 donkeys and were located &lt;5 km from bat colonies, an area within the typical foraging range of vampire bats. Susceptibility testing to individual </w:t>
      </w:r>
      <w:r w:rsidRPr="00C05A2E">
        <w:rPr>
          <w:rFonts w:ascii="Calibri" w:hAnsi="Calibri" w:cs="Calibri"/>
          <w:b w:val="0"/>
        </w:rPr>
        <w:t>β‐</w:t>
      </w:r>
      <w:r w:rsidRPr="00C05A2E">
        <w:rPr>
          <w:rFonts w:ascii="Tw Cen MT" w:hAnsi="Tw Cen MT"/>
          <w:b w:val="0"/>
        </w:rPr>
        <w:t>lactam antibiotics was performed using the disc diffusion method on Mueller</w:t>
      </w:r>
      <w:r w:rsidRPr="00C05A2E">
        <w:rPr>
          <w:rFonts w:ascii="Tw Cen MT" w:hAnsi="Tw Cen MT" w:cs="Tw Cen MT"/>
          <w:b w:val="0"/>
        </w:rPr>
        <w:t>–</w:t>
      </w:r>
      <w:r w:rsidRPr="00C05A2E">
        <w:rPr>
          <w:rFonts w:ascii="Tw Cen MT" w:hAnsi="Tw Cen MT"/>
          <w:b w:val="0"/>
        </w:rPr>
        <w:t>Hinton agar and was interpreted according to the European Committee on Antimicrobial Susceptibility Testing (EUCAST) clinical breakpoints (version 5.0). ESBL production was confirmed with the double</w:t>
      </w:r>
      <w:r w:rsidRPr="00C05A2E">
        <w:rPr>
          <w:rFonts w:ascii="Cambria Math" w:hAnsi="Cambria Math" w:cs="Cambria Math"/>
          <w:b w:val="0"/>
        </w:rPr>
        <w:t>‐</w:t>
      </w:r>
      <w:r w:rsidRPr="00C05A2E">
        <w:rPr>
          <w:rFonts w:ascii="Tw Cen MT" w:hAnsi="Tw Cen MT"/>
          <w:b w:val="0"/>
        </w:rPr>
        <w:t xml:space="preserve">disc synergy test. The genetic basis of the observed resistance was identified using a multiplex PCR targeting the most prevalent ESBL-encoding genes (e. g. </w:t>
      </w:r>
      <w:proofErr w:type="spellStart"/>
      <w:r w:rsidRPr="00C05A2E">
        <w:rPr>
          <w:rFonts w:ascii="Tw Cen MT" w:hAnsi="Tw Cen MT"/>
          <w:b w:val="0"/>
        </w:rPr>
        <w:t>blaCTX</w:t>
      </w:r>
      <w:proofErr w:type="spellEnd"/>
      <w:r w:rsidRPr="00C05A2E">
        <w:rPr>
          <w:rFonts w:ascii="Tw Cen MT" w:hAnsi="Tw Cen MT"/>
          <w:b w:val="0"/>
        </w:rPr>
        <w:t xml:space="preserve">-M, </w:t>
      </w:r>
      <w:proofErr w:type="spellStart"/>
      <w:r w:rsidRPr="00C05A2E">
        <w:rPr>
          <w:rFonts w:ascii="Tw Cen MT" w:hAnsi="Tw Cen MT"/>
          <w:b w:val="0"/>
        </w:rPr>
        <w:t>blaTEM</w:t>
      </w:r>
      <w:proofErr w:type="spellEnd"/>
      <w:r w:rsidRPr="00C05A2E">
        <w:rPr>
          <w:rFonts w:ascii="Tw Cen MT" w:hAnsi="Tw Cen MT"/>
          <w:b w:val="0"/>
        </w:rPr>
        <w:t xml:space="preserve">, </w:t>
      </w:r>
      <w:proofErr w:type="spellStart"/>
      <w:r w:rsidRPr="00C05A2E">
        <w:rPr>
          <w:rFonts w:ascii="Tw Cen MT" w:hAnsi="Tw Cen MT"/>
          <w:b w:val="0"/>
        </w:rPr>
        <w:t>blaSHV</w:t>
      </w:r>
      <w:proofErr w:type="spellEnd"/>
      <w:r w:rsidRPr="00C05A2E">
        <w:rPr>
          <w:rFonts w:ascii="Tw Cen MT" w:hAnsi="Tw Cen MT"/>
          <w:b w:val="0"/>
        </w:rPr>
        <w:t xml:space="preserve"> and blaOXA-1-like genes). Virulence genes (stx1, stx2, </w:t>
      </w:r>
      <w:proofErr w:type="spellStart"/>
      <w:r w:rsidRPr="00C05A2E">
        <w:rPr>
          <w:rFonts w:ascii="Tw Cen MT" w:hAnsi="Tw Cen MT"/>
          <w:b w:val="0"/>
        </w:rPr>
        <w:t>eae</w:t>
      </w:r>
      <w:proofErr w:type="spellEnd"/>
      <w:r w:rsidRPr="00C05A2E">
        <w:rPr>
          <w:rFonts w:ascii="Tw Cen MT" w:hAnsi="Tw Cen MT"/>
          <w:b w:val="0"/>
        </w:rPr>
        <w:t xml:space="preserve"> and </w:t>
      </w:r>
      <w:proofErr w:type="spellStart"/>
      <w:r w:rsidRPr="00C05A2E">
        <w:rPr>
          <w:rFonts w:ascii="Tw Cen MT" w:hAnsi="Tw Cen MT"/>
          <w:b w:val="0"/>
        </w:rPr>
        <w:t>hlyA</w:t>
      </w:r>
      <w:proofErr w:type="spellEnd"/>
      <w:r w:rsidRPr="00C05A2E">
        <w:rPr>
          <w:rFonts w:ascii="Tw Cen MT" w:hAnsi="Tw Cen MT"/>
          <w:b w:val="0"/>
        </w:rPr>
        <w:t>) were scr</w:t>
      </w:r>
      <w:r w:rsidR="003969D6" w:rsidRPr="00C05A2E">
        <w:rPr>
          <w:rFonts w:ascii="Tw Cen MT" w:hAnsi="Tw Cen MT"/>
          <w:b w:val="0"/>
        </w:rPr>
        <w:t>eened using a multiplex- PCR</w:t>
      </w:r>
      <w:r w:rsidRPr="00C05A2E">
        <w:rPr>
          <w:rFonts w:ascii="Tw Cen MT" w:hAnsi="Tw Cen MT"/>
          <w:b w:val="0"/>
        </w:rPr>
        <w:t>. We isolated 74 ESBL- E. coli from livestock and 12 from vampire bats. Common CTX-M (groups 1 and 9) and TEM genes were detected in all but one isolate (Table 1). To our knowledge, this is the first report showing the presence of these virulence genes among ESBL- E. coli from livestock or wildlife in a low-income country.</w:t>
      </w:r>
    </w:p>
    <w:p w:rsidR="00F54DA3" w:rsidRPr="00C05A2E" w:rsidRDefault="00F54DA3">
      <w:pPr>
        <w:rPr>
          <w:rFonts w:ascii="Tw Cen MT" w:hAnsi="Tw Cen MT"/>
          <w:sz w:val="18"/>
          <w:szCs w:val="18"/>
        </w:rPr>
      </w:pPr>
    </w:p>
    <w:p w:rsidR="00F54DA3" w:rsidRDefault="00903455">
      <w:pPr>
        <w:pStyle w:val="IndexTerms"/>
        <w:rPr>
          <w:b w:val="0"/>
        </w:rPr>
      </w:pPr>
      <w:bookmarkStart w:id="0" w:name="PointTmp"/>
      <w:r>
        <w:rPr>
          <w:i/>
          <w:iCs/>
          <w:sz w:val="20"/>
          <w:szCs w:val="20"/>
        </w:rPr>
        <w:t>Keywords</w:t>
      </w:r>
      <w:r w:rsidR="00F54DA3" w:rsidRPr="00EB3492">
        <w:rPr>
          <w:sz w:val="20"/>
          <w:szCs w:val="20"/>
        </w:rPr>
        <w:t>—</w:t>
      </w:r>
      <w:r w:rsidR="00E333DC">
        <w:rPr>
          <w:b w:val="0"/>
          <w:sz w:val="20"/>
          <w:szCs w:val="20"/>
        </w:rPr>
        <w:t xml:space="preserve"> Bat</w:t>
      </w:r>
      <w:r w:rsidR="00E333DC" w:rsidRPr="00E333DC">
        <w:rPr>
          <w:b w:val="0"/>
          <w:sz w:val="20"/>
          <w:szCs w:val="20"/>
        </w:rPr>
        <w:t>, E coli, ESBL, livestock</w:t>
      </w:r>
      <w:r w:rsidR="00E333DC">
        <w:rPr>
          <w:sz w:val="20"/>
          <w:szCs w:val="20"/>
        </w:rPr>
        <w:t>.</w:t>
      </w:r>
      <w:r w:rsidR="00F54DA3" w:rsidRPr="00EB3492">
        <w:rPr>
          <w:b w:val="0"/>
        </w:rPr>
        <w:t xml:space="preserve"> </w:t>
      </w:r>
      <w:bookmarkEnd w:id="0"/>
    </w:p>
    <w:p w:rsidR="003F3A58" w:rsidRDefault="003F3A58" w:rsidP="003F3A58"/>
    <w:p w:rsidR="003F3A58" w:rsidRDefault="003F3A58" w:rsidP="003F3A58"/>
    <w:p w:rsidR="003F3A58" w:rsidRDefault="003F3A58" w:rsidP="003F3A58"/>
    <w:p w:rsidR="003F3A58" w:rsidRDefault="003F3A58" w:rsidP="003F3A58"/>
    <w:p w:rsidR="003F3A58" w:rsidRPr="003F3A58" w:rsidRDefault="003F3A58" w:rsidP="003F3A58"/>
    <w:p w:rsidR="003F3A58" w:rsidRDefault="003F3A58" w:rsidP="003F3A58"/>
    <w:p w:rsidR="003F3A58" w:rsidRDefault="003F3A58" w:rsidP="003F3A58">
      <w:bookmarkStart w:id="1" w:name="_GoBack"/>
      <w:bookmarkEnd w:id="1"/>
    </w:p>
    <w:p w:rsidR="003F3A58" w:rsidRDefault="003F3A58" w:rsidP="003F3A58"/>
    <w:p w:rsidR="003F3A58" w:rsidRDefault="003F3A58" w:rsidP="003F3A58"/>
    <w:p w:rsidR="00E333DC" w:rsidRDefault="00E333DC" w:rsidP="00E333DC"/>
    <w:p w:rsidR="00A870AF" w:rsidRDefault="00A870AF" w:rsidP="00A870AF"/>
    <w:p w:rsidR="00E1720B" w:rsidRDefault="00E1720B" w:rsidP="003969D6">
      <w:pPr>
        <w:rPr>
          <w:sz w:val="18"/>
          <w:szCs w:val="18"/>
        </w:rPr>
      </w:pPr>
    </w:p>
    <w:p w:rsidR="00E1720B" w:rsidRDefault="00E1720B" w:rsidP="003969D6">
      <w:pPr>
        <w:rPr>
          <w:sz w:val="18"/>
          <w:szCs w:val="18"/>
        </w:rPr>
      </w:pPr>
    </w:p>
    <w:p w:rsidR="0067353F" w:rsidRDefault="0067353F" w:rsidP="003969D6">
      <w:pPr>
        <w:rPr>
          <w:sz w:val="18"/>
          <w:szCs w:val="18"/>
        </w:rPr>
      </w:pPr>
    </w:p>
    <w:p w:rsidR="007529C6" w:rsidRDefault="007529C6" w:rsidP="00E1720B">
      <w:pPr>
        <w:rPr>
          <w:b/>
          <w:i/>
          <w:sz w:val="18"/>
          <w:szCs w:val="18"/>
        </w:rPr>
      </w:pPr>
    </w:p>
    <w:p w:rsidR="00C05A2E" w:rsidRDefault="00C05A2E" w:rsidP="00C05A2E">
      <w:pPr>
        <w:jc w:val="both"/>
        <w:rPr>
          <w:rFonts w:ascii="Tw Cen MT" w:hAnsi="Tw Cen MT"/>
          <w:b/>
          <w:i/>
          <w:sz w:val="18"/>
          <w:szCs w:val="18"/>
        </w:rPr>
      </w:pPr>
    </w:p>
    <w:p w:rsidR="00C05A2E" w:rsidRDefault="003F3A58" w:rsidP="00C05A2E">
      <w:pPr>
        <w:jc w:val="both"/>
        <w:rPr>
          <w:rFonts w:ascii="Tw Cen MT" w:hAnsi="Tw Cen MT"/>
          <w:b/>
          <w:i/>
          <w:sz w:val="18"/>
          <w:szCs w:val="18"/>
        </w:rPr>
      </w:pPr>
      <w:r>
        <w:rPr>
          <w:rFonts w:ascii="Tw Cen MT" w:hAnsi="Tw Cen MT"/>
          <w:b/>
          <w:i/>
          <w:sz w:val="18"/>
          <w:szCs w:val="18"/>
        </w:rPr>
        <w:t>Biography</w:t>
      </w:r>
    </w:p>
    <w:p w:rsidR="00C05A2E" w:rsidRDefault="00C05A2E" w:rsidP="00C05A2E">
      <w:pPr>
        <w:jc w:val="both"/>
        <w:rPr>
          <w:rFonts w:ascii="Tw Cen MT" w:hAnsi="Tw Cen MT"/>
          <w:b/>
          <w:i/>
          <w:sz w:val="18"/>
          <w:szCs w:val="18"/>
        </w:rPr>
      </w:pPr>
    </w:p>
    <w:p w:rsidR="003F3A58" w:rsidRDefault="003F3A58" w:rsidP="003F3A58">
      <w:pPr>
        <w:framePr w:w="9360" w:hSpace="187" w:vSpace="187" w:wrap="notBeside" w:vAnchor="text" w:hAnchor="page" w:x="1449" w:y="1"/>
        <w:jc w:val="both"/>
        <w:rPr>
          <w:rFonts w:ascii="Tw Cen MT" w:hAnsi="Tw Cen MT"/>
          <w:b/>
          <w:i/>
          <w:sz w:val="18"/>
          <w:szCs w:val="18"/>
        </w:rPr>
      </w:pPr>
      <w:r w:rsidRPr="0067353F">
        <w:rPr>
          <w:rFonts w:ascii="Tw Cen MT" w:hAnsi="Tw Cen MT"/>
          <w:b/>
          <w:i/>
          <w:sz w:val="18"/>
          <w:szCs w:val="18"/>
        </w:rPr>
        <w:t xml:space="preserve">Carlos Shiva is a veterinarian working as an associate professor at the University </w:t>
      </w:r>
      <w:proofErr w:type="spellStart"/>
      <w:r w:rsidRPr="0067353F">
        <w:rPr>
          <w:rFonts w:ascii="Tw Cen MT" w:hAnsi="Tw Cen MT"/>
          <w:b/>
          <w:i/>
          <w:sz w:val="18"/>
          <w:szCs w:val="18"/>
        </w:rPr>
        <w:t>Cayetano</w:t>
      </w:r>
      <w:proofErr w:type="spellEnd"/>
      <w:r w:rsidRPr="0067353F">
        <w:rPr>
          <w:rFonts w:ascii="Tw Cen MT" w:hAnsi="Tw Cen MT"/>
          <w:b/>
          <w:i/>
          <w:sz w:val="18"/>
          <w:szCs w:val="18"/>
        </w:rPr>
        <w:t xml:space="preserve"> Heredia in Peru, His primary research interests are dynamics in ESBL bacteria resistance in wildlife and cross-species transmission at the interface between wildlife and livestock, and all related to veterinary microbiology</w:t>
      </w:r>
      <w:r>
        <w:rPr>
          <w:rFonts w:ascii="Tw Cen MT" w:hAnsi="Tw Cen MT"/>
          <w:b/>
          <w:i/>
          <w:sz w:val="18"/>
          <w:szCs w:val="18"/>
        </w:rPr>
        <w:t xml:space="preserve"> and animal health</w:t>
      </w:r>
    </w:p>
    <w:p w:rsidR="003F3A58" w:rsidRDefault="003F3A58" w:rsidP="00C05A2E">
      <w:pPr>
        <w:jc w:val="both"/>
        <w:rPr>
          <w:rFonts w:ascii="Tw Cen MT" w:hAnsi="Tw Cen MT"/>
          <w:b/>
          <w:i/>
          <w:sz w:val="18"/>
          <w:szCs w:val="18"/>
        </w:rPr>
      </w:pPr>
    </w:p>
    <w:p w:rsidR="00C05A2E" w:rsidRDefault="00C05A2E" w:rsidP="00C05A2E">
      <w:pPr>
        <w:jc w:val="both"/>
        <w:rPr>
          <w:rFonts w:ascii="Tw Cen MT" w:hAnsi="Tw Cen MT"/>
          <w:b/>
          <w:i/>
          <w:sz w:val="18"/>
          <w:szCs w:val="18"/>
        </w:rPr>
      </w:pPr>
    </w:p>
    <w:p w:rsidR="00C05A2E" w:rsidRDefault="00C05A2E" w:rsidP="00C05A2E">
      <w:pPr>
        <w:jc w:val="both"/>
        <w:rPr>
          <w:rFonts w:ascii="Tw Cen MT" w:hAnsi="Tw Cen MT"/>
          <w:b/>
          <w:i/>
          <w:sz w:val="18"/>
          <w:szCs w:val="18"/>
        </w:rPr>
      </w:pPr>
    </w:p>
    <w:p w:rsidR="003F3A58" w:rsidRDefault="003F3A58" w:rsidP="003F3A58">
      <w:pPr>
        <w:rPr>
          <w:rFonts w:ascii="Tw Cen MT" w:hAnsi="Tw Cen MT"/>
          <w:b/>
          <w:i/>
          <w:sz w:val="18"/>
          <w:szCs w:val="18"/>
        </w:rPr>
      </w:pPr>
    </w:p>
    <w:p w:rsidR="003F3A58" w:rsidRPr="00C05A2E" w:rsidRDefault="003F3A58" w:rsidP="003F3A58">
      <w:pPr>
        <w:rPr>
          <w:rFonts w:ascii="Tw Cen MT" w:hAnsi="Tw Cen MT"/>
          <w:b/>
          <w:i/>
          <w:sz w:val="18"/>
          <w:szCs w:val="18"/>
        </w:rPr>
      </w:pPr>
      <w:r w:rsidRPr="00C05A2E">
        <w:rPr>
          <w:rFonts w:ascii="Tw Cen MT" w:hAnsi="Tw Cen MT"/>
          <w:b/>
          <w:i/>
          <w:sz w:val="18"/>
          <w:szCs w:val="18"/>
        </w:rPr>
        <w:t>Table</w:t>
      </w:r>
    </w:p>
    <w:p w:rsidR="003F3A58" w:rsidRDefault="003F3A58" w:rsidP="00C05A2E">
      <w:pPr>
        <w:jc w:val="both"/>
        <w:rPr>
          <w:rFonts w:ascii="Tw Cen MT" w:hAnsi="Tw Cen MT"/>
          <w:b/>
          <w:i/>
          <w:sz w:val="18"/>
          <w:szCs w:val="18"/>
        </w:rPr>
      </w:pPr>
    </w:p>
    <w:p w:rsidR="00C05A2E" w:rsidRDefault="00C05A2E" w:rsidP="00C05A2E">
      <w:pPr>
        <w:jc w:val="both"/>
        <w:rPr>
          <w:rFonts w:ascii="Tw Cen MT" w:hAnsi="Tw Cen MT"/>
          <w:b/>
          <w:i/>
          <w:sz w:val="18"/>
          <w:szCs w:val="18"/>
        </w:rPr>
      </w:pPr>
      <w:r w:rsidRPr="003969D6">
        <w:rPr>
          <w:noProof/>
          <w:lang w:val="es-PE" w:eastAsia="es-PE"/>
        </w:rPr>
        <w:drawing>
          <wp:inline distT="0" distB="0" distL="0" distR="0" wp14:anchorId="3774ED7F" wp14:editId="1BC7EEC4">
            <wp:extent cx="3048000" cy="1494076"/>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54557" cy="1497290"/>
                    </a:xfrm>
                    <a:prstGeom prst="rect">
                      <a:avLst/>
                    </a:prstGeom>
                    <a:noFill/>
                    <a:ln>
                      <a:noFill/>
                    </a:ln>
                  </pic:spPr>
                </pic:pic>
              </a:graphicData>
            </a:graphic>
          </wp:inline>
        </w:drawing>
      </w:r>
    </w:p>
    <w:p w:rsidR="00E1720B" w:rsidRPr="00C05A2E" w:rsidRDefault="00E1720B" w:rsidP="00C05A2E">
      <w:pPr>
        <w:jc w:val="both"/>
        <w:rPr>
          <w:rFonts w:ascii="Tw Cen MT" w:hAnsi="Tw Cen MT"/>
          <w:b/>
          <w:i/>
          <w:sz w:val="18"/>
          <w:szCs w:val="18"/>
        </w:rPr>
      </w:pPr>
      <w:r w:rsidRPr="00C05A2E">
        <w:rPr>
          <w:rFonts w:ascii="Tw Cen MT" w:hAnsi="Tw Cen MT"/>
          <w:b/>
          <w:i/>
          <w:sz w:val="18"/>
          <w:szCs w:val="18"/>
        </w:rPr>
        <w:t xml:space="preserve">Recent Publications </w:t>
      </w:r>
    </w:p>
    <w:p w:rsidR="00C05A2E" w:rsidRDefault="00C05A2E" w:rsidP="00C05A2E">
      <w:pPr>
        <w:jc w:val="both"/>
        <w:rPr>
          <w:rFonts w:ascii="Tw Cen MT" w:hAnsi="Tw Cen MT"/>
          <w:sz w:val="18"/>
          <w:szCs w:val="18"/>
        </w:rPr>
      </w:pPr>
    </w:p>
    <w:p w:rsidR="003969D6" w:rsidRPr="00C05A2E" w:rsidRDefault="003969D6" w:rsidP="00C05A2E">
      <w:pPr>
        <w:jc w:val="both"/>
        <w:rPr>
          <w:rFonts w:ascii="Tw Cen MT" w:hAnsi="Tw Cen MT"/>
          <w:sz w:val="18"/>
          <w:szCs w:val="18"/>
        </w:rPr>
      </w:pPr>
      <w:r w:rsidRPr="00C05A2E">
        <w:rPr>
          <w:rFonts w:ascii="Tw Cen MT" w:hAnsi="Tw Cen MT"/>
          <w:sz w:val="18"/>
          <w:szCs w:val="18"/>
        </w:rPr>
        <w:t xml:space="preserve">1. </w:t>
      </w:r>
      <w:r w:rsidRPr="00C05A2E">
        <w:rPr>
          <w:rFonts w:ascii="Tw Cen MT" w:hAnsi="Tw Cen MT"/>
          <w:sz w:val="18"/>
          <w:szCs w:val="18"/>
        </w:rPr>
        <w:tab/>
        <w:t>WHO. Antimicrobial resistance. Global report on surveillance. World Health Organization. 2014</w:t>
      </w:r>
      <w:proofErr w:type="gramStart"/>
      <w:r w:rsidRPr="00C05A2E">
        <w:rPr>
          <w:rFonts w:ascii="Tw Cen MT" w:hAnsi="Tw Cen MT"/>
          <w:sz w:val="18"/>
          <w:szCs w:val="18"/>
        </w:rPr>
        <w:t>;383</w:t>
      </w:r>
      <w:proofErr w:type="gramEnd"/>
      <w:r w:rsidRPr="00C05A2E">
        <w:rPr>
          <w:rFonts w:ascii="Tw Cen MT" w:hAnsi="Tw Cen MT"/>
          <w:sz w:val="18"/>
          <w:szCs w:val="18"/>
        </w:rPr>
        <w:t xml:space="preserve">–94. </w:t>
      </w:r>
    </w:p>
    <w:p w:rsidR="003969D6" w:rsidRPr="00C05A2E" w:rsidRDefault="003969D6" w:rsidP="00C05A2E">
      <w:pPr>
        <w:jc w:val="both"/>
        <w:rPr>
          <w:rFonts w:ascii="Tw Cen MT" w:hAnsi="Tw Cen MT"/>
          <w:sz w:val="18"/>
          <w:szCs w:val="18"/>
        </w:rPr>
      </w:pPr>
      <w:r w:rsidRPr="00C05A2E">
        <w:rPr>
          <w:rFonts w:ascii="Tw Cen MT" w:hAnsi="Tw Cen MT"/>
          <w:sz w:val="18"/>
          <w:szCs w:val="18"/>
        </w:rPr>
        <w:t xml:space="preserve">2. </w:t>
      </w:r>
      <w:r w:rsidRPr="00C05A2E">
        <w:rPr>
          <w:rFonts w:ascii="Tw Cen MT" w:hAnsi="Tw Cen MT"/>
          <w:sz w:val="18"/>
          <w:szCs w:val="18"/>
        </w:rPr>
        <w:tab/>
        <w:t xml:space="preserve">Guenther S, Ewers C, </w:t>
      </w:r>
      <w:proofErr w:type="spellStart"/>
      <w:r w:rsidRPr="00C05A2E">
        <w:rPr>
          <w:rFonts w:ascii="Tw Cen MT" w:hAnsi="Tw Cen MT"/>
          <w:sz w:val="18"/>
          <w:szCs w:val="18"/>
        </w:rPr>
        <w:t>Wieler</w:t>
      </w:r>
      <w:proofErr w:type="spellEnd"/>
      <w:r w:rsidRPr="00C05A2E">
        <w:rPr>
          <w:rFonts w:ascii="Tw Cen MT" w:hAnsi="Tw Cen MT"/>
          <w:sz w:val="18"/>
          <w:szCs w:val="18"/>
        </w:rPr>
        <w:t xml:space="preserve"> LH. Extended-spectrum beta-lactamases producing E. coli in wildlife, yet another form of environmental pollution? Front </w:t>
      </w:r>
      <w:proofErr w:type="spellStart"/>
      <w:r w:rsidRPr="00C05A2E">
        <w:rPr>
          <w:rFonts w:ascii="Tw Cen MT" w:hAnsi="Tw Cen MT"/>
          <w:sz w:val="18"/>
          <w:szCs w:val="18"/>
        </w:rPr>
        <w:t>Microbiol</w:t>
      </w:r>
      <w:proofErr w:type="spellEnd"/>
      <w:r w:rsidRPr="00C05A2E">
        <w:rPr>
          <w:rFonts w:ascii="Tw Cen MT" w:hAnsi="Tw Cen MT"/>
          <w:sz w:val="18"/>
          <w:szCs w:val="18"/>
        </w:rPr>
        <w:t>. 2011</w:t>
      </w:r>
      <w:proofErr w:type="gramStart"/>
      <w:r w:rsidRPr="00C05A2E">
        <w:rPr>
          <w:rFonts w:ascii="Tw Cen MT" w:hAnsi="Tw Cen MT"/>
          <w:sz w:val="18"/>
          <w:szCs w:val="18"/>
        </w:rPr>
        <w:t>;2</w:t>
      </w:r>
      <w:proofErr w:type="gramEnd"/>
      <w:r w:rsidRPr="00C05A2E">
        <w:rPr>
          <w:rFonts w:ascii="Tw Cen MT" w:hAnsi="Tw Cen MT"/>
          <w:sz w:val="18"/>
          <w:szCs w:val="18"/>
        </w:rPr>
        <w:t xml:space="preserve">(DEC):1–13. </w:t>
      </w:r>
    </w:p>
    <w:p w:rsidR="003969D6" w:rsidRPr="00C05A2E" w:rsidRDefault="003969D6" w:rsidP="00C05A2E">
      <w:pPr>
        <w:jc w:val="both"/>
        <w:rPr>
          <w:rFonts w:ascii="Tw Cen MT" w:hAnsi="Tw Cen MT"/>
          <w:sz w:val="18"/>
          <w:szCs w:val="18"/>
        </w:rPr>
      </w:pPr>
      <w:r w:rsidRPr="00C05A2E">
        <w:rPr>
          <w:rFonts w:ascii="Tw Cen MT" w:hAnsi="Tw Cen MT"/>
          <w:sz w:val="18"/>
          <w:szCs w:val="18"/>
        </w:rPr>
        <w:t xml:space="preserve">3. </w:t>
      </w:r>
      <w:r w:rsidRPr="00C05A2E">
        <w:rPr>
          <w:rFonts w:ascii="Tw Cen MT" w:hAnsi="Tw Cen MT"/>
          <w:sz w:val="18"/>
          <w:szCs w:val="18"/>
        </w:rPr>
        <w:tab/>
        <w:t xml:space="preserve">Benavides J, Shiva C, </w:t>
      </w:r>
      <w:proofErr w:type="spellStart"/>
      <w:r w:rsidRPr="00C05A2E">
        <w:rPr>
          <w:rFonts w:ascii="Tw Cen MT" w:hAnsi="Tw Cen MT"/>
          <w:sz w:val="18"/>
          <w:szCs w:val="18"/>
        </w:rPr>
        <w:t>Virhuez</w:t>
      </w:r>
      <w:proofErr w:type="spellEnd"/>
      <w:r w:rsidRPr="00C05A2E">
        <w:rPr>
          <w:rFonts w:ascii="Tw Cen MT" w:hAnsi="Tw Cen MT"/>
          <w:sz w:val="18"/>
          <w:szCs w:val="18"/>
        </w:rPr>
        <w:t xml:space="preserve"> M, </w:t>
      </w:r>
      <w:proofErr w:type="spellStart"/>
      <w:r w:rsidRPr="00C05A2E">
        <w:rPr>
          <w:rFonts w:ascii="Tw Cen MT" w:hAnsi="Tw Cen MT"/>
          <w:sz w:val="18"/>
          <w:szCs w:val="18"/>
        </w:rPr>
        <w:t>Tello</w:t>
      </w:r>
      <w:proofErr w:type="spellEnd"/>
      <w:r w:rsidRPr="00C05A2E">
        <w:rPr>
          <w:rFonts w:ascii="Tw Cen MT" w:hAnsi="Tw Cen MT"/>
          <w:sz w:val="18"/>
          <w:szCs w:val="18"/>
        </w:rPr>
        <w:t xml:space="preserve"> C, </w:t>
      </w:r>
      <w:proofErr w:type="spellStart"/>
      <w:r w:rsidRPr="00C05A2E">
        <w:rPr>
          <w:rFonts w:ascii="Tw Cen MT" w:hAnsi="Tw Cen MT"/>
          <w:sz w:val="18"/>
          <w:szCs w:val="18"/>
        </w:rPr>
        <w:t>Appelgren</w:t>
      </w:r>
      <w:proofErr w:type="spellEnd"/>
      <w:r w:rsidRPr="00C05A2E">
        <w:rPr>
          <w:rFonts w:ascii="Tw Cen MT" w:hAnsi="Tw Cen MT"/>
          <w:sz w:val="18"/>
          <w:szCs w:val="18"/>
        </w:rPr>
        <w:t xml:space="preserve"> A, </w:t>
      </w:r>
      <w:proofErr w:type="spellStart"/>
      <w:r w:rsidRPr="00C05A2E">
        <w:rPr>
          <w:rFonts w:ascii="Tw Cen MT" w:hAnsi="Tw Cen MT"/>
          <w:sz w:val="18"/>
          <w:szCs w:val="18"/>
        </w:rPr>
        <w:t>Vendrell</w:t>
      </w:r>
      <w:proofErr w:type="spellEnd"/>
      <w:r w:rsidRPr="00C05A2E">
        <w:rPr>
          <w:rFonts w:ascii="Tw Cen MT" w:hAnsi="Tw Cen MT"/>
          <w:sz w:val="18"/>
          <w:szCs w:val="18"/>
        </w:rPr>
        <w:t xml:space="preserve"> J, et al. Extended-spectrum beta-lactamases-producing Escherichia coli in common vampire bats and livestock in Peru. </w:t>
      </w:r>
      <w:proofErr w:type="spellStart"/>
      <w:r w:rsidRPr="00C05A2E">
        <w:rPr>
          <w:rFonts w:ascii="Tw Cen MT" w:hAnsi="Tw Cen MT"/>
          <w:sz w:val="18"/>
          <w:szCs w:val="18"/>
        </w:rPr>
        <w:t>Zoonoses</w:t>
      </w:r>
      <w:proofErr w:type="spellEnd"/>
      <w:r w:rsidRPr="00C05A2E">
        <w:rPr>
          <w:rFonts w:ascii="Tw Cen MT" w:hAnsi="Tw Cen MT"/>
          <w:sz w:val="18"/>
          <w:szCs w:val="18"/>
        </w:rPr>
        <w:t xml:space="preserve"> Public Health. 2018; 65: 454-458</w:t>
      </w:r>
    </w:p>
    <w:p w:rsidR="003969D6" w:rsidRPr="00C05A2E" w:rsidRDefault="003969D6" w:rsidP="00C05A2E">
      <w:pPr>
        <w:jc w:val="both"/>
        <w:rPr>
          <w:rFonts w:ascii="Tw Cen MT" w:hAnsi="Tw Cen MT"/>
          <w:sz w:val="18"/>
          <w:szCs w:val="18"/>
        </w:rPr>
      </w:pPr>
      <w:r w:rsidRPr="00C05A2E">
        <w:rPr>
          <w:rFonts w:ascii="Tw Cen MT" w:hAnsi="Tw Cen MT"/>
          <w:sz w:val="18"/>
          <w:szCs w:val="18"/>
        </w:rPr>
        <w:t xml:space="preserve">4. </w:t>
      </w:r>
      <w:r w:rsidRPr="00C05A2E">
        <w:rPr>
          <w:rFonts w:ascii="Tw Cen MT" w:hAnsi="Tw Cen MT"/>
          <w:sz w:val="18"/>
          <w:szCs w:val="18"/>
        </w:rPr>
        <w:tab/>
      </w:r>
      <w:proofErr w:type="spellStart"/>
      <w:r w:rsidRPr="00C05A2E">
        <w:rPr>
          <w:rFonts w:ascii="Tw Cen MT" w:hAnsi="Tw Cen MT"/>
          <w:sz w:val="18"/>
          <w:szCs w:val="18"/>
        </w:rPr>
        <w:t>Kagambèga</w:t>
      </w:r>
      <w:proofErr w:type="spellEnd"/>
      <w:r w:rsidRPr="00C05A2E">
        <w:rPr>
          <w:rFonts w:ascii="Tw Cen MT" w:hAnsi="Tw Cen MT"/>
          <w:sz w:val="18"/>
          <w:szCs w:val="18"/>
        </w:rPr>
        <w:t xml:space="preserve"> A, </w:t>
      </w:r>
      <w:proofErr w:type="spellStart"/>
      <w:r w:rsidRPr="00C05A2E">
        <w:rPr>
          <w:rFonts w:ascii="Tw Cen MT" w:hAnsi="Tw Cen MT"/>
          <w:sz w:val="18"/>
          <w:szCs w:val="18"/>
        </w:rPr>
        <w:t>Martikainen</w:t>
      </w:r>
      <w:proofErr w:type="spellEnd"/>
      <w:r w:rsidRPr="00C05A2E">
        <w:rPr>
          <w:rFonts w:ascii="Tw Cen MT" w:hAnsi="Tw Cen MT"/>
          <w:sz w:val="18"/>
          <w:szCs w:val="18"/>
        </w:rPr>
        <w:t xml:space="preserve"> O, </w:t>
      </w:r>
      <w:proofErr w:type="spellStart"/>
      <w:r w:rsidRPr="00C05A2E">
        <w:rPr>
          <w:rFonts w:ascii="Tw Cen MT" w:hAnsi="Tw Cen MT"/>
          <w:sz w:val="18"/>
          <w:szCs w:val="18"/>
        </w:rPr>
        <w:t>Siitonen</w:t>
      </w:r>
      <w:proofErr w:type="spellEnd"/>
      <w:r w:rsidRPr="00C05A2E">
        <w:rPr>
          <w:rFonts w:ascii="Tw Cen MT" w:hAnsi="Tw Cen MT"/>
          <w:sz w:val="18"/>
          <w:szCs w:val="18"/>
        </w:rPr>
        <w:t xml:space="preserve"> A, </w:t>
      </w:r>
      <w:proofErr w:type="spellStart"/>
      <w:r w:rsidRPr="00C05A2E">
        <w:rPr>
          <w:rFonts w:ascii="Tw Cen MT" w:hAnsi="Tw Cen MT"/>
          <w:sz w:val="18"/>
          <w:szCs w:val="18"/>
        </w:rPr>
        <w:t>Traoré</w:t>
      </w:r>
      <w:proofErr w:type="spellEnd"/>
      <w:r w:rsidRPr="00C05A2E">
        <w:rPr>
          <w:rFonts w:ascii="Tw Cen MT" w:hAnsi="Tw Cen MT"/>
          <w:sz w:val="18"/>
          <w:szCs w:val="18"/>
        </w:rPr>
        <w:t xml:space="preserve"> AS, </w:t>
      </w:r>
      <w:proofErr w:type="spellStart"/>
      <w:r w:rsidRPr="00C05A2E">
        <w:rPr>
          <w:rFonts w:ascii="Tw Cen MT" w:hAnsi="Tw Cen MT"/>
          <w:sz w:val="18"/>
          <w:szCs w:val="18"/>
        </w:rPr>
        <w:t>Barro</w:t>
      </w:r>
      <w:proofErr w:type="spellEnd"/>
      <w:r w:rsidRPr="00C05A2E">
        <w:rPr>
          <w:rFonts w:ascii="Tw Cen MT" w:hAnsi="Tw Cen MT"/>
          <w:sz w:val="18"/>
          <w:szCs w:val="18"/>
        </w:rPr>
        <w:t xml:space="preserve"> N, </w:t>
      </w:r>
      <w:proofErr w:type="spellStart"/>
      <w:r w:rsidRPr="00C05A2E">
        <w:rPr>
          <w:rFonts w:ascii="Tw Cen MT" w:hAnsi="Tw Cen MT"/>
          <w:sz w:val="18"/>
          <w:szCs w:val="18"/>
        </w:rPr>
        <w:t>Haukka</w:t>
      </w:r>
      <w:proofErr w:type="spellEnd"/>
      <w:r w:rsidRPr="00C05A2E">
        <w:rPr>
          <w:rFonts w:ascii="Tw Cen MT" w:hAnsi="Tw Cen MT"/>
          <w:sz w:val="18"/>
          <w:szCs w:val="18"/>
        </w:rPr>
        <w:t xml:space="preserve"> K. Prevalence of </w:t>
      </w:r>
      <w:proofErr w:type="spellStart"/>
      <w:r w:rsidRPr="00C05A2E">
        <w:rPr>
          <w:rFonts w:ascii="Tw Cen MT" w:hAnsi="Tw Cen MT"/>
          <w:sz w:val="18"/>
          <w:szCs w:val="18"/>
        </w:rPr>
        <w:t>diarrheagenic</w:t>
      </w:r>
      <w:proofErr w:type="spellEnd"/>
      <w:r w:rsidRPr="00C05A2E">
        <w:rPr>
          <w:rFonts w:ascii="Tw Cen MT" w:hAnsi="Tw Cen MT"/>
          <w:sz w:val="18"/>
          <w:szCs w:val="18"/>
        </w:rPr>
        <w:t xml:space="preserve"> Escherichia coli virulence genes in the feces of slaughtered cattle, chickens, and pigs in Burkina Faso. </w:t>
      </w:r>
      <w:proofErr w:type="spellStart"/>
      <w:r w:rsidRPr="00C05A2E">
        <w:rPr>
          <w:rFonts w:ascii="Tw Cen MT" w:hAnsi="Tw Cen MT"/>
          <w:sz w:val="18"/>
          <w:szCs w:val="18"/>
        </w:rPr>
        <w:t>Microbiologyopen</w:t>
      </w:r>
      <w:proofErr w:type="spellEnd"/>
      <w:r w:rsidRPr="00C05A2E">
        <w:rPr>
          <w:rFonts w:ascii="Tw Cen MT" w:hAnsi="Tw Cen MT"/>
          <w:sz w:val="18"/>
          <w:szCs w:val="18"/>
        </w:rPr>
        <w:t>. 2012</w:t>
      </w:r>
      <w:proofErr w:type="gramStart"/>
      <w:r w:rsidRPr="00C05A2E">
        <w:rPr>
          <w:rFonts w:ascii="Tw Cen MT" w:hAnsi="Tw Cen MT"/>
          <w:sz w:val="18"/>
          <w:szCs w:val="18"/>
        </w:rPr>
        <w:t>;1</w:t>
      </w:r>
      <w:proofErr w:type="gramEnd"/>
      <w:r w:rsidRPr="00C05A2E">
        <w:rPr>
          <w:rFonts w:ascii="Tw Cen MT" w:hAnsi="Tw Cen MT"/>
          <w:sz w:val="18"/>
          <w:szCs w:val="18"/>
        </w:rPr>
        <w:t xml:space="preserve">(3):276–84. </w:t>
      </w:r>
    </w:p>
    <w:p w:rsidR="00E333DC" w:rsidRDefault="003969D6" w:rsidP="003F3A58">
      <w:pPr>
        <w:jc w:val="both"/>
      </w:pPr>
      <w:r w:rsidRPr="00C05A2E">
        <w:rPr>
          <w:rFonts w:ascii="Tw Cen MT" w:hAnsi="Tw Cen MT"/>
          <w:sz w:val="18"/>
          <w:szCs w:val="18"/>
        </w:rPr>
        <w:t>5</w:t>
      </w:r>
      <w:r w:rsidR="00A870AF" w:rsidRPr="00C05A2E">
        <w:rPr>
          <w:rFonts w:ascii="Tw Cen MT" w:hAnsi="Tw Cen MT"/>
          <w:sz w:val="18"/>
          <w:szCs w:val="18"/>
        </w:rPr>
        <w:t>.</w:t>
      </w:r>
      <w:r w:rsidRPr="00C05A2E">
        <w:rPr>
          <w:rFonts w:ascii="Tw Cen MT" w:hAnsi="Tw Cen MT"/>
          <w:sz w:val="18"/>
          <w:szCs w:val="18"/>
        </w:rPr>
        <w:t xml:space="preserve"> </w:t>
      </w:r>
      <w:r w:rsidRPr="00C05A2E">
        <w:rPr>
          <w:rFonts w:ascii="Tw Cen MT" w:hAnsi="Tw Cen MT"/>
          <w:sz w:val="18"/>
          <w:szCs w:val="18"/>
        </w:rPr>
        <w:tab/>
        <w:t xml:space="preserve">Islam MA, </w:t>
      </w:r>
      <w:proofErr w:type="spellStart"/>
      <w:r w:rsidRPr="00C05A2E">
        <w:rPr>
          <w:rFonts w:ascii="Tw Cen MT" w:hAnsi="Tw Cen MT"/>
          <w:sz w:val="18"/>
          <w:szCs w:val="18"/>
        </w:rPr>
        <w:t>Mondol</w:t>
      </w:r>
      <w:proofErr w:type="spellEnd"/>
      <w:r w:rsidRPr="00C05A2E">
        <w:rPr>
          <w:rFonts w:ascii="Tw Cen MT" w:hAnsi="Tw Cen MT"/>
          <w:sz w:val="18"/>
          <w:szCs w:val="18"/>
        </w:rPr>
        <w:t xml:space="preserve"> AS, De Boer E, </w:t>
      </w:r>
      <w:proofErr w:type="spellStart"/>
      <w:r w:rsidRPr="00C05A2E">
        <w:rPr>
          <w:rFonts w:ascii="Tw Cen MT" w:hAnsi="Tw Cen MT"/>
          <w:sz w:val="18"/>
          <w:szCs w:val="18"/>
        </w:rPr>
        <w:t>Beumer</w:t>
      </w:r>
      <w:proofErr w:type="spellEnd"/>
      <w:r w:rsidRPr="00C05A2E">
        <w:rPr>
          <w:rFonts w:ascii="Tw Cen MT" w:hAnsi="Tw Cen MT"/>
          <w:sz w:val="18"/>
          <w:szCs w:val="18"/>
        </w:rPr>
        <w:t xml:space="preserve"> RR, </w:t>
      </w:r>
      <w:proofErr w:type="spellStart"/>
      <w:r w:rsidRPr="00C05A2E">
        <w:rPr>
          <w:rFonts w:ascii="Tw Cen MT" w:hAnsi="Tw Cen MT"/>
          <w:sz w:val="18"/>
          <w:szCs w:val="18"/>
        </w:rPr>
        <w:t>Zwietering</w:t>
      </w:r>
      <w:proofErr w:type="spellEnd"/>
      <w:r w:rsidRPr="00C05A2E">
        <w:rPr>
          <w:rFonts w:ascii="Tw Cen MT" w:hAnsi="Tw Cen MT"/>
          <w:sz w:val="18"/>
          <w:szCs w:val="18"/>
        </w:rPr>
        <w:t xml:space="preserve"> MH, </w:t>
      </w:r>
      <w:proofErr w:type="spellStart"/>
      <w:r w:rsidRPr="00C05A2E">
        <w:rPr>
          <w:rFonts w:ascii="Tw Cen MT" w:hAnsi="Tw Cen MT"/>
          <w:sz w:val="18"/>
          <w:szCs w:val="18"/>
        </w:rPr>
        <w:t>Talukder</w:t>
      </w:r>
      <w:proofErr w:type="spellEnd"/>
      <w:r w:rsidRPr="00C05A2E">
        <w:rPr>
          <w:rFonts w:ascii="Tw Cen MT" w:hAnsi="Tw Cen MT"/>
          <w:sz w:val="18"/>
          <w:szCs w:val="18"/>
        </w:rPr>
        <w:t xml:space="preserve"> KA, et al. Prevalence and genetic characterization of Shiga toxin-producing Escherichia coli isolates from slaughtered animals in Bangladesh. </w:t>
      </w:r>
      <w:proofErr w:type="spellStart"/>
      <w:r w:rsidRPr="00C05A2E">
        <w:rPr>
          <w:rFonts w:ascii="Tw Cen MT" w:hAnsi="Tw Cen MT"/>
          <w:sz w:val="18"/>
          <w:szCs w:val="18"/>
        </w:rPr>
        <w:t>Appl</w:t>
      </w:r>
      <w:proofErr w:type="spellEnd"/>
      <w:r w:rsidRPr="00C05A2E">
        <w:rPr>
          <w:rFonts w:ascii="Tw Cen MT" w:hAnsi="Tw Cen MT"/>
          <w:sz w:val="18"/>
          <w:szCs w:val="18"/>
        </w:rPr>
        <w:t xml:space="preserve"> Environ </w:t>
      </w:r>
      <w:proofErr w:type="spellStart"/>
      <w:r w:rsidRPr="00C05A2E">
        <w:rPr>
          <w:rFonts w:ascii="Tw Cen MT" w:hAnsi="Tw Cen MT"/>
          <w:sz w:val="18"/>
          <w:szCs w:val="18"/>
        </w:rPr>
        <w:t>Microbiol</w:t>
      </w:r>
      <w:proofErr w:type="spellEnd"/>
      <w:r w:rsidRPr="00C05A2E">
        <w:rPr>
          <w:rFonts w:ascii="Tw Cen MT" w:hAnsi="Tw Cen MT"/>
          <w:sz w:val="18"/>
          <w:szCs w:val="18"/>
        </w:rPr>
        <w:t>. 2008</w:t>
      </w:r>
      <w:proofErr w:type="gramStart"/>
      <w:r w:rsidRPr="00C05A2E">
        <w:rPr>
          <w:rFonts w:ascii="Tw Cen MT" w:hAnsi="Tw Cen MT"/>
          <w:sz w:val="18"/>
          <w:szCs w:val="18"/>
        </w:rPr>
        <w:t>;74</w:t>
      </w:r>
      <w:proofErr w:type="gramEnd"/>
      <w:r w:rsidRPr="00C05A2E">
        <w:rPr>
          <w:rFonts w:ascii="Tw Cen MT" w:hAnsi="Tw Cen MT"/>
          <w:sz w:val="18"/>
          <w:szCs w:val="18"/>
        </w:rPr>
        <w:t xml:space="preserve">(17):5414–21. </w:t>
      </w:r>
    </w:p>
    <w:p w:rsidR="00E333DC" w:rsidRDefault="00E333DC" w:rsidP="00E333DC"/>
    <w:p w:rsidR="00E333DC" w:rsidRDefault="00E333DC" w:rsidP="00E333DC"/>
    <w:p w:rsidR="00E333DC" w:rsidRDefault="00E333DC" w:rsidP="00E333DC"/>
    <w:p w:rsidR="00E333DC" w:rsidRDefault="00E333DC" w:rsidP="00E333DC"/>
    <w:p w:rsidR="00E333DC" w:rsidRDefault="00E333DC" w:rsidP="00E333DC"/>
    <w:p w:rsidR="00E333DC" w:rsidRDefault="00E333DC" w:rsidP="00E333DC"/>
    <w:p w:rsidR="00E333DC" w:rsidRDefault="00E333DC" w:rsidP="00E333DC"/>
    <w:p w:rsidR="00E333DC" w:rsidRPr="00E333DC" w:rsidRDefault="00E333DC" w:rsidP="00E333DC"/>
    <w:sectPr w:rsidR="00E333DC" w:rsidRPr="00E333DC" w:rsidSect="00FD724D">
      <w:headerReference w:type="default" r:id="rId8"/>
      <w:footerReference w:type="even" r:id="rId9"/>
      <w:footerReference w:type="default" r:id="rId10"/>
      <w:pgSz w:w="12240" w:h="15840" w:code="1"/>
      <w:pgMar w:top="1009" w:right="936" w:bottom="1009" w:left="936" w:header="431" w:footer="431" w:gutter="0"/>
      <w:cols w:num="2" w:space="28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6673" w:rsidRDefault="00076673">
      <w:r>
        <w:separator/>
      </w:r>
    </w:p>
  </w:endnote>
  <w:endnote w:type="continuationSeparator" w:id="0">
    <w:p w:rsidR="00076673" w:rsidRDefault="00076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BZ">
    <w:altName w:val="Microsoft YaHei"/>
    <w:panose1 w:val="00000000000000000000"/>
    <w:charset w:val="86"/>
    <w:family w:val="auto"/>
    <w:notTrueType/>
    <w:pitch w:val="default"/>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F3E" w:rsidRDefault="00127F3E" w:rsidP="00B427DA">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127F3E" w:rsidRDefault="00127F3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F3E" w:rsidRPr="00DE4BD3" w:rsidRDefault="00127F3E" w:rsidP="00DE4BD3">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6673" w:rsidRDefault="00076673"/>
  </w:footnote>
  <w:footnote w:type="continuationSeparator" w:id="0">
    <w:p w:rsidR="00076673" w:rsidRDefault="00076673">
      <w:r>
        <w:continuationSeparator/>
      </w:r>
    </w:p>
  </w:footnote>
  <w:footnote w:id="1">
    <w:p w:rsidR="00127F3E" w:rsidRPr="00C05A2E" w:rsidRDefault="00127F3E" w:rsidP="00C05A2E">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F3E" w:rsidRDefault="00127F3E">
    <w:pP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43987BE4"/>
    <w:lvl w:ilvl="0">
      <w:start w:val="1"/>
      <w:numFmt w:val="upperRoman"/>
      <w:pStyle w:val="Ttulo1"/>
      <w:lvlText w:val="%1."/>
      <w:lvlJc w:val="left"/>
      <w:pPr>
        <w:ind w:left="0" w:firstLine="0"/>
      </w:pPr>
      <w:rPr>
        <w:rFonts w:hint="default"/>
      </w:rPr>
    </w:lvl>
    <w:lvl w:ilvl="1">
      <w:start w:val="1"/>
      <w:numFmt w:val="upperLetter"/>
      <w:pStyle w:val="Ttulo2"/>
      <w:lvlText w:val="%2."/>
      <w:lvlJc w:val="left"/>
      <w:pPr>
        <w:ind w:left="0" w:firstLine="0"/>
      </w:pPr>
      <w:rPr>
        <w:rFonts w:hint="default"/>
      </w:rPr>
    </w:lvl>
    <w:lvl w:ilvl="2">
      <w:start w:val="1"/>
      <w:numFmt w:val="decimal"/>
      <w:pStyle w:val="Ttulo3"/>
      <w:lvlText w:val="%3)"/>
      <w:lvlJc w:val="left"/>
      <w:pPr>
        <w:ind w:left="0" w:firstLine="0"/>
      </w:pPr>
      <w:rPr>
        <w:rFonts w:hint="default"/>
      </w:rPr>
    </w:lvl>
    <w:lvl w:ilvl="3">
      <w:start w:val="1"/>
      <w:numFmt w:val="lowerLetter"/>
      <w:pStyle w:val="Ttulo4"/>
      <w:lvlText w:val="%4)"/>
      <w:lvlJc w:val="left"/>
      <w:pPr>
        <w:ind w:left="1152" w:hanging="720"/>
      </w:pPr>
      <w:rPr>
        <w:rFonts w:hint="default"/>
      </w:rPr>
    </w:lvl>
    <w:lvl w:ilvl="4">
      <w:start w:val="1"/>
      <w:numFmt w:val="decimal"/>
      <w:pStyle w:val="Ttulo5"/>
      <w:lvlText w:val="(%5)"/>
      <w:lvlJc w:val="left"/>
      <w:pPr>
        <w:ind w:left="1872" w:hanging="720"/>
      </w:pPr>
      <w:rPr>
        <w:rFonts w:hint="default"/>
      </w:rPr>
    </w:lvl>
    <w:lvl w:ilvl="5">
      <w:start w:val="1"/>
      <w:numFmt w:val="lowerLetter"/>
      <w:pStyle w:val="Ttulo6"/>
      <w:lvlText w:val="(%6)"/>
      <w:lvlJc w:val="left"/>
      <w:pPr>
        <w:ind w:left="2592" w:hanging="720"/>
      </w:pPr>
      <w:rPr>
        <w:rFonts w:hint="default"/>
      </w:rPr>
    </w:lvl>
    <w:lvl w:ilvl="6">
      <w:start w:val="1"/>
      <w:numFmt w:val="lowerRoman"/>
      <w:pStyle w:val="Ttulo7"/>
      <w:lvlText w:val="(%7)"/>
      <w:lvlJc w:val="left"/>
      <w:pPr>
        <w:ind w:left="3312" w:hanging="720"/>
      </w:pPr>
      <w:rPr>
        <w:rFonts w:hint="default"/>
      </w:rPr>
    </w:lvl>
    <w:lvl w:ilvl="7">
      <w:start w:val="1"/>
      <w:numFmt w:val="lowerLetter"/>
      <w:pStyle w:val="Ttulo8"/>
      <w:lvlText w:val="(%8)"/>
      <w:lvlJc w:val="left"/>
      <w:pPr>
        <w:ind w:left="4032" w:hanging="720"/>
      </w:pPr>
      <w:rPr>
        <w:rFonts w:hint="default"/>
      </w:rPr>
    </w:lvl>
    <w:lvl w:ilvl="8">
      <w:start w:val="1"/>
      <w:numFmt w:val="lowerRoman"/>
      <w:pStyle w:val="Ttulo9"/>
      <w:lvlText w:val="(%9)"/>
      <w:lvlJc w:val="left"/>
      <w:pPr>
        <w:ind w:left="4752" w:hanging="720"/>
      </w:pPr>
      <w:rPr>
        <w:rFonts w:hint="default"/>
      </w:rPr>
    </w:lvl>
  </w:abstractNum>
  <w:abstractNum w:abstractNumId="1" w15:restartNumberingAfterBreak="0">
    <w:nsid w:val="016123D8"/>
    <w:multiLevelType w:val="hybridMultilevel"/>
    <w:tmpl w:val="782A58CA"/>
    <w:lvl w:ilvl="0" w:tplc="8F38EDF0">
      <w:start w:val="1"/>
      <w:numFmt w:val="decimal"/>
      <w:lvlText w:val="%1)"/>
      <w:lvlJc w:val="left"/>
      <w:pPr>
        <w:ind w:left="562" w:hanging="360"/>
      </w:pPr>
      <w:rPr>
        <w:rFonts w:ascii="Times New Roman" w:hAnsi="Times New Roman" w:cs="Times New Roman" w:hint="default"/>
        <w:b w:val="0"/>
        <w:i w:val="0"/>
        <w:color w:val="FF0000"/>
        <w:sz w:val="24"/>
        <w:szCs w:val="24"/>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2" w15:restartNumberingAfterBreak="0">
    <w:nsid w:val="048524F8"/>
    <w:multiLevelType w:val="hybridMultilevel"/>
    <w:tmpl w:val="E46E09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D26EBF"/>
    <w:multiLevelType w:val="hybridMultilevel"/>
    <w:tmpl w:val="D18C9B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068D1"/>
    <w:multiLevelType w:val="hybridMultilevel"/>
    <w:tmpl w:val="BE48418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6" w15:restartNumberingAfterBreak="0">
    <w:nsid w:val="1E1F491B"/>
    <w:multiLevelType w:val="hybridMultilevel"/>
    <w:tmpl w:val="BA4ECB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8" w15:restartNumberingAfterBreak="0">
    <w:nsid w:val="25434052"/>
    <w:multiLevelType w:val="hybridMultilevel"/>
    <w:tmpl w:val="D0AA801E"/>
    <w:lvl w:ilvl="0" w:tplc="7FEE32CC">
      <w:start w:val="1"/>
      <w:numFmt w:val="lowerRoman"/>
      <w:lvlText w:val="%1."/>
      <w:lvlJc w:val="righ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11"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2"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3"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4"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5" w15:restartNumberingAfterBreak="0">
    <w:nsid w:val="53D67BC4"/>
    <w:multiLevelType w:val="hybridMultilevel"/>
    <w:tmpl w:val="2F2CFB02"/>
    <w:lvl w:ilvl="0" w:tplc="87CE7768">
      <w:start w:val="1"/>
      <w:numFmt w:val="decimal"/>
      <w:lvlText w:val="%1)"/>
      <w:lvlJc w:val="left"/>
      <w:pPr>
        <w:ind w:left="562" w:hanging="360"/>
      </w:pPr>
      <w:rPr>
        <w:rFonts w:ascii="Times New Roman" w:hAnsi="Times New Roman" w:cs="Times New Roman" w:hint="default"/>
        <w:b w:val="0"/>
        <w:i w:val="0"/>
        <w:color w:val="FF0000"/>
        <w:sz w:val="24"/>
        <w:szCs w:val="24"/>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16"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7"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8" w15:restartNumberingAfterBreak="0">
    <w:nsid w:val="77E315E9"/>
    <w:multiLevelType w:val="singleLevel"/>
    <w:tmpl w:val="0BEC9FB0"/>
    <w:lvl w:ilvl="0">
      <w:start w:val="1"/>
      <w:numFmt w:val="none"/>
      <w:lvlText w:val=""/>
      <w:legacy w:legacy="1" w:legacySpace="0" w:legacyIndent="0"/>
      <w:lvlJc w:val="left"/>
      <w:pPr>
        <w:ind w:left="288"/>
      </w:pPr>
    </w:lvl>
  </w:abstractNum>
  <w:abstractNum w:abstractNumId="19" w15:restartNumberingAfterBreak="0">
    <w:nsid w:val="79574B70"/>
    <w:multiLevelType w:val="hybridMultilevel"/>
    <w:tmpl w:val="829E59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455203"/>
    <w:multiLevelType w:val="hybridMultilevel"/>
    <w:tmpl w:val="0EB0E2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10"/>
    <w:lvlOverride w:ilvl="0">
      <w:lvl w:ilvl="0">
        <w:start w:val="1"/>
        <w:numFmt w:val="decimal"/>
        <w:lvlText w:val="%1."/>
        <w:legacy w:legacy="1" w:legacySpace="0" w:legacyIndent="360"/>
        <w:lvlJc w:val="left"/>
        <w:pPr>
          <w:ind w:left="360" w:hanging="360"/>
        </w:pPr>
      </w:lvl>
    </w:lvlOverride>
  </w:num>
  <w:num w:numId="4">
    <w:abstractNumId w:val="10"/>
    <w:lvlOverride w:ilvl="0">
      <w:lvl w:ilvl="0">
        <w:start w:val="1"/>
        <w:numFmt w:val="decimal"/>
        <w:lvlText w:val="%1."/>
        <w:legacy w:legacy="1" w:legacySpace="0" w:legacyIndent="360"/>
        <w:lvlJc w:val="left"/>
        <w:pPr>
          <w:ind w:left="360" w:hanging="360"/>
        </w:pPr>
      </w:lvl>
    </w:lvlOverride>
  </w:num>
  <w:num w:numId="5">
    <w:abstractNumId w:val="10"/>
    <w:lvlOverride w:ilvl="0">
      <w:lvl w:ilvl="0">
        <w:start w:val="1"/>
        <w:numFmt w:val="decimal"/>
        <w:lvlText w:val="%1."/>
        <w:legacy w:legacy="1" w:legacySpace="0" w:legacyIndent="360"/>
        <w:lvlJc w:val="left"/>
        <w:pPr>
          <w:ind w:left="360" w:hanging="360"/>
        </w:pPr>
      </w:lvl>
    </w:lvlOverride>
  </w:num>
  <w:num w:numId="6">
    <w:abstractNumId w:val="13"/>
  </w:num>
  <w:num w:numId="7">
    <w:abstractNumId w:val="13"/>
    <w:lvlOverride w:ilvl="0">
      <w:lvl w:ilvl="0">
        <w:start w:val="1"/>
        <w:numFmt w:val="decimal"/>
        <w:lvlText w:val="%1."/>
        <w:legacy w:legacy="1" w:legacySpace="0" w:legacyIndent="360"/>
        <w:lvlJc w:val="left"/>
        <w:pPr>
          <w:ind w:left="360" w:hanging="360"/>
        </w:pPr>
      </w:lvl>
    </w:lvlOverride>
  </w:num>
  <w:num w:numId="8">
    <w:abstractNumId w:val="13"/>
    <w:lvlOverride w:ilvl="0">
      <w:lvl w:ilvl="0">
        <w:start w:val="1"/>
        <w:numFmt w:val="decimal"/>
        <w:lvlText w:val="%1."/>
        <w:legacy w:legacy="1" w:legacySpace="0" w:legacyIndent="360"/>
        <w:lvlJc w:val="left"/>
        <w:pPr>
          <w:ind w:left="360" w:hanging="360"/>
        </w:pPr>
      </w:lvl>
    </w:lvlOverride>
  </w:num>
  <w:num w:numId="9">
    <w:abstractNumId w:val="13"/>
    <w:lvlOverride w:ilvl="0">
      <w:lvl w:ilvl="0">
        <w:start w:val="1"/>
        <w:numFmt w:val="decimal"/>
        <w:lvlText w:val="%1."/>
        <w:legacy w:legacy="1" w:legacySpace="0" w:legacyIndent="360"/>
        <w:lvlJc w:val="left"/>
        <w:pPr>
          <w:ind w:left="360" w:hanging="360"/>
        </w:pPr>
      </w:lvl>
    </w:lvlOverride>
  </w:num>
  <w:num w:numId="10">
    <w:abstractNumId w:val="13"/>
    <w:lvlOverride w:ilvl="0">
      <w:lvl w:ilvl="0">
        <w:start w:val="1"/>
        <w:numFmt w:val="decimal"/>
        <w:lvlText w:val="%1."/>
        <w:legacy w:legacy="1" w:legacySpace="0" w:legacyIndent="360"/>
        <w:lvlJc w:val="left"/>
        <w:pPr>
          <w:ind w:left="360" w:hanging="360"/>
        </w:pPr>
      </w:lvl>
    </w:lvlOverride>
  </w:num>
  <w:num w:numId="11">
    <w:abstractNumId w:val="13"/>
    <w:lvlOverride w:ilvl="0">
      <w:lvl w:ilvl="0">
        <w:start w:val="1"/>
        <w:numFmt w:val="decimal"/>
        <w:lvlText w:val="%1."/>
        <w:legacy w:legacy="1" w:legacySpace="0" w:legacyIndent="360"/>
        <w:lvlJc w:val="left"/>
        <w:pPr>
          <w:ind w:left="360" w:hanging="360"/>
        </w:pPr>
      </w:lvl>
    </w:lvlOverride>
  </w:num>
  <w:num w:numId="12">
    <w:abstractNumId w:val="11"/>
  </w:num>
  <w:num w:numId="13">
    <w:abstractNumId w:val="5"/>
  </w:num>
  <w:num w:numId="14">
    <w:abstractNumId w:val="16"/>
  </w:num>
  <w:num w:numId="15">
    <w:abstractNumId w:val="14"/>
  </w:num>
  <w:num w:numId="16">
    <w:abstractNumId w:val="18"/>
  </w:num>
  <w:num w:numId="17">
    <w:abstractNumId w:val="9"/>
  </w:num>
  <w:num w:numId="18">
    <w:abstractNumId w:val="7"/>
  </w:num>
  <w:num w:numId="19">
    <w:abstractNumId w:val="17"/>
  </w:num>
  <w:num w:numId="20">
    <w:abstractNumId w:val="12"/>
  </w:num>
  <w:num w:numId="21">
    <w:abstractNumId w:val="15"/>
  </w:num>
  <w:num w:numId="22">
    <w:abstractNumId w:val="1"/>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8"/>
  </w:num>
  <w:num w:numId="26">
    <w:abstractNumId w:val="19"/>
  </w:num>
  <w:num w:numId="27">
    <w:abstractNumId w:val="20"/>
  </w:num>
  <w:num w:numId="28">
    <w:abstractNumId w:val="4"/>
  </w:num>
  <w:num w:numId="29">
    <w:abstractNumId w:val="6"/>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DUwNrQ0MDO2NDU2MTVT0lEKTi0uzszPAykwqgUAKKJr2iwAAAA="/>
  </w:docVars>
  <w:rsids>
    <w:rsidRoot w:val="00E265FB"/>
    <w:rsid w:val="00000B22"/>
    <w:rsid w:val="00000EB5"/>
    <w:rsid w:val="00076673"/>
    <w:rsid w:val="0008541A"/>
    <w:rsid w:val="000C1B1A"/>
    <w:rsid w:val="000D4CD1"/>
    <w:rsid w:val="000E1787"/>
    <w:rsid w:val="000F218A"/>
    <w:rsid w:val="0011454B"/>
    <w:rsid w:val="00116E02"/>
    <w:rsid w:val="00125459"/>
    <w:rsid w:val="00127F3E"/>
    <w:rsid w:val="00140EB4"/>
    <w:rsid w:val="00145B38"/>
    <w:rsid w:val="00146CF9"/>
    <w:rsid w:val="00160034"/>
    <w:rsid w:val="0016433A"/>
    <w:rsid w:val="001727A4"/>
    <w:rsid w:val="00174E63"/>
    <w:rsid w:val="001835FD"/>
    <w:rsid w:val="001B1427"/>
    <w:rsid w:val="001B5068"/>
    <w:rsid w:val="001E2C06"/>
    <w:rsid w:val="001E692C"/>
    <w:rsid w:val="001F300F"/>
    <w:rsid w:val="001F4E42"/>
    <w:rsid w:val="001F70FE"/>
    <w:rsid w:val="00207107"/>
    <w:rsid w:val="00221C1F"/>
    <w:rsid w:val="002A63BB"/>
    <w:rsid w:val="002C3545"/>
    <w:rsid w:val="002C38C2"/>
    <w:rsid w:val="002D7082"/>
    <w:rsid w:val="002E4F2A"/>
    <w:rsid w:val="002E5141"/>
    <w:rsid w:val="002E76B1"/>
    <w:rsid w:val="00302B24"/>
    <w:rsid w:val="003275D5"/>
    <w:rsid w:val="00345506"/>
    <w:rsid w:val="0036004E"/>
    <w:rsid w:val="00380991"/>
    <w:rsid w:val="003969D6"/>
    <w:rsid w:val="003A3203"/>
    <w:rsid w:val="003D3705"/>
    <w:rsid w:val="003D5056"/>
    <w:rsid w:val="003F1230"/>
    <w:rsid w:val="003F3A58"/>
    <w:rsid w:val="00400AB5"/>
    <w:rsid w:val="00406666"/>
    <w:rsid w:val="00406B97"/>
    <w:rsid w:val="004D137B"/>
    <w:rsid w:val="004E39D8"/>
    <w:rsid w:val="004F2F0E"/>
    <w:rsid w:val="0051068A"/>
    <w:rsid w:val="00526DAF"/>
    <w:rsid w:val="00572763"/>
    <w:rsid w:val="00573A2F"/>
    <w:rsid w:val="00581932"/>
    <w:rsid w:val="005E14F7"/>
    <w:rsid w:val="005E206E"/>
    <w:rsid w:val="005E71C8"/>
    <w:rsid w:val="006035CD"/>
    <w:rsid w:val="00616908"/>
    <w:rsid w:val="00632D8B"/>
    <w:rsid w:val="00642F89"/>
    <w:rsid w:val="0066051E"/>
    <w:rsid w:val="0067353F"/>
    <w:rsid w:val="006A076D"/>
    <w:rsid w:val="006C0025"/>
    <w:rsid w:val="006D212D"/>
    <w:rsid w:val="006D2234"/>
    <w:rsid w:val="006E372B"/>
    <w:rsid w:val="00740638"/>
    <w:rsid w:val="007529C6"/>
    <w:rsid w:val="00756D78"/>
    <w:rsid w:val="007766EB"/>
    <w:rsid w:val="007E1558"/>
    <w:rsid w:val="007E4F49"/>
    <w:rsid w:val="00815DD9"/>
    <w:rsid w:val="00827192"/>
    <w:rsid w:val="008953EF"/>
    <w:rsid w:val="008B7CA4"/>
    <w:rsid w:val="008C0419"/>
    <w:rsid w:val="008E64A4"/>
    <w:rsid w:val="008E7E97"/>
    <w:rsid w:val="00902BE2"/>
    <w:rsid w:val="00903455"/>
    <w:rsid w:val="00926D6A"/>
    <w:rsid w:val="009732C2"/>
    <w:rsid w:val="0097549E"/>
    <w:rsid w:val="009948F9"/>
    <w:rsid w:val="009A4C57"/>
    <w:rsid w:val="009B4504"/>
    <w:rsid w:val="009D6E7B"/>
    <w:rsid w:val="009F385D"/>
    <w:rsid w:val="00A04547"/>
    <w:rsid w:val="00A07EAA"/>
    <w:rsid w:val="00A54A40"/>
    <w:rsid w:val="00A870AF"/>
    <w:rsid w:val="00AA7790"/>
    <w:rsid w:val="00AF0944"/>
    <w:rsid w:val="00B0566A"/>
    <w:rsid w:val="00B217B7"/>
    <w:rsid w:val="00B427DA"/>
    <w:rsid w:val="00B6011E"/>
    <w:rsid w:val="00B640F9"/>
    <w:rsid w:val="00B813AF"/>
    <w:rsid w:val="00BE1DF8"/>
    <w:rsid w:val="00BF7988"/>
    <w:rsid w:val="00C05A2E"/>
    <w:rsid w:val="00C10F36"/>
    <w:rsid w:val="00C208F3"/>
    <w:rsid w:val="00C639FB"/>
    <w:rsid w:val="00C75F79"/>
    <w:rsid w:val="00C91FAF"/>
    <w:rsid w:val="00CA22A8"/>
    <w:rsid w:val="00CA743D"/>
    <w:rsid w:val="00CD6578"/>
    <w:rsid w:val="00CE1CDC"/>
    <w:rsid w:val="00CF59A8"/>
    <w:rsid w:val="00CF6F98"/>
    <w:rsid w:val="00D169BB"/>
    <w:rsid w:val="00D2773B"/>
    <w:rsid w:val="00D36322"/>
    <w:rsid w:val="00D6106E"/>
    <w:rsid w:val="00D6638D"/>
    <w:rsid w:val="00DA1FB8"/>
    <w:rsid w:val="00DE4BD3"/>
    <w:rsid w:val="00DF7A51"/>
    <w:rsid w:val="00E160D0"/>
    <w:rsid w:val="00E1720B"/>
    <w:rsid w:val="00E24C32"/>
    <w:rsid w:val="00E265FB"/>
    <w:rsid w:val="00E333DC"/>
    <w:rsid w:val="00E44822"/>
    <w:rsid w:val="00E665F7"/>
    <w:rsid w:val="00E710DA"/>
    <w:rsid w:val="00E9766F"/>
    <w:rsid w:val="00EA69DA"/>
    <w:rsid w:val="00EB3492"/>
    <w:rsid w:val="00EC3087"/>
    <w:rsid w:val="00EC6896"/>
    <w:rsid w:val="00EC6936"/>
    <w:rsid w:val="00ED34B4"/>
    <w:rsid w:val="00EF0F4F"/>
    <w:rsid w:val="00F12958"/>
    <w:rsid w:val="00F35EAF"/>
    <w:rsid w:val="00F4485D"/>
    <w:rsid w:val="00F54DA3"/>
    <w:rsid w:val="00FA0AEB"/>
    <w:rsid w:val="00FA323E"/>
    <w:rsid w:val="00FA48DA"/>
    <w:rsid w:val="00FB6FDF"/>
    <w:rsid w:val="00FD1C33"/>
    <w:rsid w:val="00FD7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86045C7-80C4-4948-8951-09B77A236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pPr>
  </w:style>
  <w:style w:type="paragraph" w:styleId="Ttulo1">
    <w:name w:val="heading 1"/>
    <w:basedOn w:val="Normal"/>
    <w:next w:val="Normal"/>
    <w:link w:val="Ttulo1Car"/>
    <w:qFormat/>
    <w:pPr>
      <w:keepNext/>
      <w:numPr>
        <w:numId w:val="1"/>
      </w:numPr>
      <w:spacing w:before="240" w:after="80"/>
      <w:jc w:val="center"/>
      <w:outlineLvl w:val="0"/>
    </w:pPr>
    <w:rPr>
      <w:smallCaps/>
      <w:kern w:val="28"/>
    </w:rPr>
  </w:style>
  <w:style w:type="paragraph" w:styleId="Ttulo2">
    <w:name w:val="heading 2"/>
    <w:basedOn w:val="Normal"/>
    <w:next w:val="Normal"/>
    <w:link w:val="Ttulo2Car"/>
    <w:qFormat/>
    <w:pPr>
      <w:keepNext/>
      <w:numPr>
        <w:ilvl w:val="1"/>
        <w:numId w:val="1"/>
      </w:numPr>
      <w:spacing w:before="120" w:after="60"/>
      <w:outlineLvl w:val="1"/>
    </w:pPr>
    <w:rPr>
      <w:i/>
      <w:iCs/>
    </w:rPr>
  </w:style>
  <w:style w:type="paragraph" w:styleId="Ttulo3">
    <w:name w:val="heading 3"/>
    <w:basedOn w:val="Normal"/>
    <w:next w:val="Normal"/>
    <w:qFormat/>
    <w:pPr>
      <w:keepNext/>
      <w:numPr>
        <w:ilvl w:val="2"/>
        <w:numId w:val="1"/>
      </w:numPr>
      <w:outlineLvl w:val="2"/>
    </w:pPr>
    <w:rPr>
      <w:i/>
      <w:iCs/>
    </w:rPr>
  </w:style>
  <w:style w:type="paragraph" w:styleId="Ttulo4">
    <w:name w:val="heading 4"/>
    <w:basedOn w:val="Normal"/>
    <w:next w:val="Normal"/>
    <w:qFormat/>
    <w:pPr>
      <w:keepNext/>
      <w:numPr>
        <w:ilvl w:val="3"/>
        <w:numId w:val="1"/>
      </w:numPr>
      <w:spacing w:before="240" w:after="60"/>
      <w:outlineLvl w:val="3"/>
    </w:pPr>
    <w:rPr>
      <w:i/>
      <w:iCs/>
      <w:sz w:val="18"/>
      <w:szCs w:val="18"/>
    </w:rPr>
  </w:style>
  <w:style w:type="paragraph" w:styleId="Ttulo5">
    <w:name w:val="heading 5"/>
    <w:basedOn w:val="Normal"/>
    <w:next w:val="Normal"/>
    <w:qFormat/>
    <w:pPr>
      <w:numPr>
        <w:ilvl w:val="4"/>
        <w:numId w:val="1"/>
      </w:numPr>
      <w:spacing w:before="240" w:after="60"/>
      <w:outlineLvl w:val="4"/>
    </w:pPr>
    <w:rPr>
      <w:sz w:val="18"/>
      <w:szCs w:val="18"/>
    </w:rPr>
  </w:style>
  <w:style w:type="paragraph" w:styleId="Ttulo6">
    <w:name w:val="heading 6"/>
    <w:basedOn w:val="Normal"/>
    <w:next w:val="Normal"/>
    <w:qFormat/>
    <w:pPr>
      <w:numPr>
        <w:ilvl w:val="5"/>
        <w:numId w:val="1"/>
      </w:numPr>
      <w:spacing w:before="240" w:after="60"/>
      <w:outlineLvl w:val="5"/>
    </w:pPr>
    <w:rPr>
      <w:i/>
      <w:iCs/>
      <w:sz w:val="16"/>
      <w:szCs w:val="16"/>
    </w:rPr>
  </w:style>
  <w:style w:type="paragraph" w:styleId="Ttulo7">
    <w:name w:val="heading 7"/>
    <w:basedOn w:val="Normal"/>
    <w:next w:val="Normal"/>
    <w:qFormat/>
    <w:pPr>
      <w:numPr>
        <w:ilvl w:val="6"/>
        <w:numId w:val="1"/>
      </w:numPr>
      <w:spacing w:before="240" w:after="60"/>
      <w:outlineLvl w:val="6"/>
    </w:pPr>
    <w:rPr>
      <w:sz w:val="16"/>
      <w:szCs w:val="16"/>
    </w:rPr>
  </w:style>
  <w:style w:type="paragraph" w:styleId="Ttulo8">
    <w:name w:val="heading 8"/>
    <w:basedOn w:val="Normal"/>
    <w:next w:val="Normal"/>
    <w:qFormat/>
    <w:pPr>
      <w:numPr>
        <w:ilvl w:val="7"/>
        <w:numId w:val="1"/>
      </w:numPr>
      <w:spacing w:before="240" w:after="60"/>
      <w:outlineLvl w:val="7"/>
    </w:pPr>
    <w:rPr>
      <w:i/>
      <w:iCs/>
      <w:sz w:val="16"/>
      <w:szCs w:val="16"/>
    </w:rPr>
  </w:style>
  <w:style w:type="paragraph" w:styleId="Ttulo9">
    <w:name w:val="heading 9"/>
    <w:basedOn w:val="Normal"/>
    <w:next w:val="Normal"/>
    <w:qFormat/>
    <w:pPr>
      <w:numPr>
        <w:ilvl w:val="8"/>
        <w:numId w:val="1"/>
      </w:numPr>
      <w:spacing w:before="240" w:after="60"/>
      <w:outlineLvl w:val="8"/>
    </w:pPr>
    <w:rPr>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Puesto">
    <w:name w:val="Title"/>
    <w:basedOn w:val="Normal"/>
    <w:next w:val="Normal"/>
    <w:link w:val="PuestoCar"/>
    <w:qFormat/>
    <w:pPr>
      <w:framePr w:w="9360" w:hSpace="187" w:vSpace="187" w:wrap="notBeside" w:vAnchor="text" w:hAnchor="page" w:xAlign="center" w:y="1"/>
      <w:jc w:val="center"/>
    </w:pPr>
    <w:rPr>
      <w:kern w:val="28"/>
      <w:sz w:val="48"/>
      <w:szCs w:val="48"/>
    </w:rPr>
  </w:style>
  <w:style w:type="paragraph" w:styleId="Textonotapie">
    <w:name w:val="footnote text"/>
    <w:basedOn w:val="Normal"/>
    <w:link w:val="TextonotapieCar"/>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Refdenotaalpie">
    <w:name w:val="footnote reference"/>
    <w:semiHidden/>
    <w:rPr>
      <w:vertAlign w:val="superscript"/>
    </w:rPr>
  </w:style>
  <w:style w:type="paragraph" w:styleId="Piedepgina">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Ttulo1"/>
    <w:pPr>
      <w:numPr>
        <w:numId w:val="0"/>
      </w:numPr>
    </w:pPr>
  </w:style>
  <w:style w:type="paragraph" w:styleId="Encabezado">
    <w:name w:val="header"/>
    <w:basedOn w:val="Normal"/>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ipervnculo">
    <w:name w:val="Hyperlink"/>
    <w:rPr>
      <w:color w:val="0000FF"/>
      <w:u w:val="single"/>
    </w:rPr>
  </w:style>
  <w:style w:type="character" w:styleId="Hipervnculovisitado">
    <w:name w:val="FollowedHyperlink"/>
    <w:rPr>
      <w:color w:val="800080"/>
      <w:u w:val="single"/>
    </w:rPr>
  </w:style>
  <w:style w:type="paragraph" w:styleId="Sangradetextonormal">
    <w:name w:val="Body Text Indent"/>
    <w:basedOn w:val="Normal"/>
    <w:pPr>
      <w:ind w:left="630" w:hanging="630"/>
    </w:pPr>
    <w:rPr>
      <w:szCs w:val="24"/>
    </w:rPr>
  </w:style>
  <w:style w:type="character" w:styleId="Refdecomentario">
    <w:name w:val="annotation reference"/>
    <w:semiHidden/>
    <w:rsid w:val="00406B97"/>
    <w:rPr>
      <w:sz w:val="16"/>
      <w:szCs w:val="16"/>
    </w:rPr>
  </w:style>
  <w:style w:type="paragraph" w:styleId="Textocomentario">
    <w:name w:val="annotation text"/>
    <w:basedOn w:val="Normal"/>
    <w:semiHidden/>
    <w:rsid w:val="00406B97"/>
  </w:style>
  <w:style w:type="paragraph" w:styleId="Asuntodelcomentario">
    <w:name w:val="annotation subject"/>
    <w:basedOn w:val="Textocomentario"/>
    <w:next w:val="Textocomentario"/>
    <w:semiHidden/>
    <w:rsid w:val="00406B97"/>
    <w:rPr>
      <w:b/>
      <w:bCs/>
    </w:rPr>
  </w:style>
  <w:style w:type="paragraph" w:styleId="Textodeglobo">
    <w:name w:val="Balloon Text"/>
    <w:basedOn w:val="Normal"/>
    <w:semiHidden/>
    <w:rsid w:val="00406B97"/>
    <w:rPr>
      <w:rFonts w:ascii="Tahoma" w:hAnsi="Tahoma" w:cs="Tahoma"/>
      <w:sz w:val="16"/>
      <w:szCs w:val="16"/>
    </w:rPr>
  </w:style>
  <w:style w:type="character" w:styleId="Nmerodepgina">
    <w:name w:val="page number"/>
    <w:basedOn w:val="Fuentedeprrafopredeter"/>
    <w:rsid w:val="00DE4BD3"/>
  </w:style>
  <w:style w:type="paragraph" w:styleId="Prrafodelista">
    <w:name w:val="List Paragraph"/>
    <w:basedOn w:val="Normal"/>
    <w:uiPriority w:val="34"/>
    <w:qFormat/>
    <w:rsid w:val="00EC6936"/>
    <w:pPr>
      <w:autoSpaceDE/>
      <w:autoSpaceDN/>
      <w:spacing w:before="20"/>
      <w:ind w:left="720" w:firstLine="202"/>
      <w:contextualSpacing/>
      <w:jc w:val="both"/>
    </w:pPr>
    <w:rPr>
      <w:rFonts w:ascii="Calibri" w:eastAsia="Calibri" w:hAnsi="Calibri"/>
      <w:sz w:val="22"/>
      <w:szCs w:val="22"/>
    </w:rPr>
  </w:style>
  <w:style w:type="character" w:customStyle="1" w:styleId="Ttulo1Car">
    <w:name w:val="Título 1 Car"/>
    <w:link w:val="Ttulo1"/>
    <w:rsid w:val="00EC6936"/>
    <w:rPr>
      <w:smallCaps/>
      <w:kern w:val="28"/>
    </w:rPr>
  </w:style>
  <w:style w:type="character" w:customStyle="1" w:styleId="Ttulo2Car">
    <w:name w:val="Título 2 Car"/>
    <w:link w:val="Ttulo2"/>
    <w:rsid w:val="00EC6936"/>
    <w:rPr>
      <w:i/>
      <w:iCs/>
    </w:rPr>
  </w:style>
  <w:style w:type="character" w:customStyle="1" w:styleId="TextonotapieCar">
    <w:name w:val="Texto nota pie Car"/>
    <w:link w:val="Textonotapie"/>
    <w:semiHidden/>
    <w:rsid w:val="00756D78"/>
    <w:rPr>
      <w:sz w:val="16"/>
      <w:szCs w:val="16"/>
    </w:rPr>
  </w:style>
  <w:style w:type="character" w:customStyle="1" w:styleId="PuestoCar">
    <w:name w:val="Puesto Car"/>
    <w:basedOn w:val="Fuentedeprrafopredeter"/>
    <w:link w:val="Puesto"/>
    <w:rsid w:val="0067353F"/>
    <w:rPr>
      <w:kern w:val="28"/>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1</Pages>
  <Words>533</Words>
  <Characters>3129</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vt:lpstr>
      <vt:lpstr></vt:lpstr>
    </vt:vector>
  </TitlesOfParts>
  <Company/>
  <LinksUpToDate>false</LinksUpToDate>
  <CharactersWithSpaces>3655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dc:description/>
  <cp:lastModifiedBy>Shiva Ramayoni Carlos Martin</cp:lastModifiedBy>
  <cp:revision>6</cp:revision>
  <cp:lastPrinted>2019-03-07T17:27:00Z</cp:lastPrinted>
  <dcterms:created xsi:type="dcterms:W3CDTF">2019-03-11T01:26:00Z</dcterms:created>
  <dcterms:modified xsi:type="dcterms:W3CDTF">2019-03-12T13:44:00Z</dcterms:modified>
</cp:coreProperties>
</file>