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6CA545" w14:textId="117AE247" w:rsidR="00D2366E" w:rsidRPr="003036EF" w:rsidRDefault="00D60BAF" w:rsidP="00B363E1">
      <w:pPr>
        <w:pStyle w:val="NoSpacing"/>
        <w:suppressLineNumbers/>
        <w:ind w:left="-180"/>
        <w:rPr>
          <w:rFonts w:ascii="Arial" w:hAnsi="Arial" w:cs="Arial"/>
          <w:b/>
          <w:color w:val="4472C4" w:themeColor="accent1"/>
          <w:sz w:val="28"/>
          <w:szCs w:val="24"/>
          <w:lang w:val="en-GB"/>
        </w:rPr>
      </w:pPr>
      <w:r w:rsidRPr="003036EF">
        <w:rPr>
          <w:rFonts w:ascii="Arial" w:hAnsi="Arial" w:cs="Arial"/>
          <w:b/>
          <w:color w:val="4472C4" w:themeColor="accent1"/>
          <w:sz w:val="28"/>
          <w:szCs w:val="24"/>
          <w:lang w:val="en-GB"/>
        </w:rPr>
        <w:t xml:space="preserve">EGG </w:t>
      </w:r>
      <w:r w:rsidR="00D2366E" w:rsidRPr="003036EF">
        <w:rPr>
          <w:rFonts w:ascii="Arial" w:hAnsi="Arial" w:cs="Arial"/>
          <w:b/>
          <w:color w:val="4472C4" w:themeColor="accent1"/>
          <w:sz w:val="28"/>
          <w:szCs w:val="24"/>
          <w:lang w:val="en-GB"/>
        </w:rPr>
        <w:t>FERTILITY RESPONSE OF TURKEY HENS TO FREQUENCY OF INSEMINATION AND SEMEN DILUTION</w:t>
      </w:r>
    </w:p>
    <w:p w14:paraId="320D0236" w14:textId="77777777" w:rsidR="00D2366E" w:rsidRPr="000D4381" w:rsidRDefault="00D2366E" w:rsidP="00D2366E">
      <w:pPr>
        <w:pStyle w:val="NoSpacing"/>
        <w:suppressLineNumbers/>
        <w:ind w:left="-180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14:paraId="1E9E5B57" w14:textId="7EA6F185" w:rsidR="00B363E1" w:rsidRPr="003036EF" w:rsidRDefault="00D2366E" w:rsidP="00B363E1">
      <w:pPr>
        <w:spacing w:after="0" w:line="240" w:lineRule="auto"/>
        <w:ind w:right="-180"/>
        <w:rPr>
          <w:rFonts w:ascii="Arial" w:hAnsi="Arial" w:cs="Arial"/>
          <w:bCs/>
          <w:sz w:val="18"/>
          <w:szCs w:val="24"/>
        </w:rPr>
      </w:pPr>
      <w:r w:rsidRPr="003036EF">
        <w:rPr>
          <w:rFonts w:ascii="Arial" w:hAnsi="Arial" w:cs="Arial"/>
          <w:bCs/>
          <w:sz w:val="18"/>
          <w:szCs w:val="24"/>
        </w:rPr>
        <w:t xml:space="preserve">Emmanuel </w:t>
      </w:r>
      <w:proofErr w:type="spellStart"/>
      <w:r w:rsidRPr="003036EF">
        <w:rPr>
          <w:rFonts w:ascii="Arial" w:hAnsi="Arial" w:cs="Arial"/>
          <w:bCs/>
          <w:sz w:val="18"/>
          <w:szCs w:val="24"/>
        </w:rPr>
        <w:t>Olubisi</w:t>
      </w:r>
      <w:proofErr w:type="spellEnd"/>
      <w:r w:rsidR="00D60BAF" w:rsidRPr="003036EF">
        <w:rPr>
          <w:rFonts w:ascii="Arial" w:hAnsi="Arial" w:cs="Arial"/>
          <w:bCs/>
          <w:sz w:val="18"/>
          <w:szCs w:val="24"/>
        </w:rPr>
        <w:t xml:space="preserve"> </w:t>
      </w:r>
      <w:proofErr w:type="spellStart"/>
      <w:r w:rsidR="00D60BAF" w:rsidRPr="003036EF">
        <w:rPr>
          <w:rFonts w:ascii="Arial" w:hAnsi="Arial" w:cs="Arial"/>
          <w:bCs/>
          <w:sz w:val="18"/>
          <w:szCs w:val="24"/>
        </w:rPr>
        <w:t>Ewuola</w:t>
      </w:r>
      <w:proofErr w:type="spellEnd"/>
      <w:r w:rsidR="003036EF" w:rsidRPr="003036EF">
        <w:rPr>
          <w:rFonts w:ascii="Arial" w:hAnsi="Arial" w:cs="Arial"/>
          <w:bCs/>
          <w:sz w:val="18"/>
          <w:szCs w:val="24"/>
        </w:rPr>
        <w:t xml:space="preserve">, RAS, PhD, </w:t>
      </w:r>
      <w:r w:rsidR="003036EF" w:rsidRPr="003036EF">
        <w:rPr>
          <w:rFonts w:ascii="Arial" w:eastAsia="Times New Roman" w:hAnsi="Arial" w:cs="Arial"/>
          <w:bCs/>
          <w:sz w:val="18"/>
          <w:szCs w:val="24"/>
        </w:rPr>
        <w:t>Department of Animal Science, University of Ibadan, Nigeria</w:t>
      </w:r>
    </w:p>
    <w:p w14:paraId="73C19B90" w14:textId="6579D5CD" w:rsidR="003036EF" w:rsidRPr="003036EF" w:rsidRDefault="00D2366E" w:rsidP="003036EF">
      <w:pPr>
        <w:spacing w:after="0" w:line="240" w:lineRule="auto"/>
        <w:ind w:right="-180"/>
        <w:rPr>
          <w:rFonts w:ascii="Arial" w:hAnsi="Arial" w:cs="Arial"/>
          <w:bCs/>
          <w:sz w:val="18"/>
          <w:szCs w:val="24"/>
        </w:rPr>
      </w:pPr>
      <w:r w:rsidRPr="003036EF">
        <w:rPr>
          <w:rFonts w:ascii="Arial" w:hAnsi="Arial" w:cs="Arial"/>
          <w:bCs/>
          <w:sz w:val="18"/>
          <w:szCs w:val="24"/>
        </w:rPr>
        <w:t xml:space="preserve">Karamat </w:t>
      </w:r>
      <w:proofErr w:type="spellStart"/>
      <w:r w:rsidRPr="003036EF">
        <w:rPr>
          <w:rFonts w:ascii="Arial" w:hAnsi="Arial" w:cs="Arial"/>
          <w:bCs/>
          <w:sz w:val="18"/>
          <w:szCs w:val="24"/>
        </w:rPr>
        <w:t>Adejumoke</w:t>
      </w:r>
      <w:proofErr w:type="spellEnd"/>
      <w:r w:rsidRPr="003036EF">
        <w:rPr>
          <w:rFonts w:ascii="Arial" w:hAnsi="Arial" w:cs="Arial"/>
          <w:bCs/>
          <w:sz w:val="18"/>
          <w:szCs w:val="24"/>
        </w:rPr>
        <w:t xml:space="preserve"> </w:t>
      </w:r>
      <w:r w:rsidR="00D60BAF" w:rsidRPr="003036EF">
        <w:rPr>
          <w:rFonts w:ascii="Arial" w:hAnsi="Arial" w:cs="Arial"/>
          <w:bCs/>
          <w:sz w:val="18"/>
          <w:szCs w:val="24"/>
        </w:rPr>
        <w:t>Adebisi</w:t>
      </w:r>
      <w:r w:rsidR="003036EF" w:rsidRPr="003036EF">
        <w:rPr>
          <w:rFonts w:ascii="Arial" w:hAnsi="Arial" w:cs="Arial"/>
          <w:bCs/>
          <w:sz w:val="18"/>
          <w:szCs w:val="24"/>
        </w:rPr>
        <w:t>, RAS, PhD,</w:t>
      </w:r>
      <w:r w:rsidR="003036EF" w:rsidRPr="003036EF">
        <w:rPr>
          <w:rFonts w:ascii="Arial" w:eastAsia="Times New Roman" w:hAnsi="Arial" w:cs="Arial"/>
          <w:bCs/>
          <w:sz w:val="18"/>
          <w:szCs w:val="24"/>
        </w:rPr>
        <w:t xml:space="preserve"> Department of Animal Science, University of Ibadan, Nigeria</w:t>
      </w:r>
    </w:p>
    <w:p w14:paraId="58E73503" w14:textId="0D57EE23" w:rsidR="003036EF" w:rsidRDefault="003036EF" w:rsidP="00B363E1">
      <w:pPr>
        <w:spacing w:after="0" w:line="240" w:lineRule="auto"/>
        <w:ind w:right="-180"/>
        <w:rPr>
          <w:rFonts w:ascii="Arial" w:hAnsi="Arial" w:cs="Arial"/>
          <w:bCs/>
          <w:sz w:val="24"/>
          <w:szCs w:val="24"/>
        </w:rPr>
      </w:pPr>
    </w:p>
    <w:p w14:paraId="6B0B2BE2" w14:textId="77777777" w:rsidR="003036EF" w:rsidRDefault="003036EF" w:rsidP="00B363E1">
      <w:pPr>
        <w:spacing w:after="0" w:line="240" w:lineRule="auto"/>
        <w:ind w:right="-180"/>
        <w:rPr>
          <w:rFonts w:ascii="Arial" w:hAnsi="Arial" w:cs="Arial"/>
          <w:b/>
          <w:bCs/>
          <w:color w:val="C00000"/>
          <w:sz w:val="24"/>
          <w:szCs w:val="24"/>
        </w:rPr>
        <w:sectPr w:rsidR="003036E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39A8DC2" w14:textId="25C7FFB3" w:rsidR="003036EF" w:rsidRPr="001F48B1" w:rsidRDefault="003036EF" w:rsidP="00B363E1">
      <w:pPr>
        <w:spacing w:after="0" w:line="240" w:lineRule="auto"/>
        <w:ind w:right="-180"/>
        <w:rPr>
          <w:rFonts w:ascii="Arial" w:hAnsi="Arial" w:cs="Arial"/>
          <w:b/>
          <w:bCs/>
          <w:color w:val="ED7D31" w:themeColor="accent2"/>
          <w:sz w:val="18"/>
          <w:szCs w:val="18"/>
        </w:rPr>
      </w:pPr>
      <w:r w:rsidRPr="001F48B1">
        <w:rPr>
          <w:rFonts w:ascii="Arial" w:hAnsi="Arial" w:cs="Arial"/>
          <w:b/>
          <w:bCs/>
          <w:color w:val="ED7D31" w:themeColor="accent2"/>
          <w:sz w:val="18"/>
          <w:szCs w:val="18"/>
        </w:rPr>
        <w:t>Abstract</w:t>
      </w:r>
    </w:p>
    <w:p w14:paraId="09268D10" w14:textId="4EFE678B" w:rsidR="00D2366E" w:rsidRDefault="00D3586A" w:rsidP="00EC0A7B">
      <w:pPr>
        <w:spacing w:after="0" w:line="240" w:lineRule="auto"/>
        <w:ind w:left="-180"/>
        <w:jc w:val="both"/>
        <w:rPr>
          <w:rFonts w:ascii="Arial" w:hAnsi="Arial" w:cs="Arial"/>
          <w:sz w:val="18"/>
          <w:szCs w:val="18"/>
          <w:lang w:val="en-GB"/>
        </w:rPr>
      </w:pPr>
      <w:bookmarkStart w:id="0" w:name="_Hlk509538909"/>
      <w:bookmarkStart w:id="1" w:name="_Hlk509537106"/>
      <w:r w:rsidRPr="00A059BB">
        <w:rPr>
          <w:rFonts w:ascii="Arial" w:hAnsi="Arial" w:cs="Arial"/>
          <w:sz w:val="18"/>
          <w:szCs w:val="18"/>
          <w:lang w:val="en-GB"/>
        </w:rPr>
        <w:t xml:space="preserve">Statement of problem: 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Insemination frequency and semen dilution are critical factors that can influence egg fertility in </w:t>
      </w:r>
      <w:r w:rsidR="00EC0A7B" w:rsidRPr="00A059BB">
        <w:rPr>
          <w:rFonts w:ascii="Arial" w:hAnsi="Arial" w:cs="Arial"/>
          <w:sz w:val="18"/>
          <w:szCs w:val="18"/>
          <w:lang w:val="en-GB"/>
        </w:rPr>
        <w:t>Poultry</w:t>
      </w:r>
      <w:r w:rsidR="00D2366E" w:rsidRPr="00A059BB">
        <w:rPr>
          <w:rFonts w:ascii="Arial" w:hAnsi="Arial" w:cs="Arial"/>
          <w:sz w:val="18"/>
          <w:szCs w:val="18"/>
          <w:lang w:val="en-GB"/>
        </w:rPr>
        <w:t>. However, interval at which turkey hen should be inseminated and suitable diluents for tom semen for optimum fertility in indigenous turkeys ha</w:t>
      </w:r>
      <w:r w:rsidR="00EC0A7B" w:rsidRPr="00A059BB">
        <w:rPr>
          <w:rFonts w:ascii="Arial" w:hAnsi="Arial" w:cs="Arial"/>
          <w:sz w:val="18"/>
          <w:szCs w:val="18"/>
          <w:lang w:val="en-GB"/>
        </w:rPr>
        <w:t>ve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 not been reported. Hence, effect</w:t>
      </w:r>
      <w:r w:rsidR="00A54217" w:rsidRPr="00A059BB">
        <w:rPr>
          <w:rFonts w:ascii="Arial" w:hAnsi="Arial" w:cs="Arial"/>
          <w:sz w:val="18"/>
          <w:szCs w:val="18"/>
          <w:lang w:val="en-GB"/>
        </w:rPr>
        <w:t>s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 of different intervals of insemination and potential of normal and dextrose saline as semen diluents for artificial insemination in indigenous turkeys in Nigeria</w:t>
      </w:r>
      <w:r w:rsidR="00A54217" w:rsidRPr="00A059BB">
        <w:rPr>
          <w:rFonts w:ascii="Arial" w:hAnsi="Arial" w:cs="Arial"/>
          <w:sz w:val="18"/>
          <w:szCs w:val="18"/>
          <w:lang w:val="en-GB"/>
        </w:rPr>
        <w:t xml:space="preserve"> was investigated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. </w:t>
      </w:r>
      <w:r w:rsidR="00B25D9F" w:rsidRPr="00A059BB">
        <w:rPr>
          <w:rFonts w:ascii="Arial" w:hAnsi="Arial" w:cs="Arial"/>
          <w:sz w:val="18"/>
          <w:szCs w:val="18"/>
        </w:rPr>
        <w:t xml:space="preserve">Methodology &amp; Theoretical Orientation: </w:t>
      </w:r>
      <w:r w:rsidR="00D2366E" w:rsidRPr="00A059BB">
        <w:rPr>
          <w:rFonts w:ascii="Arial" w:hAnsi="Arial" w:cs="Arial"/>
          <w:sz w:val="18"/>
          <w:szCs w:val="18"/>
          <w:lang w:val="en-GB"/>
        </w:rPr>
        <w:t>Seventy-two white-feathered indigenous turkey hens (8-10months, 3.46±0.33kg) were divided into three groups and each hen inseminated with 0.02mL of undiluted semen (harvested from 10 proven toms, 10 months old</w:t>
      </w:r>
      <w:r w:rsidR="00A54217" w:rsidRPr="00A059BB">
        <w:rPr>
          <w:rFonts w:ascii="Arial" w:hAnsi="Arial" w:cs="Arial"/>
          <w:sz w:val="18"/>
          <w:szCs w:val="18"/>
          <w:lang w:val="en-GB"/>
        </w:rPr>
        <w:t>,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 8.06±0.76kg) containing approximately 90x10</w:t>
      </w:r>
      <w:r w:rsidR="00D2366E" w:rsidRPr="00A059BB">
        <w:rPr>
          <w:rFonts w:ascii="Arial" w:hAnsi="Arial" w:cs="Arial"/>
          <w:sz w:val="18"/>
          <w:szCs w:val="18"/>
          <w:vertAlign w:val="superscript"/>
          <w:lang w:val="en-GB"/>
        </w:rPr>
        <w:t>6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 motile sperm cells/ml weekly (W1), fortnightly (W2) and at three weeks (W3) intervals.  Fertility and hatchability were determined. Another semen was harvested, pooled and divided into four portions: Undiluted Semen (US), others were diluted at 1:1 with Modified Ringers Solution (MRS), Normal Saline (NS) or 1% Dextrose Saline (DS). Spermatozoa motility was measured hourly at ambient temperature (27.75±0.25 ̊C) till it drop</w:t>
      </w:r>
      <w:r w:rsidR="00A54217" w:rsidRPr="00A059BB">
        <w:rPr>
          <w:rFonts w:ascii="Arial" w:hAnsi="Arial" w:cs="Arial"/>
          <w:sz w:val="18"/>
          <w:szCs w:val="18"/>
          <w:lang w:val="en-GB"/>
        </w:rPr>
        <w:t>s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 below 50%. Treatments with different diluents above were inseminated into sixty hens for 12 weeks to assess fertility and hatchability. </w:t>
      </w:r>
      <w:r w:rsidR="00A059BB" w:rsidRPr="00A059BB">
        <w:rPr>
          <w:rFonts w:ascii="Arial" w:hAnsi="Arial" w:cs="Arial"/>
          <w:sz w:val="18"/>
          <w:szCs w:val="18"/>
        </w:rPr>
        <w:t xml:space="preserve">Findings: 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Fertility in W1 (84.5±2.5%) and W2 (84.8±1.3%) were significantly higher than W3 (77.4±2.2%), while hatchability </w:t>
      </w:r>
      <w:r w:rsidR="00EC0A7B" w:rsidRPr="00A059BB">
        <w:rPr>
          <w:rFonts w:ascii="Arial" w:hAnsi="Arial" w:cs="Arial"/>
          <w:sz w:val="18"/>
          <w:szCs w:val="18"/>
          <w:lang w:val="en-GB"/>
        </w:rPr>
        <w:t>was</w:t>
      </w:r>
      <w:r w:rsidR="00D2366E" w:rsidRPr="00A059BB">
        <w:rPr>
          <w:rFonts w:ascii="Arial" w:hAnsi="Arial" w:cs="Arial"/>
          <w:sz w:val="18"/>
          <w:szCs w:val="18"/>
          <w:lang w:val="en-GB"/>
        </w:rPr>
        <w:t xml:space="preserve"> similar. Spermatozoa motility at three hours was higher in MRS (83.3±1.7%) and DS (83.3±1.7%) than US (66.7±3.3%) and NS (63.3±1.7%). Fertility was similar among the diluents. </w:t>
      </w:r>
      <w:r w:rsidR="00A059BB" w:rsidRPr="00A059BB">
        <w:rPr>
          <w:rFonts w:ascii="Arial" w:hAnsi="Arial" w:cs="Arial"/>
          <w:sz w:val="18"/>
          <w:szCs w:val="18"/>
        </w:rPr>
        <w:t xml:space="preserve">Conclusion &amp; Significance: </w:t>
      </w:r>
      <w:r w:rsidR="00D2366E" w:rsidRPr="00A059BB">
        <w:rPr>
          <w:rFonts w:ascii="Arial" w:hAnsi="Arial" w:cs="Arial"/>
          <w:sz w:val="18"/>
          <w:szCs w:val="18"/>
          <w:lang w:val="en-GB"/>
        </w:rPr>
        <w:t>Fortnight insemination interval improved fertility and hatchability in indigenous turkeys</w:t>
      </w:r>
      <w:bookmarkEnd w:id="0"/>
      <w:r w:rsidR="00D2366E" w:rsidRPr="00A059BB">
        <w:rPr>
          <w:rFonts w:ascii="Arial" w:hAnsi="Arial" w:cs="Arial"/>
          <w:sz w:val="18"/>
          <w:szCs w:val="18"/>
          <w:lang w:val="en-GB"/>
        </w:rPr>
        <w:t>. Normal and dextrose saline are suitable semen diluents for on</w:t>
      </w:r>
      <w:r w:rsidR="00A54217" w:rsidRPr="00A059BB">
        <w:rPr>
          <w:rFonts w:ascii="Arial" w:hAnsi="Arial" w:cs="Arial"/>
          <w:sz w:val="18"/>
          <w:szCs w:val="18"/>
          <w:lang w:val="en-GB"/>
        </w:rPr>
        <w:t>-</w:t>
      </w:r>
      <w:bookmarkStart w:id="2" w:name="_GoBack"/>
      <w:bookmarkEnd w:id="2"/>
      <w:r w:rsidR="00D2366E" w:rsidRPr="00A059BB">
        <w:rPr>
          <w:rFonts w:ascii="Arial" w:hAnsi="Arial" w:cs="Arial"/>
          <w:sz w:val="18"/>
          <w:szCs w:val="18"/>
          <w:lang w:val="en-GB"/>
        </w:rPr>
        <w:t>farm artificial in</w:t>
      </w:r>
      <w:r w:rsidR="00D2366E" w:rsidRPr="003036EF">
        <w:rPr>
          <w:rFonts w:ascii="Arial" w:hAnsi="Arial" w:cs="Arial"/>
          <w:sz w:val="18"/>
          <w:szCs w:val="18"/>
          <w:lang w:val="en-GB"/>
        </w:rPr>
        <w:t>semination in turkeys.</w:t>
      </w:r>
    </w:p>
    <w:p w14:paraId="10D730DE" w14:textId="77777777" w:rsidR="007D3AE0" w:rsidRDefault="007D3AE0" w:rsidP="00EC0A7B">
      <w:pPr>
        <w:spacing w:after="0" w:line="240" w:lineRule="auto"/>
        <w:ind w:left="-180"/>
        <w:jc w:val="both"/>
        <w:rPr>
          <w:rFonts w:ascii="Arial" w:hAnsi="Arial" w:cs="Arial"/>
          <w:sz w:val="18"/>
          <w:szCs w:val="18"/>
          <w:lang w:val="en-GB"/>
        </w:rPr>
      </w:pPr>
    </w:p>
    <w:p w14:paraId="7B5CCA11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4D641305" w14:textId="4A836B92" w:rsidR="00794A54" w:rsidRDefault="00794A54" w:rsidP="00794A54">
      <w:pPr>
        <w:suppressLineNumbers/>
        <w:spacing w:line="240" w:lineRule="auto"/>
        <w:ind w:left="1440" w:hanging="1620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20238B">
        <w:rPr>
          <w:rFonts w:ascii="Times New Roman" w:hAnsi="Times New Roman"/>
          <w:b/>
          <w:noProof/>
          <w:color w:val="ED7D31" w:themeColor="accent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F3862" wp14:editId="3F48695D">
                <wp:simplePos x="0" y="0"/>
                <wp:positionH relativeFrom="column">
                  <wp:posOffset>-72283</wp:posOffset>
                </wp:positionH>
                <wp:positionV relativeFrom="paragraph">
                  <wp:posOffset>287516</wp:posOffset>
                </wp:positionV>
                <wp:extent cx="777875" cy="859790"/>
                <wp:effectExtent l="0" t="0" r="22225" b="165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" cy="859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D1DC3E" w14:textId="39EE2917" w:rsidR="00261BC2" w:rsidRDefault="00261BC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44D9F4" wp14:editId="312C9246">
                                  <wp:extent cx="668552" cy="750627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6533" cy="7595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F386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5.7pt;margin-top:22.65pt;width:61.25pt;height:6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" fillcolor="white [3201]" strokeweight=".5pt">
                <v:textbox>
                  <w:txbxContent>
                    <w:p w14:paraId="75D1DC3E" w14:textId="39EE2917" w:rsidR="00261BC2" w:rsidRDefault="00261BC2">
                      <w:r>
                        <w:rPr>
                          <w:noProof/>
                        </w:rPr>
                        <w:drawing>
                          <wp:inline distT="0" distB="0" distL="0" distR="0" wp14:anchorId="6C44D9F4" wp14:editId="312C9246">
                            <wp:extent cx="668552" cy="750627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6533" cy="7595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20238B">
        <w:rPr>
          <w:rFonts w:ascii="Times New Roman" w:hAnsi="Times New Roman"/>
          <w:b/>
          <w:color w:val="ED7D31" w:themeColor="accent2"/>
          <w:sz w:val="24"/>
          <w:szCs w:val="24"/>
        </w:rPr>
        <w:t>Biography</w:t>
      </w:r>
    </w:p>
    <w:p w14:paraId="52E48135" w14:textId="31D7D0CE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4A529AC3" w14:textId="433E5D05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7E77AE22" w14:textId="160C5356" w:rsidR="005677C0" w:rsidRDefault="005677C0" w:rsidP="00794A54">
      <w:pPr>
        <w:spacing w:after="0" w:line="240" w:lineRule="auto"/>
        <w:jc w:val="both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Image</w:t>
      </w:r>
    </w:p>
    <w:p w14:paraId="1A0B8B67" w14:textId="0157668C" w:rsidR="005677C0" w:rsidRDefault="00794A54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  <w:r>
        <w:rPr>
          <w:rFonts w:ascii="Arial"/>
          <w:b/>
          <w:noProof/>
          <w:color w:val="BF5A14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5A2047" wp14:editId="7732466C">
                <wp:simplePos x="0" y="0"/>
                <wp:positionH relativeFrom="column">
                  <wp:posOffset>-199454</wp:posOffset>
                </wp:positionH>
                <wp:positionV relativeFrom="paragraph">
                  <wp:posOffset>82193</wp:posOffset>
                </wp:positionV>
                <wp:extent cx="3272589" cy="1792170"/>
                <wp:effectExtent l="0" t="0" r="27940" b="1778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2589" cy="1792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39A2A" w14:textId="7D06D903" w:rsidR="005677C0" w:rsidRDefault="005677C0">
                            <w:r w:rsidRPr="005677C0">
                              <w:rPr>
                                <w:noProof/>
                              </w:rPr>
                              <w:drawing>
                                <wp:inline distT="0" distB="0" distL="0" distR="0" wp14:anchorId="47C2B35B" wp14:editId="33439982">
                                  <wp:extent cx="3082925" cy="1641475"/>
                                  <wp:effectExtent l="0" t="0" r="3175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82925" cy="1641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A2047" id="Text Box 15" o:spid="_x0000_s1027" type="#_x0000_t202" style="position:absolute;left:0;text-align:left;margin-left:-15.7pt;margin-top:6.45pt;width:257.7pt;height:1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" fillcolor="white [3201]" strokeweight=".5pt">
                <v:textbox>
                  <w:txbxContent>
                    <w:p w14:paraId="70B39A2A" w14:textId="7D06D903" w:rsidR="005677C0" w:rsidRDefault="005677C0">
                      <w:r w:rsidRPr="005677C0">
                        <w:rPr>
                          <w:noProof/>
                        </w:rPr>
                        <w:drawing>
                          <wp:inline distT="0" distB="0" distL="0" distR="0" wp14:anchorId="47C2B35B" wp14:editId="33439982">
                            <wp:extent cx="3082925" cy="1641475"/>
                            <wp:effectExtent l="0" t="0" r="3175" b="0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82925" cy="1641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423E71" w14:textId="04CD910C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445CBF4E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3C23E1FB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0CBA8E59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7E4922B8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00C506E3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76086DFC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3E736A15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2554F6FF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13DAFA61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45899EC2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45E3CC8C" w14:textId="77777777" w:rsidR="005677C0" w:rsidRDefault="005677C0" w:rsidP="00EC0A7B">
      <w:pPr>
        <w:spacing w:after="0" w:line="240" w:lineRule="auto"/>
        <w:ind w:left="-180"/>
        <w:jc w:val="both"/>
        <w:rPr>
          <w:rFonts w:ascii="Arial"/>
          <w:b/>
          <w:color w:val="BF5A14"/>
          <w:sz w:val="20"/>
        </w:rPr>
      </w:pPr>
    </w:p>
    <w:p w14:paraId="64DC8EB9" w14:textId="4B9C4A86" w:rsidR="000433B0" w:rsidRDefault="007D3AE0" w:rsidP="00EC0A7B">
      <w:pPr>
        <w:spacing w:after="0" w:line="240" w:lineRule="auto"/>
        <w:ind w:left="-180"/>
        <w:jc w:val="both"/>
        <w:rPr>
          <w:rFonts w:ascii="Arial" w:hAnsi="Arial" w:cs="Arial"/>
          <w:sz w:val="18"/>
          <w:szCs w:val="18"/>
          <w:lang w:val="en-GB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50D991F1" w14:textId="45C0A045" w:rsidR="00986F39" w:rsidRDefault="000433B0" w:rsidP="000433B0">
      <w:pPr>
        <w:pStyle w:val="NoSpacing"/>
        <w:numPr>
          <w:ilvl w:val="0"/>
          <w:numId w:val="2"/>
        </w:numPr>
        <w:ind w:left="0" w:hanging="270"/>
        <w:jc w:val="both"/>
        <w:rPr>
          <w:rFonts w:ascii="Arial" w:hAnsi="Arial" w:cs="Arial"/>
          <w:sz w:val="18"/>
          <w:szCs w:val="18"/>
          <w:lang w:val="en-GB"/>
        </w:rPr>
      </w:pPr>
      <w:r w:rsidRPr="00A53F2B">
        <w:rPr>
          <w:rFonts w:ascii="Arial" w:hAnsi="Arial" w:cs="Arial"/>
          <w:sz w:val="18"/>
          <w:szCs w:val="18"/>
          <w:lang w:val="en-GB"/>
        </w:rPr>
        <w:t xml:space="preserve">Bakst, M. R. 1988. Turkey hen age fertility and egg production after artificial insemination with multiple oviduct eversions during the pre – laying period. </w:t>
      </w:r>
      <w:r w:rsidRPr="00A53F2B">
        <w:rPr>
          <w:rFonts w:ascii="Arial" w:hAnsi="Arial" w:cs="Arial"/>
          <w:i/>
          <w:sz w:val="18"/>
          <w:szCs w:val="18"/>
          <w:lang w:val="en-GB"/>
        </w:rPr>
        <w:t xml:space="preserve">J </w:t>
      </w:r>
      <w:proofErr w:type="spellStart"/>
      <w:r w:rsidRPr="00A53F2B">
        <w:rPr>
          <w:rFonts w:ascii="Arial" w:hAnsi="Arial" w:cs="Arial"/>
          <w:i/>
          <w:sz w:val="18"/>
          <w:szCs w:val="18"/>
          <w:lang w:val="en-GB"/>
        </w:rPr>
        <w:t>Reprod</w:t>
      </w:r>
      <w:proofErr w:type="spellEnd"/>
      <w:r w:rsidRPr="00A53F2B">
        <w:rPr>
          <w:rFonts w:ascii="Arial" w:hAnsi="Arial" w:cs="Arial"/>
          <w:i/>
          <w:sz w:val="18"/>
          <w:szCs w:val="18"/>
          <w:lang w:val="en-GB"/>
        </w:rPr>
        <w:t xml:space="preserve"> </w:t>
      </w:r>
      <w:proofErr w:type="spellStart"/>
      <w:r w:rsidRPr="00A53F2B">
        <w:rPr>
          <w:rFonts w:ascii="Arial" w:hAnsi="Arial" w:cs="Arial"/>
          <w:i/>
          <w:sz w:val="18"/>
          <w:szCs w:val="18"/>
          <w:lang w:val="en-GB"/>
        </w:rPr>
        <w:t>Fertil</w:t>
      </w:r>
      <w:proofErr w:type="spellEnd"/>
      <w:r w:rsidRPr="00A53F2B">
        <w:rPr>
          <w:rFonts w:ascii="Arial" w:hAnsi="Arial" w:cs="Arial"/>
          <w:i/>
          <w:sz w:val="18"/>
          <w:szCs w:val="18"/>
          <w:lang w:val="en-GB"/>
        </w:rPr>
        <w:t>.</w:t>
      </w:r>
      <w:r w:rsidRPr="00A53F2B">
        <w:rPr>
          <w:rFonts w:ascii="Arial" w:hAnsi="Arial" w:cs="Arial"/>
          <w:sz w:val="18"/>
          <w:szCs w:val="18"/>
          <w:lang w:val="en-GB"/>
        </w:rPr>
        <w:t>;</w:t>
      </w:r>
      <w:r w:rsidRPr="00A53F2B">
        <w:rPr>
          <w:rFonts w:ascii="Arial" w:hAnsi="Arial" w:cs="Arial"/>
          <w:i/>
          <w:sz w:val="18"/>
          <w:szCs w:val="18"/>
          <w:lang w:val="en-GB"/>
        </w:rPr>
        <w:t xml:space="preserve"> </w:t>
      </w:r>
      <w:r w:rsidRPr="00A53F2B">
        <w:rPr>
          <w:rFonts w:ascii="Arial" w:hAnsi="Arial" w:cs="Arial"/>
          <w:sz w:val="18"/>
          <w:szCs w:val="18"/>
          <w:lang w:val="en-GB"/>
        </w:rPr>
        <w:t>83: 873-887.</w:t>
      </w:r>
    </w:p>
    <w:p w14:paraId="09D1491E" w14:textId="77777777" w:rsidR="00986F39" w:rsidRDefault="00986F39" w:rsidP="00986F39">
      <w:pPr>
        <w:pStyle w:val="NoSpacing"/>
        <w:jc w:val="both"/>
        <w:rPr>
          <w:rFonts w:ascii="Arial" w:hAnsi="Arial" w:cs="Arial"/>
          <w:sz w:val="18"/>
          <w:szCs w:val="18"/>
          <w:lang w:val="en-GB"/>
        </w:rPr>
      </w:pPr>
    </w:p>
    <w:p w14:paraId="5370EDBA" w14:textId="26956F40" w:rsidR="00986F39" w:rsidRDefault="000433B0" w:rsidP="00986F39">
      <w:pPr>
        <w:pStyle w:val="NoSpacing"/>
        <w:numPr>
          <w:ilvl w:val="0"/>
          <w:numId w:val="2"/>
        </w:numPr>
        <w:tabs>
          <w:tab w:val="left" w:pos="6165"/>
        </w:tabs>
        <w:ind w:left="0" w:hanging="270"/>
        <w:jc w:val="both"/>
        <w:rPr>
          <w:rFonts w:ascii="Arial" w:hAnsi="Arial" w:cs="Arial"/>
          <w:sz w:val="18"/>
          <w:szCs w:val="24"/>
          <w:lang w:val="en-GB"/>
        </w:rPr>
      </w:pPr>
      <w:proofErr w:type="spellStart"/>
      <w:r w:rsidRPr="00986F39">
        <w:rPr>
          <w:rFonts w:ascii="Arial" w:hAnsi="Arial" w:cs="Arial"/>
          <w:bCs/>
          <w:sz w:val="18"/>
          <w:szCs w:val="24"/>
          <w:lang w:val="en-GB"/>
        </w:rPr>
        <w:t>Brillard</w:t>
      </w:r>
      <w:proofErr w:type="spellEnd"/>
      <w:r w:rsidRPr="00986F39">
        <w:rPr>
          <w:rFonts w:ascii="Arial" w:hAnsi="Arial" w:cs="Arial"/>
          <w:bCs/>
          <w:sz w:val="18"/>
          <w:szCs w:val="24"/>
          <w:lang w:val="en-GB"/>
        </w:rPr>
        <w:t xml:space="preserve">, J.P. and Bakst, M.R. 1990. </w:t>
      </w:r>
      <w:r w:rsidRPr="00986F39">
        <w:rPr>
          <w:rFonts w:ascii="Arial" w:hAnsi="Arial" w:cs="Arial"/>
          <w:sz w:val="18"/>
          <w:szCs w:val="24"/>
          <w:lang w:val="en-GB"/>
        </w:rPr>
        <w:t>Quantification of Spermatozoa in the sperm-storage</w:t>
      </w:r>
      <w:r w:rsidR="00986F39">
        <w:rPr>
          <w:rFonts w:ascii="Arial" w:hAnsi="Arial" w:cs="Arial"/>
          <w:sz w:val="18"/>
          <w:szCs w:val="24"/>
          <w:lang w:val="en-GB"/>
        </w:rPr>
        <w:t xml:space="preserve"> </w:t>
      </w:r>
      <w:r w:rsidRPr="00986F39">
        <w:rPr>
          <w:rFonts w:ascii="Arial" w:hAnsi="Arial" w:cs="Arial"/>
          <w:sz w:val="18"/>
          <w:szCs w:val="24"/>
          <w:lang w:val="en-GB"/>
        </w:rPr>
        <w:t xml:space="preserve">tubules of turkey hens and the relation to sperm numbers in the </w:t>
      </w:r>
      <w:proofErr w:type="spellStart"/>
      <w:r w:rsidRPr="00986F39">
        <w:rPr>
          <w:rFonts w:ascii="Arial" w:hAnsi="Arial" w:cs="Arial"/>
          <w:sz w:val="18"/>
          <w:szCs w:val="24"/>
          <w:lang w:val="en-GB"/>
        </w:rPr>
        <w:t>periviteline</w:t>
      </w:r>
      <w:proofErr w:type="spellEnd"/>
      <w:r w:rsidRPr="00986F39">
        <w:rPr>
          <w:rFonts w:ascii="Arial" w:hAnsi="Arial" w:cs="Arial"/>
          <w:sz w:val="18"/>
          <w:szCs w:val="24"/>
          <w:lang w:val="en-GB"/>
        </w:rPr>
        <w:t xml:space="preserve"> layer</w:t>
      </w:r>
      <w:r w:rsidR="00986F39">
        <w:rPr>
          <w:rFonts w:ascii="Arial" w:hAnsi="Arial" w:cs="Arial"/>
          <w:sz w:val="18"/>
          <w:szCs w:val="24"/>
          <w:lang w:val="en-GB"/>
        </w:rPr>
        <w:t xml:space="preserve"> </w:t>
      </w:r>
      <w:r w:rsidRPr="00986F39">
        <w:rPr>
          <w:rFonts w:ascii="Arial" w:hAnsi="Arial" w:cs="Arial"/>
          <w:sz w:val="18"/>
          <w:szCs w:val="24"/>
          <w:lang w:val="en-GB"/>
        </w:rPr>
        <w:t xml:space="preserve">of eggs. </w:t>
      </w:r>
      <w:r w:rsidRPr="00986F39">
        <w:rPr>
          <w:rFonts w:ascii="Arial" w:hAnsi="Arial" w:cs="Arial"/>
          <w:i/>
          <w:iCs/>
          <w:sz w:val="18"/>
          <w:szCs w:val="24"/>
          <w:lang w:val="en-GB"/>
        </w:rPr>
        <w:t xml:space="preserve">Biology of Reproduction </w:t>
      </w:r>
      <w:r w:rsidRPr="00986F39">
        <w:rPr>
          <w:rFonts w:ascii="Arial" w:hAnsi="Arial" w:cs="Arial"/>
          <w:iCs/>
          <w:sz w:val="18"/>
          <w:szCs w:val="24"/>
          <w:lang w:val="en-GB"/>
        </w:rPr>
        <w:t>43: 271-275.</w:t>
      </w:r>
      <w:r w:rsidRPr="00986F39">
        <w:rPr>
          <w:rFonts w:ascii="Arial" w:hAnsi="Arial" w:cs="Arial"/>
          <w:sz w:val="18"/>
          <w:szCs w:val="24"/>
          <w:lang w:val="en-GB"/>
        </w:rPr>
        <w:t xml:space="preserve"> </w:t>
      </w:r>
    </w:p>
    <w:p w14:paraId="35A65F24" w14:textId="77777777" w:rsidR="00AC5CD8" w:rsidRDefault="00AC5CD8" w:rsidP="00AC5CD8">
      <w:pPr>
        <w:pStyle w:val="ListParagraph"/>
        <w:rPr>
          <w:rFonts w:ascii="Arial" w:hAnsi="Arial" w:cs="Arial"/>
          <w:sz w:val="18"/>
          <w:szCs w:val="24"/>
          <w:lang w:val="en-GB"/>
        </w:rPr>
      </w:pPr>
    </w:p>
    <w:p w14:paraId="4DD9BFF8" w14:textId="1A7F48CB" w:rsidR="00AC5CD8" w:rsidRPr="00AC5CD8" w:rsidRDefault="00AC5CD8" w:rsidP="00AC5CD8">
      <w:pPr>
        <w:pStyle w:val="ListParagraph"/>
        <w:numPr>
          <w:ilvl w:val="0"/>
          <w:numId w:val="2"/>
        </w:numPr>
        <w:spacing w:after="0" w:line="240" w:lineRule="auto"/>
        <w:ind w:left="0" w:hanging="270"/>
        <w:jc w:val="both"/>
        <w:rPr>
          <w:rFonts w:ascii="Arial" w:hAnsi="Arial" w:cs="Arial"/>
          <w:sz w:val="18"/>
          <w:szCs w:val="18"/>
          <w:lang w:val="en-GB"/>
        </w:rPr>
      </w:pPr>
      <w:proofErr w:type="gramStart"/>
      <w:r w:rsidRPr="00AC5CD8">
        <w:rPr>
          <w:rFonts w:ascii="Arial" w:hAnsi="Arial" w:cs="Arial"/>
          <w:bCs/>
          <w:sz w:val="18"/>
          <w:szCs w:val="18"/>
          <w:lang w:val="en-GB"/>
        </w:rPr>
        <w:t>Bramwell,  R.K.</w:t>
      </w:r>
      <w:proofErr w:type="gramEnd"/>
      <w:r w:rsidRPr="00AC5CD8">
        <w:rPr>
          <w:rFonts w:ascii="Arial" w:hAnsi="Arial" w:cs="Arial"/>
          <w:bCs/>
          <w:sz w:val="18"/>
          <w:szCs w:val="18"/>
          <w:lang w:val="en-GB"/>
        </w:rPr>
        <w:t xml:space="preserve"> 2002. </w:t>
      </w:r>
      <w:r w:rsidRPr="00AC5CD8">
        <w:rPr>
          <w:rFonts w:ascii="Arial" w:hAnsi="Arial" w:cs="Arial"/>
          <w:sz w:val="18"/>
          <w:szCs w:val="18"/>
          <w:lang w:val="en-GB"/>
        </w:rPr>
        <w:t xml:space="preserve">Fertility and Embryonic Mortality in Breeders. </w:t>
      </w:r>
      <w:r w:rsidRPr="00AC5CD8">
        <w:rPr>
          <w:rFonts w:ascii="Arial" w:hAnsi="Arial" w:cs="Arial"/>
          <w:i/>
          <w:sz w:val="18"/>
          <w:szCs w:val="18"/>
          <w:lang w:val="en-GB"/>
        </w:rPr>
        <w:t>Avian Advice</w:t>
      </w:r>
      <w:r w:rsidRPr="00AC5CD8">
        <w:rPr>
          <w:rFonts w:ascii="Arial" w:hAnsi="Arial" w:cs="Arial"/>
          <w:sz w:val="18"/>
          <w:szCs w:val="18"/>
          <w:lang w:val="en-GB"/>
        </w:rPr>
        <w:t xml:space="preserve"> 4(2) :1-4</w:t>
      </w:r>
    </w:p>
    <w:p w14:paraId="551EF3AD" w14:textId="77777777" w:rsidR="00986F39" w:rsidRPr="00986F39" w:rsidRDefault="00986F39" w:rsidP="00986F39">
      <w:pPr>
        <w:pStyle w:val="NoSpacing"/>
        <w:tabs>
          <w:tab w:val="left" w:pos="6165"/>
        </w:tabs>
        <w:jc w:val="both"/>
        <w:rPr>
          <w:rFonts w:ascii="Arial" w:hAnsi="Arial" w:cs="Arial"/>
          <w:sz w:val="18"/>
          <w:szCs w:val="24"/>
          <w:lang w:val="en-GB"/>
        </w:rPr>
      </w:pPr>
    </w:p>
    <w:p w14:paraId="616FD4F9" w14:textId="77777777" w:rsidR="007D3AE0" w:rsidRDefault="00986F39" w:rsidP="007D3AE0">
      <w:pPr>
        <w:pStyle w:val="NoSpacing"/>
        <w:numPr>
          <w:ilvl w:val="0"/>
          <w:numId w:val="2"/>
        </w:numPr>
        <w:tabs>
          <w:tab w:val="left" w:pos="6165"/>
        </w:tabs>
        <w:ind w:left="0" w:hanging="270"/>
        <w:jc w:val="both"/>
        <w:rPr>
          <w:rFonts w:ascii="Arial" w:hAnsi="Arial" w:cs="Arial"/>
          <w:sz w:val="18"/>
          <w:szCs w:val="24"/>
          <w:lang w:val="en-GB"/>
        </w:rPr>
      </w:pPr>
      <w:r w:rsidRPr="007D3AE0">
        <w:rPr>
          <w:rFonts w:ascii="Arial" w:hAnsi="Arial" w:cs="Arial"/>
          <w:bCs/>
          <w:sz w:val="18"/>
          <w:szCs w:val="24"/>
          <w:lang w:val="en-GB"/>
        </w:rPr>
        <w:t xml:space="preserve">Liu, G. Q., Zhu, J.J., Wang, Z.Y., Jiang, X.P. and </w:t>
      </w:r>
      <w:proofErr w:type="spellStart"/>
      <w:r w:rsidRPr="007D3AE0">
        <w:rPr>
          <w:rFonts w:ascii="Arial" w:hAnsi="Arial" w:cs="Arial"/>
          <w:bCs/>
          <w:sz w:val="18"/>
          <w:szCs w:val="24"/>
          <w:lang w:val="en-GB"/>
        </w:rPr>
        <w:t>Dafalla</w:t>
      </w:r>
      <w:proofErr w:type="spellEnd"/>
      <w:r w:rsidRPr="007D3AE0">
        <w:rPr>
          <w:rFonts w:ascii="Arial" w:hAnsi="Arial" w:cs="Arial"/>
          <w:bCs/>
          <w:sz w:val="18"/>
          <w:szCs w:val="24"/>
          <w:lang w:val="en-GB"/>
        </w:rPr>
        <w:t>, M.M. 2008.</w:t>
      </w:r>
      <w:r w:rsidRPr="007D3AE0">
        <w:rPr>
          <w:rFonts w:ascii="Arial" w:hAnsi="Arial" w:cs="Arial"/>
          <w:sz w:val="18"/>
          <w:szCs w:val="24"/>
          <w:lang w:val="en-GB"/>
        </w:rPr>
        <w:t xml:space="preserve"> Analysis of sperm storage ability using duration of fertility in hens.  </w:t>
      </w:r>
      <w:r w:rsidRPr="007D3AE0">
        <w:rPr>
          <w:rFonts w:ascii="Arial" w:hAnsi="Arial" w:cs="Arial"/>
          <w:i/>
          <w:sz w:val="18"/>
          <w:szCs w:val="24"/>
          <w:lang w:val="en-GB"/>
        </w:rPr>
        <w:t>British Poultry Sc.</w:t>
      </w:r>
      <w:r w:rsidRPr="007D3AE0">
        <w:rPr>
          <w:rFonts w:ascii="Arial" w:hAnsi="Arial" w:cs="Arial"/>
          <w:sz w:val="18"/>
          <w:szCs w:val="24"/>
          <w:lang w:val="en-GB"/>
        </w:rPr>
        <w:t xml:space="preserve"> 49 (6): 770-775. </w:t>
      </w:r>
    </w:p>
    <w:p w14:paraId="59DFD4DB" w14:textId="61930D3D" w:rsidR="007D3AE0" w:rsidRPr="007D3AE0" w:rsidRDefault="00986F39" w:rsidP="007D3AE0">
      <w:pPr>
        <w:pStyle w:val="NoSpacing"/>
        <w:numPr>
          <w:ilvl w:val="0"/>
          <w:numId w:val="2"/>
        </w:numPr>
        <w:tabs>
          <w:tab w:val="left" w:pos="6165"/>
        </w:tabs>
        <w:ind w:left="0" w:hanging="270"/>
        <w:jc w:val="both"/>
        <w:rPr>
          <w:rFonts w:ascii="Arial" w:hAnsi="Arial" w:cs="Arial"/>
          <w:sz w:val="18"/>
          <w:szCs w:val="24"/>
          <w:lang w:val="en-GB"/>
        </w:rPr>
      </w:pPr>
      <w:proofErr w:type="spellStart"/>
      <w:r w:rsidRPr="007D3AE0">
        <w:rPr>
          <w:rFonts w:ascii="Arial" w:hAnsi="Arial" w:cs="Arial"/>
          <w:sz w:val="18"/>
          <w:szCs w:val="24"/>
          <w:lang w:val="en-GB"/>
        </w:rPr>
        <w:t>Sasanami</w:t>
      </w:r>
      <w:proofErr w:type="spellEnd"/>
      <w:r w:rsidRPr="007D3AE0">
        <w:rPr>
          <w:rFonts w:ascii="Arial" w:hAnsi="Arial" w:cs="Arial"/>
          <w:sz w:val="18"/>
          <w:szCs w:val="24"/>
          <w:lang w:val="en-GB"/>
        </w:rPr>
        <w:t xml:space="preserve">, T., </w:t>
      </w:r>
      <w:proofErr w:type="spellStart"/>
      <w:r w:rsidRPr="007D3AE0">
        <w:rPr>
          <w:rFonts w:ascii="Arial" w:hAnsi="Arial" w:cs="Arial"/>
          <w:sz w:val="18"/>
          <w:szCs w:val="24"/>
          <w:lang w:val="en-GB"/>
        </w:rPr>
        <w:t>Matsuzaki</w:t>
      </w:r>
      <w:proofErr w:type="spellEnd"/>
      <w:r w:rsidRPr="007D3AE0">
        <w:rPr>
          <w:rFonts w:ascii="Arial" w:hAnsi="Arial" w:cs="Arial"/>
          <w:sz w:val="18"/>
          <w:szCs w:val="24"/>
          <w:lang w:val="en-GB"/>
        </w:rPr>
        <w:t xml:space="preserve">, M. and </w:t>
      </w:r>
      <w:proofErr w:type="spellStart"/>
      <w:r w:rsidRPr="007D3AE0">
        <w:rPr>
          <w:rFonts w:ascii="Arial" w:hAnsi="Arial" w:cs="Arial"/>
          <w:sz w:val="18"/>
          <w:szCs w:val="24"/>
          <w:lang w:val="en-GB"/>
        </w:rPr>
        <w:t>Hiyama</w:t>
      </w:r>
      <w:proofErr w:type="spellEnd"/>
      <w:r w:rsidRPr="007D3AE0">
        <w:rPr>
          <w:rFonts w:ascii="Arial" w:hAnsi="Arial" w:cs="Arial"/>
          <w:sz w:val="18"/>
          <w:szCs w:val="24"/>
          <w:lang w:val="en-GB"/>
        </w:rPr>
        <w:t>, G. 2013. Sperm</w:t>
      </w:r>
      <w:r w:rsidR="007D3AE0" w:rsidRPr="007D3AE0">
        <w:rPr>
          <w:rFonts w:ascii="Arial" w:hAnsi="Arial" w:cs="Arial"/>
          <w:sz w:val="18"/>
          <w:szCs w:val="24"/>
          <w:lang w:val="en-GB"/>
        </w:rPr>
        <w:t xml:space="preserve"> </w:t>
      </w:r>
      <w:r w:rsidRPr="007D3AE0">
        <w:rPr>
          <w:rFonts w:ascii="Arial" w:hAnsi="Arial" w:cs="Arial"/>
          <w:sz w:val="18"/>
          <w:szCs w:val="24"/>
          <w:lang w:val="en-GB"/>
        </w:rPr>
        <w:t>storage in the female</w:t>
      </w:r>
      <w:r w:rsidR="007D3AE0" w:rsidRPr="007D3AE0">
        <w:rPr>
          <w:rFonts w:ascii="Arial" w:hAnsi="Arial" w:cs="Arial"/>
          <w:sz w:val="18"/>
          <w:szCs w:val="24"/>
          <w:lang w:val="en-GB"/>
        </w:rPr>
        <w:t xml:space="preserve"> </w:t>
      </w:r>
      <w:r w:rsidRPr="007D3AE0">
        <w:rPr>
          <w:rFonts w:ascii="Arial" w:hAnsi="Arial" w:cs="Arial"/>
          <w:sz w:val="18"/>
          <w:szCs w:val="24"/>
          <w:lang w:val="en-GB"/>
        </w:rPr>
        <w:t>reproductive</w:t>
      </w:r>
      <w:r w:rsidR="007D3AE0" w:rsidRPr="007D3AE0">
        <w:rPr>
          <w:rFonts w:ascii="Arial" w:hAnsi="Arial" w:cs="Arial"/>
          <w:sz w:val="18"/>
          <w:szCs w:val="24"/>
          <w:lang w:val="en-GB"/>
        </w:rPr>
        <w:t xml:space="preserve"> </w:t>
      </w:r>
      <w:r w:rsidR="007D3AE0" w:rsidRPr="007D3AE0">
        <w:rPr>
          <w:rFonts w:ascii="Arial" w:hAnsi="Arial" w:cs="Arial"/>
          <w:sz w:val="18"/>
          <w:szCs w:val="18"/>
          <w:lang w:val="en-GB"/>
        </w:rPr>
        <w:t xml:space="preserve">tract in birds. </w:t>
      </w:r>
      <w:r w:rsidR="007D3AE0" w:rsidRPr="007D3AE0">
        <w:rPr>
          <w:rFonts w:ascii="Arial" w:hAnsi="Arial" w:cs="Arial"/>
          <w:i/>
          <w:sz w:val="18"/>
          <w:szCs w:val="18"/>
          <w:lang w:val="en-GB"/>
        </w:rPr>
        <w:t xml:space="preserve">J. </w:t>
      </w:r>
      <w:proofErr w:type="spellStart"/>
      <w:r w:rsidR="007D3AE0" w:rsidRPr="007D3AE0">
        <w:rPr>
          <w:rFonts w:ascii="Arial" w:hAnsi="Arial" w:cs="Arial"/>
          <w:i/>
          <w:sz w:val="18"/>
          <w:szCs w:val="18"/>
          <w:lang w:val="en-GB"/>
        </w:rPr>
        <w:t>Reprod</w:t>
      </w:r>
      <w:proofErr w:type="spellEnd"/>
      <w:r w:rsidR="007D3AE0" w:rsidRPr="007D3AE0">
        <w:rPr>
          <w:rFonts w:ascii="Arial" w:hAnsi="Arial" w:cs="Arial"/>
          <w:i/>
          <w:sz w:val="18"/>
          <w:szCs w:val="18"/>
          <w:lang w:val="en-GB"/>
        </w:rPr>
        <w:t>. Dev.</w:t>
      </w:r>
      <w:r w:rsidR="007D3AE0" w:rsidRPr="007D3AE0">
        <w:rPr>
          <w:rFonts w:ascii="Arial" w:hAnsi="Arial" w:cs="Arial"/>
          <w:sz w:val="18"/>
          <w:szCs w:val="18"/>
          <w:lang w:val="en-GB"/>
        </w:rPr>
        <w:t xml:space="preserve"> 59 (4): 334-338.</w:t>
      </w:r>
    </w:p>
    <w:p w14:paraId="01DE2F75" w14:textId="3C79C591" w:rsidR="000433B0" w:rsidRPr="007D3AE0" w:rsidRDefault="000433B0" w:rsidP="007D3AE0">
      <w:pPr>
        <w:pStyle w:val="NoSpacing"/>
        <w:tabs>
          <w:tab w:val="left" w:pos="6165"/>
        </w:tabs>
        <w:jc w:val="both"/>
        <w:rPr>
          <w:rFonts w:ascii="Arial" w:hAnsi="Arial" w:cs="Arial"/>
          <w:sz w:val="18"/>
          <w:szCs w:val="24"/>
          <w:lang w:val="en-GB"/>
        </w:rPr>
      </w:pPr>
    </w:p>
    <w:p w14:paraId="02769D60" w14:textId="77777777" w:rsidR="000433B0" w:rsidRDefault="000433B0" w:rsidP="00EC0A7B">
      <w:pPr>
        <w:spacing w:after="0" w:line="240" w:lineRule="auto"/>
        <w:ind w:left="-180"/>
        <w:jc w:val="both"/>
        <w:rPr>
          <w:rFonts w:ascii="Arial" w:hAnsi="Arial" w:cs="Arial"/>
          <w:sz w:val="18"/>
          <w:szCs w:val="18"/>
          <w:lang w:val="en-GB"/>
        </w:rPr>
      </w:pPr>
    </w:p>
    <w:p w14:paraId="798AE167" w14:textId="77777777" w:rsidR="000433B0" w:rsidRPr="003036EF" w:rsidRDefault="000433B0" w:rsidP="00EC0A7B">
      <w:pPr>
        <w:spacing w:after="0" w:line="240" w:lineRule="auto"/>
        <w:ind w:left="-180"/>
        <w:jc w:val="both"/>
        <w:rPr>
          <w:rFonts w:ascii="Arial" w:hAnsi="Arial" w:cs="Arial"/>
          <w:sz w:val="18"/>
          <w:szCs w:val="18"/>
          <w:lang w:val="en-GB"/>
        </w:rPr>
      </w:pPr>
    </w:p>
    <w:p w14:paraId="325CF587" w14:textId="4E9B1591" w:rsidR="003036EF" w:rsidRDefault="003036EF" w:rsidP="00EC0A7B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4FC4E903" w14:textId="35D7C994" w:rsidR="00457BAF" w:rsidRDefault="00457BAF" w:rsidP="00EC0A7B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lang w:val="en-GB"/>
        </w:rPr>
        <w:sectPr w:rsidR="00457BAF" w:rsidSect="003036E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FF1E55E" w14:textId="269F7E81" w:rsidR="00A54217" w:rsidRDefault="00A54217" w:rsidP="00EC0A7B">
      <w:pPr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  <w:lang w:val="en-GB"/>
        </w:rPr>
      </w:pPr>
    </w:p>
    <w:bookmarkEnd w:id="1"/>
    <w:p w14:paraId="36F7BA62" w14:textId="77777777" w:rsidR="003036EF" w:rsidRPr="003036EF" w:rsidRDefault="003036EF" w:rsidP="00A54217">
      <w:pPr>
        <w:suppressLineNumbers/>
        <w:spacing w:line="240" w:lineRule="auto"/>
        <w:ind w:left="1440" w:hanging="1620"/>
        <w:jc w:val="both"/>
        <w:rPr>
          <w:rFonts w:ascii="Times New Roman" w:hAnsi="Times New Roman"/>
          <w:color w:val="C00000"/>
          <w:sz w:val="24"/>
          <w:szCs w:val="24"/>
          <w:lang w:val="en-GB"/>
        </w:rPr>
      </w:pPr>
    </w:p>
    <w:p w14:paraId="1DCC674F" w14:textId="77777777" w:rsidR="00261BC2" w:rsidRDefault="00261BC2" w:rsidP="00A54217">
      <w:pPr>
        <w:jc w:val="both"/>
        <w:rPr>
          <w:rFonts w:ascii="Arial" w:hAnsi="Arial" w:cs="Arial"/>
          <w:sz w:val="14"/>
          <w:szCs w:val="14"/>
        </w:rPr>
      </w:pPr>
    </w:p>
    <w:p w14:paraId="5B959B6E" w14:textId="65625327" w:rsidR="00A54217" w:rsidRPr="003036EF" w:rsidRDefault="00C738D0" w:rsidP="00A54217">
      <w:pPr>
        <w:jc w:val="both"/>
        <w:rPr>
          <w:rFonts w:ascii="Arial" w:hAnsi="Arial" w:cs="Arial"/>
          <w:sz w:val="14"/>
          <w:szCs w:val="14"/>
        </w:rPr>
      </w:pPr>
      <w:r w:rsidRPr="003036EF">
        <w:rPr>
          <w:rFonts w:ascii="Arial" w:hAnsi="Arial" w:cs="Arial"/>
          <w:sz w:val="14"/>
          <w:szCs w:val="14"/>
        </w:rPr>
        <w:t xml:space="preserve">Dr </w:t>
      </w:r>
      <w:proofErr w:type="spellStart"/>
      <w:r w:rsidRPr="003036EF">
        <w:rPr>
          <w:rFonts w:ascii="Arial" w:hAnsi="Arial" w:cs="Arial"/>
          <w:sz w:val="14"/>
          <w:szCs w:val="14"/>
        </w:rPr>
        <w:t>Ewuola</w:t>
      </w:r>
      <w:proofErr w:type="spellEnd"/>
      <w:r w:rsidR="00A54217" w:rsidRPr="003036EF">
        <w:rPr>
          <w:rFonts w:ascii="Arial" w:hAnsi="Arial" w:cs="Arial"/>
          <w:sz w:val="14"/>
          <w:szCs w:val="14"/>
        </w:rPr>
        <w:t xml:space="preserve"> completed his </w:t>
      </w:r>
      <w:proofErr w:type="spellStart"/>
      <w:proofErr w:type="gramStart"/>
      <w:r w:rsidR="00A54217" w:rsidRPr="003036EF">
        <w:rPr>
          <w:rFonts w:ascii="Arial" w:hAnsi="Arial" w:cs="Arial"/>
          <w:sz w:val="14"/>
          <w:szCs w:val="14"/>
        </w:rPr>
        <w:t>Ph</w:t>
      </w:r>
      <w:r w:rsidR="00F366AE" w:rsidRPr="003036EF">
        <w:rPr>
          <w:rFonts w:ascii="Arial" w:hAnsi="Arial" w:cs="Arial"/>
          <w:sz w:val="14"/>
          <w:szCs w:val="14"/>
        </w:rPr>
        <w:t>.</w:t>
      </w:r>
      <w:r w:rsidR="00A54217" w:rsidRPr="003036EF">
        <w:rPr>
          <w:rFonts w:ascii="Arial" w:hAnsi="Arial" w:cs="Arial"/>
          <w:sz w:val="14"/>
          <w:szCs w:val="14"/>
        </w:rPr>
        <w:t>D</w:t>
      </w:r>
      <w:proofErr w:type="spellEnd"/>
      <w:proofErr w:type="gramEnd"/>
      <w:r w:rsidR="00A54217" w:rsidRPr="003036EF">
        <w:rPr>
          <w:rFonts w:ascii="Arial" w:hAnsi="Arial" w:cs="Arial"/>
          <w:sz w:val="14"/>
          <w:szCs w:val="14"/>
        </w:rPr>
        <w:t xml:space="preserve"> from </w:t>
      </w:r>
      <w:r w:rsidRPr="003036EF">
        <w:rPr>
          <w:rFonts w:ascii="Arial" w:hAnsi="Arial" w:cs="Arial"/>
          <w:sz w:val="14"/>
          <w:szCs w:val="14"/>
        </w:rPr>
        <w:t>University of Ibadan</w:t>
      </w:r>
      <w:r w:rsidR="00A54217" w:rsidRPr="003036EF">
        <w:rPr>
          <w:rFonts w:ascii="Arial" w:hAnsi="Arial" w:cs="Arial"/>
          <w:sz w:val="14"/>
          <w:szCs w:val="14"/>
        </w:rPr>
        <w:t xml:space="preserve">, </w:t>
      </w:r>
      <w:r w:rsidRPr="003036EF">
        <w:rPr>
          <w:rFonts w:ascii="Arial" w:hAnsi="Arial" w:cs="Arial"/>
          <w:sz w:val="14"/>
          <w:szCs w:val="14"/>
        </w:rPr>
        <w:t>Nigeria.</w:t>
      </w:r>
      <w:r w:rsidR="00A54217" w:rsidRPr="003036EF">
        <w:rPr>
          <w:rFonts w:ascii="Arial" w:hAnsi="Arial" w:cs="Arial"/>
          <w:sz w:val="14"/>
          <w:szCs w:val="14"/>
        </w:rPr>
        <w:t xml:space="preserve"> He is </w:t>
      </w:r>
      <w:r w:rsidRPr="003036EF">
        <w:rPr>
          <w:rFonts w:ascii="Arial" w:hAnsi="Arial" w:cs="Arial"/>
          <w:sz w:val="14"/>
          <w:szCs w:val="14"/>
        </w:rPr>
        <w:t>a</w:t>
      </w:r>
      <w:r w:rsidR="00A54217" w:rsidRPr="003036EF">
        <w:rPr>
          <w:rFonts w:ascii="Arial" w:hAnsi="Arial" w:cs="Arial"/>
          <w:sz w:val="14"/>
          <w:szCs w:val="14"/>
        </w:rPr>
        <w:t xml:space="preserve"> </w:t>
      </w:r>
      <w:r w:rsidRPr="003036EF">
        <w:rPr>
          <w:rFonts w:ascii="Arial" w:hAnsi="Arial" w:cs="Arial"/>
          <w:sz w:val="14"/>
          <w:szCs w:val="14"/>
        </w:rPr>
        <w:t xml:space="preserve">Senior Lecturer in the </w:t>
      </w:r>
      <w:r w:rsidR="00F366AE" w:rsidRPr="003036EF">
        <w:rPr>
          <w:rFonts w:ascii="Arial" w:hAnsi="Arial" w:cs="Arial"/>
          <w:sz w:val="14"/>
          <w:szCs w:val="14"/>
        </w:rPr>
        <w:t>D</w:t>
      </w:r>
      <w:r w:rsidRPr="003036EF">
        <w:rPr>
          <w:rFonts w:ascii="Arial" w:hAnsi="Arial" w:cs="Arial"/>
          <w:sz w:val="14"/>
          <w:szCs w:val="14"/>
        </w:rPr>
        <w:t>epartment of Animal Science with bias for Animal Reproductive Physiology and artificial Insemination.</w:t>
      </w:r>
      <w:r w:rsidR="00AB10B3">
        <w:rPr>
          <w:rFonts w:ascii="Arial" w:hAnsi="Arial" w:cs="Arial"/>
          <w:sz w:val="14"/>
          <w:szCs w:val="14"/>
        </w:rPr>
        <w:t xml:space="preserve"> He is versatile in artificial insemination for rabbits, layers and broiler breeders, Turkey, Geese and small ruminants</w:t>
      </w:r>
      <w:r w:rsidR="00A54217" w:rsidRPr="003036EF">
        <w:rPr>
          <w:rFonts w:ascii="Arial" w:hAnsi="Arial" w:cs="Arial"/>
          <w:sz w:val="14"/>
          <w:szCs w:val="14"/>
        </w:rPr>
        <w:t xml:space="preserve"> He has published more than </w:t>
      </w:r>
      <w:r w:rsidRPr="003036EF">
        <w:rPr>
          <w:rFonts w:ascii="Arial" w:hAnsi="Arial" w:cs="Arial"/>
          <w:sz w:val="14"/>
          <w:szCs w:val="14"/>
        </w:rPr>
        <w:t>50</w:t>
      </w:r>
      <w:r w:rsidR="00A54217" w:rsidRPr="003036EF">
        <w:rPr>
          <w:rFonts w:ascii="Arial" w:hAnsi="Arial" w:cs="Arial"/>
          <w:sz w:val="14"/>
          <w:szCs w:val="14"/>
        </w:rPr>
        <w:t xml:space="preserve"> papers in reputed journals</w:t>
      </w:r>
      <w:r w:rsidRPr="003036EF">
        <w:rPr>
          <w:rFonts w:ascii="Arial" w:hAnsi="Arial" w:cs="Arial"/>
          <w:sz w:val="14"/>
          <w:szCs w:val="14"/>
        </w:rPr>
        <w:t>, He is currently Editor</w:t>
      </w:r>
      <w:r w:rsidR="00F366AE" w:rsidRPr="003036EF">
        <w:rPr>
          <w:rFonts w:ascii="Arial" w:hAnsi="Arial" w:cs="Arial"/>
          <w:sz w:val="14"/>
          <w:szCs w:val="14"/>
        </w:rPr>
        <w:t>-</w:t>
      </w:r>
      <w:r w:rsidRPr="003036EF">
        <w:rPr>
          <w:rFonts w:ascii="Arial" w:hAnsi="Arial" w:cs="Arial"/>
          <w:sz w:val="14"/>
          <w:szCs w:val="14"/>
        </w:rPr>
        <w:t>in</w:t>
      </w:r>
      <w:r w:rsidR="00F366AE" w:rsidRPr="003036EF">
        <w:rPr>
          <w:rFonts w:ascii="Arial" w:hAnsi="Arial" w:cs="Arial"/>
          <w:sz w:val="14"/>
          <w:szCs w:val="14"/>
        </w:rPr>
        <w:t>-</w:t>
      </w:r>
      <w:r w:rsidRPr="003036EF">
        <w:rPr>
          <w:rFonts w:ascii="Arial" w:hAnsi="Arial" w:cs="Arial"/>
          <w:sz w:val="14"/>
          <w:szCs w:val="14"/>
        </w:rPr>
        <w:t xml:space="preserve">Chief for Journal of Tropical Animal Production investigations </w:t>
      </w:r>
      <w:r w:rsidR="00A54217" w:rsidRPr="003036EF">
        <w:rPr>
          <w:rFonts w:ascii="Arial" w:hAnsi="Arial" w:cs="Arial"/>
          <w:sz w:val="14"/>
          <w:szCs w:val="14"/>
        </w:rPr>
        <w:t xml:space="preserve">and has been serving as a </w:t>
      </w:r>
      <w:r w:rsidRPr="003036EF">
        <w:rPr>
          <w:rFonts w:ascii="Arial" w:hAnsi="Arial" w:cs="Arial"/>
          <w:sz w:val="14"/>
          <w:szCs w:val="14"/>
        </w:rPr>
        <w:t>reviewer for many journals</w:t>
      </w:r>
      <w:r w:rsidR="00A54217" w:rsidRPr="003036EF">
        <w:rPr>
          <w:rFonts w:ascii="Arial" w:hAnsi="Arial" w:cs="Arial"/>
          <w:sz w:val="14"/>
          <w:szCs w:val="14"/>
        </w:rPr>
        <w:t>.</w:t>
      </w:r>
    </w:p>
    <w:p w14:paraId="5BB4154C" w14:textId="7CE643C4" w:rsidR="00690730" w:rsidRPr="007F0D1A" w:rsidRDefault="00794A54" w:rsidP="007F0D1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C2B103" wp14:editId="2ACFAE88">
                <wp:simplePos x="0" y="0"/>
                <wp:positionH relativeFrom="column">
                  <wp:posOffset>1298004</wp:posOffset>
                </wp:positionH>
                <wp:positionV relativeFrom="paragraph">
                  <wp:posOffset>314960</wp:posOffset>
                </wp:positionV>
                <wp:extent cx="3442447" cy="7684"/>
                <wp:effectExtent l="0" t="0" r="24765" b="3048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42447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571BF2" id="Straight Connector 18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2pt,24.8pt" to="373.25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="00B363E1" w:rsidRPr="007F0D1A">
        <w:rPr>
          <w:rFonts w:ascii="Arial" w:hAnsi="Arial" w:cs="Arial"/>
          <w:sz w:val="20"/>
          <w:szCs w:val="20"/>
        </w:rPr>
        <w:t>Email: eoewuola@gmail.com</w:t>
      </w:r>
    </w:p>
    <w:sectPr w:rsidR="00690730" w:rsidRPr="007F0D1A" w:rsidSect="003036E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9245E"/>
    <w:multiLevelType w:val="hybridMultilevel"/>
    <w:tmpl w:val="DA2EB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84555"/>
    <w:multiLevelType w:val="hybridMultilevel"/>
    <w:tmpl w:val="9C9210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66E"/>
    <w:rsid w:val="000433B0"/>
    <w:rsid w:val="001F48B1"/>
    <w:rsid w:val="0020238B"/>
    <w:rsid w:val="00261BC2"/>
    <w:rsid w:val="003036EF"/>
    <w:rsid w:val="003C737F"/>
    <w:rsid w:val="00457BAF"/>
    <w:rsid w:val="005677C0"/>
    <w:rsid w:val="006330D8"/>
    <w:rsid w:val="00686DD1"/>
    <w:rsid w:val="00690730"/>
    <w:rsid w:val="00777F54"/>
    <w:rsid w:val="00794A54"/>
    <w:rsid w:val="007D3AE0"/>
    <w:rsid w:val="007F0D1A"/>
    <w:rsid w:val="00986F39"/>
    <w:rsid w:val="00A059BB"/>
    <w:rsid w:val="00A16EBA"/>
    <w:rsid w:val="00A54217"/>
    <w:rsid w:val="00AB10B3"/>
    <w:rsid w:val="00AC5CD8"/>
    <w:rsid w:val="00B25D9F"/>
    <w:rsid w:val="00B363E1"/>
    <w:rsid w:val="00C738D0"/>
    <w:rsid w:val="00D2366E"/>
    <w:rsid w:val="00D3586A"/>
    <w:rsid w:val="00D5238C"/>
    <w:rsid w:val="00D60BAF"/>
    <w:rsid w:val="00EC0A7B"/>
    <w:rsid w:val="00F3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A9FD9"/>
  <w15:chartTrackingRefBased/>
  <w15:docId w15:val="{64BAE5BE-7143-4DC4-9470-01880D4B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36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2366E"/>
    <w:rPr>
      <w:color w:val="0000FF"/>
      <w:u w:val="single"/>
    </w:rPr>
  </w:style>
  <w:style w:type="paragraph" w:styleId="NoSpacing">
    <w:name w:val="No Spacing"/>
    <w:uiPriority w:val="1"/>
    <w:qFormat/>
    <w:rsid w:val="00D2366E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B363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3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1D5F38-4A22-49B4-97B6-C5ED1E4FA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E O EWUOLA</dc:creator>
  <cp:keywords/>
  <dc:description/>
  <cp:lastModifiedBy>DR E O EWUOLA</cp:lastModifiedBy>
  <cp:revision>2</cp:revision>
  <dcterms:created xsi:type="dcterms:W3CDTF">2019-02-20T07:24:00Z</dcterms:created>
  <dcterms:modified xsi:type="dcterms:W3CDTF">2019-02-20T07:24:00Z</dcterms:modified>
</cp:coreProperties>
</file>