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646" w:rsidRPr="009F0C0B" w:rsidRDefault="00D01646" w:rsidP="00D01646">
      <w:pPr>
        <w:jc w:val="center"/>
        <w:rPr>
          <w:b/>
          <w:bCs/>
        </w:rPr>
      </w:pPr>
      <w:r w:rsidRPr="009F0C0B">
        <w:rPr>
          <w:b/>
          <w:bCs/>
        </w:rPr>
        <w:t>VACCINE ADJUVANTS: STRIKING THE RIGHT BALANCE</w:t>
      </w:r>
    </w:p>
    <w:p w:rsidR="00D01646" w:rsidRDefault="00D01646" w:rsidP="00D01646">
      <w:pPr>
        <w:jc w:val="center"/>
      </w:pPr>
    </w:p>
    <w:p w:rsidR="00D01646" w:rsidRDefault="00D01646" w:rsidP="00D01646">
      <w:pPr>
        <w:jc w:val="center"/>
      </w:pPr>
      <w:r>
        <w:t xml:space="preserve">Dr. </w:t>
      </w:r>
      <w:proofErr w:type="spellStart"/>
      <w:r>
        <w:t>Shashikant</w:t>
      </w:r>
      <w:proofErr w:type="spellEnd"/>
      <w:r>
        <w:t xml:space="preserve"> </w:t>
      </w:r>
      <w:proofErr w:type="spellStart"/>
      <w:r>
        <w:t>Vaidya</w:t>
      </w:r>
      <w:proofErr w:type="spellEnd"/>
    </w:p>
    <w:p w:rsidR="00D01646" w:rsidRDefault="00D01646" w:rsidP="00D01646">
      <w:pPr>
        <w:jc w:val="center"/>
      </w:pPr>
      <w:r>
        <w:t>Assistant Director and Head</w:t>
      </w:r>
    </w:p>
    <w:p w:rsidR="00D01646" w:rsidRDefault="00D01646" w:rsidP="00D01646">
      <w:pPr>
        <w:jc w:val="center"/>
      </w:pPr>
      <w:r>
        <w:t xml:space="preserve">Department of Clinical Pathology and Tuberculosis </w:t>
      </w:r>
      <w:proofErr w:type="spellStart"/>
      <w:r>
        <w:t>Reserch</w:t>
      </w:r>
      <w:proofErr w:type="spellEnd"/>
      <w:r>
        <w:t xml:space="preserve"> </w:t>
      </w:r>
      <w:proofErr w:type="gramStart"/>
      <w:r>
        <w:t>Unit ,</w:t>
      </w:r>
      <w:proofErr w:type="gramEnd"/>
      <w:r>
        <w:t xml:space="preserve"> </w:t>
      </w:r>
      <w:proofErr w:type="spellStart"/>
      <w:r>
        <w:t>Haffkine</w:t>
      </w:r>
      <w:proofErr w:type="spellEnd"/>
      <w:r>
        <w:t xml:space="preserve"> Institute, Mumbai India</w:t>
      </w:r>
    </w:p>
    <w:p w:rsidR="00D01646" w:rsidRDefault="00D01646" w:rsidP="00D8446C">
      <w:pPr>
        <w:jc w:val="both"/>
        <w:rPr>
          <w:rFonts w:ascii="Times New Roman" w:hAnsi="Times New Roman"/>
          <w:sz w:val="24"/>
        </w:rPr>
      </w:pPr>
    </w:p>
    <w:p w:rsidR="00D01646" w:rsidRDefault="00D01646" w:rsidP="00D8446C">
      <w:pPr>
        <w:jc w:val="both"/>
        <w:rPr>
          <w:rFonts w:ascii="Times New Roman" w:hAnsi="Times New Roman"/>
          <w:sz w:val="24"/>
        </w:rPr>
      </w:pPr>
    </w:p>
    <w:p w:rsidR="00FC39CC" w:rsidRPr="00FC39CC" w:rsidRDefault="00D8446C" w:rsidP="00D8446C">
      <w:pPr>
        <w:jc w:val="both"/>
        <w:rPr>
          <w:rFonts w:ascii="Times New Roman" w:hAnsi="Times New Roman"/>
          <w:color w:val="333333"/>
          <w:sz w:val="24"/>
          <w:shd w:val="clear" w:color="auto" w:fill="FFFFFF"/>
        </w:rPr>
      </w:pPr>
      <w:r>
        <w:rPr>
          <w:rFonts w:ascii="Times New Roman" w:hAnsi="Times New Roman"/>
          <w:sz w:val="24"/>
        </w:rPr>
        <w:t>T</w:t>
      </w:r>
      <w:r w:rsidR="00FC39CC" w:rsidRPr="00FC39CC">
        <w:rPr>
          <w:rFonts w:ascii="Times New Roman" w:hAnsi="Times New Roman"/>
          <w:sz w:val="24"/>
        </w:rPr>
        <w:t xml:space="preserve">he role of an adjuvant is to improve the immunogenicity of </w:t>
      </w:r>
      <w:proofErr w:type="gramStart"/>
      <w:r w:rsidR="00FC39CC" w:rsidRPr="00FC39CC">
        <w:rPr>
          <w:rFonts w:ascii="Times New Roman" w:hAnsi="Times New Roman"/>
          <w:sz w:val="24"/>
        </w:rPr>
        <w:t>antigens,</w:t>
      </w:r>
      <w:proofErr w:type="gramEnd"/>
      <w:r w:rsidR="00FC39CC" w:rsidRPr="00FC39CC">
        <w:rPr>
          <w:rFonts w:ascii="Times New Roman" w:hAnsi="Times New Roman"/>
          <w:sz w:val="24"/>
        </w:rPr>
        <w:t xml:space="preserve"> they are often included in vaccines to achieve a range of more specific effects. </w:t>
      </w:r>
      <w:r>
        <w:rPr>
          <w:rFonts w:ascii="Times New Roman" w:hAnsi="Times New Roman"/>
          <w:sz w:val="24"/>
        </w:rPr>
        <w:t>M</w:t>
      </w:r>
      <w:r w:rsidR="00FC39CC" w:rsidRPr="00FC39CC">
        <w:rPr>
          <w:rFonts w:ascii="Times New Roman" w:hAnsi="Times New Roman"/>
          <w:sz w:val="24"/>
        </w:rPr>
        <w:t xml:space="preserve">ajority of vaccines are comprised of highly purified recombinant proteins, or peptides, representing subunits of pathogens. </w:t>
      </w:r>
      <w:r>
        <w:rPr>
          <w:rFonts w:ascii="Times New Roman" w:hAnsi="Times New Roman"/>
          <w:sz w:val="24"/>
        </w:rPr>
        <w:t>T</w:t>
      </w:r>
      <w:r w:rsidR="00FC39CC" w:rsidRPr="00FC39CC">
        <w:rPr>
          <w:rFonts w:ascii="Times New Roman" w:hAnsi="Times New Roman"/>
          <w:sz w:val="24"/>
        </w:rPr>
        <w:t>hese vaccines lack most of the features of the original pathogen and are often poorly immunogenic. Therefore</w:t>
      </w:r>
      <w:proofErr w:type="gramStart"/>
      <w:r w:rsidR="00FC39CC" w:rsidRPr="00FC39CC">
        <w:rPr>
          <w:rFonts w:ascii="Times New Roman" w:hAnsi="Times New Roman"/>
          <w:sz w:val="24"/>
        </w:rPr>
        <w:t>,  need</w:t>
      </w:r>
      <w:proofErr w:type="gramEnd"/>
      <w:r w:rsidR="00FC39CC" w:rsidRPr="00FC39CC">
        <w:rPr>
          <w:rFonts w:ascii="Times New Roman" w:hAnsi="Times New Roman"/>
          <w:sz w:val="24"/>
        </w:rPr>
        <w:t xml:space="preserve"> for vaccine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is greater now than ever before. </w:t>
      </w:r>
      <w:r w:rsidR="00DE7DEB">
        <w:rPr>
          <w:rFonts w:ascii="Times New Roman" w:hAnsi="Times New Roman"/>
          <w:sz w:val="24"/>
        </w:rPr>
        <w:t>P</w:t>
      </w:r>
      <w:r w:rsidR="00FC39CC" w:rsidRPr="00FC39CC">
        <w:rPr>
          <w:rFonts w:ascii="Times New Roman" w:hAnsi="Times New Roman"/>
          <w:sz w:val="24"/>
        </w:rPr>
        <w:t xml:space="preserve">referred strategy for the development of new-generation vaccines is to add highly purified synthetic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which will activate </w:t>
      </w:r>
      <w:proofErr w:type="gramStart"/>
      <w:r w:rsidR="00FC39CC" w:rsidRPr="00FC39CC">
        <w:rPr>
          <w:rFonts w:ascii="Times New Roman" w:hAnsi="Times New Roman"/>
          <w:sz w:val="24"/>
        </w:rPr>
        <w:t>only  elements</w:t>
      </w:r>
      <w:proofErr w:type="gramEnd"/>
      <w:r w:rsidR="00FC39CC" w:rsidRPr="00FC39CC">
        <w:rPr>
          <w:rFonts w:ascii="Times New Roman" w:hAnsi="Times New Roman"/>
          <w:sz w:val="24"/>
        </w:rPr>
        <w:t xml:space="preserve"> of  immune response required for protection, and will not trigger a more generalized activation of the immune response</w:t>
      </w:r>
      <w:r>
        <w:rPr>
          <w:rFonts w:ascii="Times New Roman" w:hAnsi="Times New Roman"/>
          <w:sz w:val="24"/>
        </w:rPr>
        <w:t xml:space="preserve">. </w:t>
      </w:r>
      <w:r w:rsidRPr="00FC39CC">
        <w:rPr>
          <w:rFonts w:ascii="Times New Roman" w:hAnsi="Times New Roman"/>
          <w:color w:val="202124"/>
          <w:sz w:val="24"/>
          <w:shd w:val="clear" w:color="auto" w:fill="FFFFFF"/>
        </w:rPr>
        <w:t xml:space="preserve">Novel </w:t>
      </w:r>
      <w:proofErr w:type="spellStart"/>
      <w:r w:rsidRPr="00FC39CC">
        <w:rPr>
          <w:rFonts w:ascii="Times New Roman" w:hAnsi="Times New Roman"/>
          <w:color w:val="202124"/>
          <w:sz w:val="24"/>
          <w:shd w:val="clear" w:color="auto" w:fill="FFFFFF"/>
        </w:rPr>
        <w:t>adjuvants</w:t>
      </w:r>
      <w:proofErr w:type="spellEnd"/>
      <w:r w:rsidRPr="00FC39CC">
        <w:rPr>
          <w:rFonts w:ascii="Times New Roman" w:hAnsi="Times New Roman"/>
          <w:color w:val="202124"/>
          <w:sz w:val="24"/>
          <w:shd w:val="clear" w:color="auto" w:fill="FFFFFF"/>
        </w:rPr>
        <w:t xml:space="preserve"> are therefore </w:t>
      </w:r>
      <w:r w:rsidRPr="00D8446C">
        <w:rPr>
          <w:rFonts w:ascii="Times New Roman" w:hAnsi="Times New Roman"/>
          <w:bCs/>
          <w:color w:val="202124"/>
          <w:sz w:val="24"/>
          <w:shd w:val="clear" w:color="auto" w:fill="FFFFFF"/>
        </w:rPr>
        <w:t>targeted to receptors expressed on antigen-presenting cells</w:t>
      </w:r>
      <w:proofErr w:type="gramStart"/>
      <w:r w:rsidRPr="00FC39CC">
        <w:rPr>
          <w:rFonts w:ascii="Times New Roman" w:hAnsi="Times New Roman"/>
          <w:color w:val="202124"/>
          <w:sz w:val="24"/>
          <w:shd w:val="clear" w:color="auto" w:fill="FFFFFF"/>
        </w:rPr>
        <w:t xml:space="preserve">  </w:t>
      </w:r>
      <w:r w:rsidR="00DE7DEB">
        <w:rPr>
          <w:rFonts w:ascii="Times New Roman" w:hAnsi="Times New Roman"/>
          <w:color w:val="202124"/>
          <w:sz w:val="24"/>
          <w:shd w:val="clear" w:color="auto" w:fill="FFFFFF"/>
        </w:rPr>
        <w:t>like</w:t>
      </w:r>
      <w:proofErr w:type="gramEnd"/>
      <w:r w:rsidRPr="00FC39CC">
        <w:rPr>
          <w:rFonts w:ascii="Times New Roman" w:hAnsi="Times New Roman"/>
          <w:color w:val="202124"/>
          <w:sz w:val="24"/>
          <w:shd w:val="clear" w:color="auto" w:fill="FFFFFF"/>
        </w:rPr>
        <w:t xml:space="preserve"> </w:t>
      </w:r>
      <w:proofErr w:type="spellStart"/>
      <w:r w:rsidRPr="00FC39CC">
        <w:rPr>
          <w:rFonts w:ascii="Times New Roman" w:hAnsi="Times New Roman"/>
          <w:color w:val="202124"/>
          <w:sz w:val="24"/>
          <w:shd w:val="clear" w:color="auto" w:fill="FFFFFF"/>
        </w:rPr>
        <w:t>dendritic</w:t>
      </w:r>
      <w:proofErr w:type="spellEnd"/>
      <w:r w:rsidRPr="00FC39CC">
        <w:rPr>
          <w:rFonts w:ascii="Times New Roman" w:hAnsi="Times New Roman"/>
          <w:color w:val="202124"/>
          <w:sz w:val="24"/>
          <w:shd w:val="clear" w:color="auto" w:fill="FFFFFF"/>
        </w:rPr>
        <w:t xml:space="preserve"> cells  to activate the innate immune system.</w:t>
      </w:r>
      <w:r>
        <w:rPr>
          <w:rFonts w:ascii="Times New Roman" w:hAnsi="Times New Roman"/>
          <w:color w:val="202124"/>
          <w:sz w:val="24"/>
          <w:shd w:val="clear" w:color="auto" w:fill="FFFFFF"/>
        </w:rPr>
        <w:t xml:space="preserve"> </w:t>
      </w:r>
      <w:r w:rsidR="00FC39CC" w:rsidRPr="00FC39CC">
        <w:rPr>
          <w:rFonts w:ascii="Times New Roman" w:hAnsi="Times New Roman"/>
          <w:sz w:val="24"/>
        </w:rPr>
        <w:t>There is an interest in  use of synthetic analogues of these agents</w:t>
      </w:r>
      <w:r w:rsidR="00FC39CC">
        <w:rPr>
          <w:rFonts w:ascii="Times New Roman" w:hAnsi="Times New Roman"/>
          <w:sz w:val="24"/>
        </w:rPr>
        <w:t xml:space="preserve"> </w:t>
      </w:r>
      <w:r>
        <w:rPr>
          <w:rFonts w:ascii="Times New Roman" w:hAnsi="Times New Roman"/>
          <w:sz w:val="24"/>
        </w:rPr>
        <w:t xml:space="preserve">due to low cost and </w:t>
      </w:r>
      <w:r w:rsidR="00DE7DEB">
        <w:rPr>
          <w:rFonts w:ascii="Times New Roman" w:hAnsi="Times New Roman"/>
          <w:sz w:val="24"/>
        </w:rPr>
        <w:t xml:space="preserve"> can be </w:t>
      </w:r>
      <w:r w:rsidR="00FC39CC" w:rsidRPr="00FC39CC">
        <w:rPr>
          <w:rFonts w:ascii="Times New Roman" w:hAnsi="Times New Roman"/>
          <w:sz w:val="24"/>
        </w:rPr>
        <w:t>obtained in highly purified forms</w:t>
      </w:r>
      <w:r>
        <w:rPr>
          <w:rFonts w:ascii="Times New Roman" w:hAnsi="Times New Roman"/>
          <w:sz w:val="24"/>
        </w:rPr>
        <w:t xml:space="preserve"> like</w:t>
      </w:r>
      <w:r w:rsidR="00FC39CC" w:rsidRPr="00FC39CC">
        <w:rPr>
          <w:rFonts w:ascii="Times New Roman" w:hAnsi="Times New Roman"/>
          <w:sz w:val="24"/>
        </w:rPr>
        <w:t xml:space="preserve"> traditional small-molecular-weight drugs</w:t>
      </w:r>
      <w:r>
        <w:rPr>
          <w:rFonts w:ascii="Times New Roman" w:hAnsi="Times New Roman"/>
          <w:sz w:val="24"/>
        </w:rPr>
        <w:t xml:space="preserve"> </w:t>
      </w:r>
      <w:r w:rsidR="00DE7DEB">
        <w:rPr>
          <w:rFonts w:ascii="Times New Roman" w:hAnsi="Times New Roman"/>
          <w:sz w:val="24"/>
        </w:rPr>
        <w:t>,</w:t>
      </w:r>
      <w:r w:rsidR="00FC39CC" w:rsidRPr="00FC39CC">
        <w:rPr>
          <w:rFonts w:ascii="Times New Roman" w:hAnsi="Times New Roman"/>
          <w:sz w:val="24"/>
        </w:rPr>
        <w:t xml:space="preserve">called </w:t>
      </w:r>
      <w:r w:rsidR="00DE7DEB">
        <w:rPr>
          <w:rFonts w:ascii="Times New Roman" w:hAnsi="Times New Roman"/>
          <w:sz w:val="24"/>
        </w:rPr>
        <w:t xml:space="preserve"> as </w:t>
      </w:r>
      <w:r w:rsidR="00FC39CC" w:rsidRPr="00FC39CC">
        <w:rPr>
          <w:rFonts w:ascii="Times New Roman" w:hAnsi="Times New Roman"/>
          <w:sz w:val="24"/>
        </w:rPr>
        <w:t xml:space="preserve">Small Molecule Immune </w:t>
      </w:r>
      <w:proofErr w:type="spellStart"/>
      <w:r w:rsidR="00FC39CC" w:rsidRPr="00FC39CC">
        <w:rPr>
          <w:rFonts w:ascii="Times New Roman" w:hAnsi="Times New Roman"/>
          <w:sz w:val="24"/>
        </w:rPr>
        <w:t>Potentiators</w:t>
      </w:r>
      <w:proofErr w:type="spellEnd"/>
      <w:r w:rsidR="00FC39CC" w:rsidRPr="00FC39CC">
        <w:rPr>
          <w:rFonts w:ascii="Times New Roman" w:hAnsi="Times New Roman"/>
          <w:sz w:val="24"/>
        </w:rPr>
        <w:t xml:space="preserve"> (SMIPs). The use of SMIPs as </w:t>
      </w:r>
      <w:proofErr w:type="spellStart"/>
      <w:r w:rsidR="00FC39CC" w:rsidRPr="00FC39CC">
        <w:rPr>
          <w:rFonts w:ascii="Times New Roman" w:hAnsi="Times New Roman"/>
          <w:sz w:val="24"/>
        </w:rPr>
        <w:t>adjuvants</w:t>
      </w:r>
      <w:proofErr w:type="spellEnd"/>
      <w:r w:rsidR="00FC39CC" w:rsidRPr="00FC39CC">
        <w:rPr>
          <w:rFonts w:ascii="Times New Roman" w:hAnsi="Times New Roman"/>
          <w:sz w:val="24"/>
        </w:rPr>
        <w:t xml:space="preserve"> allows exploitation of traditional pharmaceutical synthetic approaches, including ability to manipulate compound structures to control performance. </w:t>
      </w:r>
      <w:r>
        <w:rPr>
          <w:rFonts w:ascii="Times New Roman" w:hAnsi="Times New Roman"/>
          <w:sz w:val="24"/>
        </w:rPr>
        <w:t xml:space="preserve">Due to </w:t>
      </w:r>
      <w:r w:rsidR="00FC39CC" w:rsidRPr="00FC39CC">
        <w:rPr>
          <w:rFonts w:ascii="Times New Roman" w:hAnsi="Times New Roman"/>
          <w:sz w:val="24"/>
        </w:rPr>
        <w:t xml:space="preserve"> advantages</w:t>
      </w:r>
      <w:r w:rsidR="003B0335">
        <w:rPr>
          <w:rFonts w:ascii="Times New Roman" w:hAnsi="Times New Roman"/>
          <w:sz w:val="24"/>
        </w:rPr>
        <w:t>,</w:t>
      </w:r>
      <w:r w:rsidR="00FC39CC" w:rsidRPr="00FC39CC">
        <w:rPr>
          <w:rFonts w:ascii="Times New Roman" w:hAnsi="Times New Roman"/>
          <w:sz w:val="24"/>
        </w:rPr>
        <w:t xml:space="preserve"> more diverse families of SMIPs will be discovered, to allow better manipulation and control of the immune response.. Hence, adjuvant formulations will increasingly comprise one or more potent immune </w:t>
      </w:r>
      <w:proofErr w:type="spellStart"/>
      <w:r w:rsidR="00FC39CC" w:rsidRPr="00FC39CC">
        <w:rPr>
          <w:rFonts w:ascii="Times New Roman" w:hAnsi="Times New Roman"/>
          <w:sz w:val="24"/>
        </w:rPr>
        <w:t>potentiators</w:t>
      </w:r>
      <w:proofErr w:type="spellEnd"/>
      <w:r w:rsidR="00FC39CC" w:rsidRPr="00FC39CC">
        <w:rPr>
          <w:rFonts w:ascii="Times New Roman" w:hAnsi="Times New Roman"/>
          <w:sz w:val="24"/>
        </w:rPr>
        <w:t>, which will be designed to induce the specific kind of immune response required, formulated into delivery systems, which will be designed to maximize potency and minimize potential for adverse events, to ensure maximal safety</w:t>
      </w:r>
    </w:p>
    <w:sectPr w:rsidR="00FC39CC" w:rsidRPr="00FC39CC" w:rsidSect="000901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FC39CC"/>
    <w:rsid w:val="00090125"/>
    <w:rsid w:val="003B0335"/>
    <w:rsid w:val="00D01646"/>
    <w:rsid w:val="00D8446C"/>
    <w:rsid w:val="00DE7DEB"/>
    <w:rsid w:val="00EE37DA"/>
    <w:rsid w:val="00FC39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646"/>
    <w:pPr>
      <w:spacing w:after="160" w:line="259" w:lineRule="auto"/>
    </w:pPr>
    <w:rPr>
      <w:rFonts w:ascii="Garamond" w:hAnsi="Garamond" w:cs="Times New Roman"/>
      <w:sz w:val="26"/>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0C08-4202-42E0-8A16-2B02FF21B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dc:creator>
  <cp:lastModifiedBy>Mohan</cp:lastModifiedBy>
  <cp:revision>3</cp:revision>
  <dcterms:created xsi:type="dcterms:W3CDTF">2021-11-26T14:41:00Z</dcterms:created>
  <dcterms:modified xsi:type="dcterms:W3CDTF">2021-11-27T13:14:00Z</dcterms:modified>
</cp:coreProperties>
</file>