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75C" w:rsidRPr="00C1775C" w:rsidRDefault="007367CB" w:rsidP="00C1775C">
      <w:pPr>
        <w:autoSpaceDE w:val="0"/>
        <w:autoSpaceDN w:val="0"/>
        <w:adjustRightInd w:val="0"/>
        <w:rPr>
          <w:rFonts w:ascii="Times" w:hAnsi="Times" w:cs="Times"/>
          <w:color w:val="000000" w:themeColor="text1"/>
          <w:szCs w:val="26"/>
        </w:rPr>
      </w:pPr>
      <w:r w:rsidRPr="008F4167">
        <w:rPr>
          <w:szCs w:val="26"/>
        </w:rPr>
        <w:t xml:space="preserve">Title: </w:t>
      </w:r>
      <w:bookmarkStart w:id="0" w:name="_GoBack"/>
      <w:r w:rsidR="00C1775C" w:rsidRPr="00C1775C">
        <w:rPr>
          <w:rFonts w:cs="Arial"/>
          <w:b/>
          <w:bCs/>
          <w:color w:val="000000" w:themeColor="text1"/>
          <w:szCs w:val="26"/>
        </w:rPr>
        <w:t>Indirect protection in action: Evidence from</w:t>
      </w:r>
      <w:r w:rsidR="00C1775C">
        <w:rPr>
          <w:rFonts w:cs="Arial"/>
          <w:b/>
          <w:bCs/>
          <w:color w:val="000000" w:themeColor="text1"/>
          <w:szCs w:val="26"/>
        </w:rPr>
        <w:t xml:space="preserve"> </w:t>
      </w:r>
      <w:r w:rsidR="00C1775C" w:rsidRPr="00C1775C">
        <w:rPr>
          <w:rFonts w:cs="Arial"/>
          <w:b/>
          <w:bCs/>
          <w:color w:val="000000" w:themeColor="text1"/>
          <w:szCs w:val="26"/>
        </w:rPr>
        <w:t>childhood influenza</w:t>
      </w:r>
      <w:r w:rsidR="00C1775C">
        <w:rPr>
          <w:rFonts w:cs="Arial"/>
          <w:b/>
          <w:bCs/>
          <w:color w:val="000000" w:themeColor="text1"/>
          <w:szCs w:val="26"/>
        </w:rPr>
        <w:t xml:space="preserve"> vaccination</w:t>
      </w:r>
      <w:r w:rsidR="00C1775C" w:rsidRPr="00C1775C">
        <w:rPr>
          <w:rFonts w:cs="Arial"/>
          <w:b/>
          <w:bCs/>
          <w:color w:val="000000" w:themeColor="text1"/>
          <w:szCs w:val="26"/>
        </w:rPr>
        <w:t xml:space="preserve"> programmes</w:t>
      </w:r>
      <w:bookmarkEnd w:id="0"/>
    </w:p>
    <w:p w:rsidR="00DE3419" w:rsidRPr="008F4167" w:rsidRDefault="00DE3419">
      <w:pPr>
        <w:rPr>
          <w:szCs w:val="26"/>
        </w:rPr>
      </w:pPr>
    </w:p>
    <w:p w:rsidR="007367CB" w:rsidRPr="008F4167" w:rsidRDefault="007367CB">
      <w:pPr>
        <w:rPr>
          <w:szCs w:val="26"/>
        </w:rPr>
      </w:pPr>
    </w:p>
    <w:p w:rsidR="007367CB" w:rsidRPr="008F4167" w:rsidRDefault="007367CB" w:rsidP="007367CB">
      <w:pPr>
        <w:rPr>
          <w:rFonts w:eastAsia="Times New Roman" w:cs="Arial"/>
          <w:color w:val="000000"/>
          <w:szCs w:val="26"/>
          <w:lang w:eastAsia="en-GB"/>
        </w:rPr>
      </w:pPr>
      <w:r w:rsidRPr="008F4167">
        <w:rPr>
          <w:szCs w:val="26"/>
        </w:rPr>
        <w:t xml:space="preserve">Dr George Kassianos, </w:t>
      </w:r>
      <w:r w:rsidRPr="008F4167">
        <w:rPr>
          <w:rFonts w:eastAsia="Times New Roman" w:cs="Arial"/>
          <w:color w:val="000000"/>
          <w:szCs w:val="26"/>
          <w:lang w:eastAsia="en-GB"/>
        </w:rPr>
        <w:t xml:space="preserve">MD (Hons), FRCGP, FBIHS, FESC, FBGTHA, FHEA, FAcadMEd, FFTM RCPS Glasg </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National Immunisation Lead Royal College of General Practitioners, UK</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President British Global &amp; Travel Health association</w:t>
      </w:r>
    </w:p>
    <w:p w:rsidR="007367CB" w:rsidRPr="008F4167" w:rsidRDefault="007367CB" w:rsidP="007367CB">
      <w:pPr>
        <w:rPr>
          <w:rFonts w:eastAsia="Times New Roman" w:cs="Arial"/>
          <w:i/>
          <w:color w:val="000000"/>
          <w:szCs w:val="26"/>
          <w:lang w:eastAsia="en-GB"/>
        </w:rPr>
      </w:pPr>
      <w:r w:rsidRPr="008F4167">
        <w:rPr>
          <w:rFonts w:eastAsia="Times New Roman" w:cs="Arial"/>
          <w:i/>
          <w:color w:val="000000"/>
          <w:szCs w:val="26"/>
          <w:lang w:eastAsia="en-GB"/>
        </w:rPr>
        <w:t>Chair RAISE Pan-European Influenza Committee  </w:t>
      </w:r>
    </w:p>
    <w:p w:rsidR="007367CB" w:rsidRPr="008F4167" w:rsidRDefault="007367CB" w:rsidP="007367CB">
      <w:pPr>
        <w:rPr>
          <w:rFonts w:eastAsia="Times New Roman" w:cs="Arial"/>
          <w:color w:val="000000"/>
          <w:szCs w:val="26"/>
          <w:lang w:eastAsia="en-GB"/>
        </w:rPr>
      </w:pPr>
    </w:p>
    <w:p w:rsidR="007367CB" w:rsidRDefault="00994BCC" w:rsidP="007367CB">
      <w:pPr>
        <w:rPr>
          <w:rFonts w:eastAsia="Times New Roman" w:cs="Arial"/>
          <w:szCs w:val="26"/>
          <w:lang w:eastAsia="en-GB"/>
        </w:rPr>
      </w:pPr>
      <w:r>
        <w:rPr>
          <w:rFonts w:eastAsia="Times New Roman" w:cs="Arial"/>
          <w:szCs w:val="26"/>
          <w:lang w:eastAsia="en-GB"/>
        </w:rPr>
        <w:t>Children are recognised as playing a key role in the transmission of influenza virus. Targeting children with influenza vaccine would reduce infection in immunised children themselves (direct impact) – the primary reason for vaccinating children, as well as reduce influenza-related disease in other age groups, including the elderly</w:t>
      </w:r>
      <w:r w:rsidR="00306110">
        <w:rPr>
          <w:rFonts w:eastAsia="Times New Roman" w:cs="Arial"/>
          <w:szCs w:val="26"/>
          <w:lang w:eastAsia="en-GB"/>
        </w:rPr>
        <w:t xml:space="preserve"> people and individuals in clinically high-risk groups (indirect impact). Various studies from Japan, to the United States of America and Finland show the direct as well as the indirect impact of vaccinating children against seasonal influenza. The author will discuss the impact of childhood influenza vaccination programme on the children themselves as well younger and older adults</w:t>
      </w:r>
      <w:r w:rsidR="00535FAB">
        <w:rPr>
          <w:rFonts w:eastAsia="Times New Roman" w:cs="Arial"/>
          <w:szCs w:val="26"/>
          <w:lang w:eastAsia="en-GB"/>
        </w:rPr>
        <w:t xml:space="preserve"> in England, UK</w:t>
      </w:r>
      <w:r w:rsidR="00306110">
        <w:rPr>
          <w:rFonts w:eastAsia="Times New Roman" w:cs="Arial"/>
          <w:szCs w:val="26"/>
          <w:lang w:eastAsia="en-GB"/>
        </w:rPr>
        <w:t>.</w:t>
      </w:r>
      <w:r w:rsidR="00076B30" w:rsidRPr="008F4167">
        <w:rPr>
          <w:rFonts w:eastAsia="Times New Roman" w:cs="Arial"/>
          <w:szCs w:val="26"/>
          <w:lang w:eastAsia="en-GB"/>
        </w:rPr>
        <w:t xml:space="preserve"> </w:t>
      </w:r>
    </w:p>
    <w:p w:rsidR="00306110" w:rsidRDefault="00306110" w:rsidP="007367CB">
      <w:pPr>
        <w:rPr>
          <w:rFonts w:eastAsia="Times New Roman" w:cs="Arial"/>
          <w:szCs w:val="26"/>
          <w:lang w:eastAsia="en-GB"/>
        </w:rPr>
      </w:pPr>
    </w:p>
    <w:p w:rsidR="00306110" w:rsidRPr="00306110" w:rsidRDefault="00306110" w:rsidP="007367CB">
      <w:pPr>
        <w:rPr>
          <w:rFonts w:eastAsia="Times New Roman" w:cs="Arial"/>
          <w:b/>
          <w:szCs w:val="26"/>
          <w:lang w:eastAsia="en-GB"/>
        </w:rPr>
      </w:pPr>
      <w:r w:rsidRPr="00306110">
        <w:rPr>
          <w:rFonts w:eastAsia="Times New Roman" w:cs="Arial"/>
          <w:b/>
          <w:szCs w:val="26"/>
          <w:lang w:eastAsia="en-GB"/>
        </w:rPr>
        <w:t>Main References</w:t>
      </w:r>
    </w:p>
    <w:p w:rsidR="00306110" w:rsidRDefault="00306110" w:rsidP="007367CB">
      <w:pPr>
        <w:rPr>
          <w:rFonts w:cs="Arial"/>
          <w:color w:val="000000"/>
          <w:sz w:val="24"/>
        </w:rPr>
      </w:pPr>
      <w:r>
        <w:rPr>
          <w:rFonts w:cs="Arial"/>
          <w:color w:val="000000"/>
          <w:sz w:val="24"/>
        </w:rPr>
        <w:t xml:space="preserve">Reichert T et al. </w:t>
      </w:r>
      <w:r>
        <w:rPr>
          <w:rFonts w:cs="Arial"/>
          <w:i/>
          <w:iCs/>
          <w:color w:val="000000"/>
          <w:sz w:val="24"/>
        </w:rPr>
        <w:t xml:space="preserve">N </w:t>
      </w:r>
      <w:proofErr w:type="spellStart"/>
      <w:r>
        <w:rPr>
          <w:rFonts w:cs="Arial"/>
          <w:i/>
          <w:iCs/>
          <w:color w:val="000000"/>
          <w:sz w:val="24"/>
        </w:rPr>
        <w:t>Engl</w:t>
      </w:r>
      <w:proofErr w:type="spellEnd"/>
      <w:r>
        <w:rPr>
          <w:rFonts w:cs="Arial"/>
          <w:i/>
          <w:iCs/>
          <w:color w:val="000000"/>
          <w:sz w:val="24"/>
        </w:rPr>
        <w:t xml:space="preserve"> J Med</w:t>
      </w:r>
      <w:r>
        <w:rPr>
          <w:rFonts w:cs="Arial"/>
          <w:color w:val="000000"/>
          <w:sz w:val="24"/>
        </w:rPr>
        <w:t xml:space="preserve">. </w:t>
      </w:r>
      <w:proofErr w:type="gramStart"/>
      <w:r>
        <w:rPr>
          <w:rFonts w:cs="Arial"/>
          <w:color w:val="000000"/>
          <w:sz w:val="24"/>
        </w:rPr>
        <w:t>2001;344:889</w:t>
      </w:r>
      <w:proofErr w:type="gramEnd"/>
      <w:r>
        <w:rPr>
          <w:rFonts w:cs="Arial"/>
          <w:color w:val="000000"/>
          <w:sz w:val="24"/>
        </w:rPr>
        <w:t>–896</w:t>
      </w:r>
    </w:p>
    <w:p w:rsidR="00306110" w:rsidRDefault="00306110" w:rsidP="007367CB">
      <w:pPr>
        <w:rPr>
          <w:rFonts w:cs="Arial"/>
          <w:color w:val="000000"/>
          <w:sz w:val="24"/>
        </w:rPr>
      </w:pPr>
      <w:r>
        <w:rPr>
          <w:rFonts w:cs="Arial"/>
          <w:color w:val="000000"/>
          <w:sz w:val="24"/>
        </w:rPr>
        <w:t xml:space="preserve">King JC Jr et al. </w:t>
      </w:r>
      <w:r>
        <w:rPr>
          <w:rFonts w:cs="Arial"/>
          <w:i/>
          <w:iCs/>
          <w:color w:val="000000"/>
          <w:sz w:val="24"/>
        </w:rPr>
        <w:t xml:space="preserve">N </w:t>
      </w:r>
      <w:proofErr w:type="spellStart"/>
      <w:r>
        <w:rPr>
          <w:rFonts w:cs="Arial"/>
          <w:i/>
          <w:iCs/>
          <w:color w:val="000000"/>
          <w:sz w:val="24"/>
        </w:rPr>
        <w:t>Engl</w:t>
      </w:r>
      <w:proofErr w:type="spellEnd"/>
      <w:r>
        <w:rPr>
          <w:rFonts w:cs="Arial"/>
          <w:i/>
          <w:iCs/>
          <w:color w:val="000000"/>
          <w:sz w:val="24"/>
        </w:rPr>
        <w:t xml:space="preserve"> J Med</w:t>
      </w:r>
      <w:r>
        <w:rPr>
          <w:rFonts w:cs="Arial"/>
          <w:color w:val="000000"/>
          <w:sz w:val="24"/>
        </w:rPr>
        <w:t xml:space="preserve">. </w:t>
      </w:r>
      <w:proofErr w:type="gramStart"/>
      <w:r>
        <w:rPr>
          <w:rFonts w:cs="Arial"/>
          <w:color w:val="000000"/>
          <w:sz w:val="24"/>
        </w:rPr>
        <w:t>2006;355:2523</w:t>
      </w:r>
      <w:proofErr w:type="gramEnd"/>
      <w:r>
        <w:rPr>
          <w:rFonts w:cs="Arial"/>
          <w:color w:val="000000"/>
          <w:sz w:val="24"/>
        </w:rPr>
        <w:t>–2532</w:t>
      </w:r>
    </w:p>
    <w:p w:rsidR="00306110" w:rsidRDefault="00306110" w:rsidP="007367CB">
      <w:pPr>
        <w:rPr>
          <w:rFonts w:cs="Arial"/>
          <w:color w:val="000000"/>
          <w:sz w:val="24"/>
        </w:rPr>
      </w:pPr>
      <w:proofErr w:type="spellStart"/>
      <w:r>
        <w:rPr>
          <w:rFonts w:cs="Arial"/>
          <w:color w:val="000000"/>
          <w:sz w:val="24"/>
        </w:rPr>
        <w:t>Glezen</w:t>
      </w:r>
      <w:proofErr w:type="spellEnd"/>
      <w:r>
        <w:rPr>
          <w:rFonts w:cs="Arial"/>
          <w:color w:val="000000"/>
          <w:sz w:val="24"/>
        </w:rPr>
        <w:t xml:space="preserve"> WP et al. </w:t>
      </w:r>
      <w:r>
        <w:rPr>
          <w:rFonts w:cs="Arial"/>
          <w:i/>
          <w:iCs/>
          <w:color w:val="000000"/>
          <w:sz w:val="24"/>
        </w:rPr>
        <w:t>J Infect Dis</w:t>
      </w:r>
      <w:r>
        <w:rPr>
          <w:rFonts w:cs="Arial"/>
          <w:color w:val="000000"/>
          <w:sz w:val="24"/>
        </w:rPr>
        <w:t xml:space="preserve">. </w:t>
      </w:r>
      <w:proofErr w:type="gramStart"/>
      <w:r>
        <w:rPr>
          <w:rFonts w:cs="Arial"/>
          <w:color w:val="000000"/>
          <w:sz w:val="24"/>
        </w:rPr>
        <w:t>2010;202:1626</w:t>
      </w:r>
      <w:proofErr w:type="gramEnd"/>
      <w:r>
        <w:rPr>
          <w:rFonts w:cs="Arial"/>
          <w:color w:val="000000"/>
          <w:sz w:val="24"/>
        </w:rPr>
        <w:t>–1633</w:t>
      </w:r>
    </w:p>
    <w:p w:rsidR="00306110" w:rsidRPr="008F4167" w:rsidRDefault="00306110" w:rsidP="007367CB">
      <w:pPr>
        <w:rPr>
          <w:rFonts w:eastAsia="Times New Roman" w:cs="Arial"/>
          <w:szCs w:val="26"/>
          <w:lang w:eastAsia="en-GB"/>
        </w:rPr>
      </w:pPr>
      <w:proofErr w:type="spellStart"/>
      <w:r>
        <w:rPr>
          <w:rFonts w:cs="Arial"/>
          <w:color w:val="000000"/>
          <w:sz w:val="24"/>
        </w:rPr>
        <w:t>Nohynek</w:t>
      </w:r>
      <w:proofErr w:type="spellEnd"/>
      <w:r>
        <w:rPr>
          <w:rFonts w:cs="Arial"/>
          <w:color w:val="000000"/>
          <w:sz w:val="24"/>
        </w:rPr>
        <w:t xml:space="preserve"> H et al. </w:t>
      </w:r>
      <w:r>
        <w:rPr>
          <w:rFonts w:cs="Arial"/>
          <w:i/>
          <w:iCs/>
          <w:color w:val="000000"/>
          <w:sz w:val="24"/>
        </w:rPr>
        <w:t xml:space="preserve">Euro </w:t>
      </w:r>
      <w:proofErr w:type="spellStart"/>
      <w:r>
        <w:rPr>
          <w:rFonts w:cs="Arial"/>
          <w:i/>
          <w:iCs/>
          <w:color w:val="000000"/>
          <w:sz w:val="24"/>
        </w:rPr>
        <w:t>Surveill</w:t>
      </w:r>
      <w:proofErr w:type="spellEnd"/>
      <w:r>
        <w:rPr>
          <w:rFonts w:cs="Arial"/>
          <w:i/>
          <w:iCs/>
          <w:color w:val="000000"/>
          <w:sz w:val="24"/>
        </w:rPr>
        <w:t>.</w:t>
      </w:r>
      <w:r>
        <w:rPr>
          <w:rFonts w:cs="Arial"/>
          <w:color w:val="000000"/>
          <w:sz w:val="24"/>
        </w:rPr>
        <w:t xml:space="preserve"> </w:t>
      </w:r>
      <w:proofErr w:type="gramStart"/>
      <w:r>
        <w:rPr>
          <w:rFonts w:cs="Arial"/>
          <w:color w:val="000000"/>
          <w:sz w:val="24"/>
        </w:rPr>
        <w:t>2016;21:30346</w:t>
      </w:r>
      <w:proofErr w:type="gramEnd"/>
    </w:p>
    <w:p w:rsidR="00076B30" w:rsidRDefault="00306110" w:rsidP="007367CB">
      <w:pPr>
        <w:rPr>
          <w:rFonts w:cs="Arial"/>
          <w:color w:val="000000"/>
          <w:sz w:val="24"/>
        </w:rPr>
      </w:pPr>
      <w:r>
        <w:rPr>
          <w:rFonts w:cs="Arial"/>
          <w:color w:val="000000"/>
          <w:sz w:val="24"/>
        </w:rPr>
        <w:t xml:space="preserve">Pebody RG, et al. </w:t>
      </w:r>
      <w:r>
        <w:rPr>
          <w:rFonts w:cs="Arial"/>
          <w:i/>
          <w:iCs/>
          <w:color w:val="000000"/>
          <w:sz w:val="24"/>
        </w:rPr>
        <w:t xml:space="preserve">Euro </w:t>
      </w:r>
      <w:proofErr w:type="spellStart"/>
      <w:r>
        <w:rPr>
          <w:rFonts w:cs="Arial"/>
          <w:i/>
          <w:iCs/>
          <w:color w:val="000000"/>
          <w:sz w:val="24"/>
        </w:rPr>
        <w:t>Surveill</w:t>
      </w:r>
      <w:proofErr w:type="spellEnd"/>
      <w:r>
        <w:rPr>
          <w:rFonts w:cs="Arial"/>
          <w:i/>
          <w:iCs/>
          <w:color w:val="000000"/>
          <w:sz w:val="24"/>
        </w:rPr>
        <w:t xml:space="preserve">. </w:t>
      </w:r>
      <w:r>
        <w:rPr>
          <w:rFonts w:cs="Arial"/>
          <w:color w:val="000000"/>
          <w:sz w:val="24"/>
        </w:rPr>
        <w:t>2015; 20(39</w:t>
      </w:r>
      <w:proofErr w:type="gramStart"/>
      <w:r>
        <w:rPr>
          <w:rFonts w:cs="Arial"/>
          <w:color w:val="000000"/>
          <w:sz w:val="24"/>
        </w:rPr>
        <w:t>):</w:t>
      </w:r>
      <w:proofErr w:type="spellStart"/>
      <w:r>
        <w:rPr>
          <w:rFonts w:cs="Arial"/>
          <w:color w:val="000000"/>
          <w:sz w:val="24"/>
        </w:rPr>
        <w:t>pii</w:t>
      </w:r>
      <w:proofErr w:type="spellEnd"/>
      <w:proofErr w:type="gramEnd"/>
      <w:r>
        <w:rPr>
          <w:rFonts w:cs="Arial"/>
          <w:color w:val="000000"/>
          <w:sz w:val="24"/>
        </w:rPr>
        <w:t>=300</w:t>
      </w:r>
    </w:p>
    <w:p w:rsidR="00535FAB" w:rsidRDefault="00306110" w:rsidP="00535FAB">
      <w:pPr>
        <w:autoSpaceDE w:val="0"/>
        <w:autoSpaceDN w:val="0"/>
        <w:adjustRightInd w:val="0"/>
        <w:spacing w:line="280" w:lineRule="atLeast"/>
        <w:rPr>
          <w:rFonts w:ascii="Times" w:hAnsi="Times" w:cs="Times"/>
          <w:color w:val="000000"/>
          <w:sz w:val="24"/>
        </w:rPr>
      </w:pPr>
      <w:r w:rsidRPr="00535FAB">
        <w:rPr>
          <w:rFonts w:cs="Arial"/>
          <w:color w:val="000000" w:themeColor="text1"/>
          <w:sz w:val="24"/>
          <w:u w:val="single" w:color="0000E9"/>
        </w:rPr>
        <w:t xml:space="preserve">Annual Report CMO </w:t>
      </w:r>
      <w:r w:rsidR="00535FAB" w:rsidRPr="00535FAB">
        <w:rPr>
          <w:rFonts w:cs="Arial"/>
          <w:color w:val="000000" w:themeColor="text1"/>
          <w:sz w:val="24"/>
          <w:u w:val="single" w:color="0000E9"/>
        </w:rPr>
        <w:t>2015</w:t>
      </w:r>
      <w:r w:rsidR="00535FAB">
        <w:rPr>
          <w:rFonts w:ascii="Calibri" w:hAnsi="Calibri" w:cs="Calibri"/>
          <w:color w:val="000000" w:themeColor="text1"/>
          <w:sz w:val="24"/>
          <w:u w:val="single" w:color="0000E9"/>
        </w:rPr>
        <w:t xml:space="preserve">: </w:t>
      </w:r>
      <w:hyperlink r:id="rId4" w:history="1">
        <w:r w:rsidR="00535FAB" w:rsidRPr="002D6D71">
          <w:rPr>
            <w:rStyle w:val="Hyperlink"/>
            <w:rFonts w:ascii="Calibri" w:hAnsi="Calibri" w:cs="Calibri"/>
            <w:sz w:val="24"/>
            <w:u w:color="0000E9"/>
          </w:rPr>
          <w:t>https://www.gov.uk/government/uploads/system/uploads/attachment_data/file/654806/CMO_baby_boomers_annual_report_2015.pdf</w:t>
        </w:r>
      </w:hyperlink>
      <w:r w:rsidR="00535FAB">
        <w:rPr>
          <w:rFonts w:ascii="Calibri" w:hAnsi="Calibri" w:cs="Calibri"/>
          <w:color w:val="000000" w:themeColor="text1"/>
          <w:sz w:val="24"/>
          <w:u w:val="single" w:color="0000E9"/>
        </w:rPr>
        <w:t xml:space="preserve"> </w:t>
      </w:r>
      <w:r w:rsidR="00535FAB">
        <w:rPr>
          <w:rFonts w:ascii="Times" w:hAnsi="Times" w:cs="Times"/>
          <w:color w:val="000000"/>
          <w:sz w:val="24"/>
        </w:rPr>
        <w:t xml:space="preserve"> </w:t>
      </w:r>
    </w:p>
    <w:p w:rsidR="00535FAB" w:rsidRDefault="00535FAB" w:rsidP="00535FAB">
      <w:pPr>
        <w:autoSpaceDE w:val="0"/>
        <w:autoSpaceDN w:val="0"/>
        <w:adjustRightInd w:val="0"/>
        <w:spacing w:line="280" w:lineRule="atLeast"/>
        <w:rPr>
          <w:rFonts w:ascii="Times" w:hAnsi="Times" w:cs="Times"/>
          <w:color w:val="000000"/>
          <w:sz w:val="24"/>
        </w:rPr>
      </w:pPr>
    </w:p>
    <w:p w:rsidR="00306110" w:rsidRDefault="00306110" w:rsidP="007367CB">
      <w:pPr>
        <w:rPr>
          <w:rFonts w:eastAsia="Times New Roman" w:cs="Arial"/>
          <w:sz w:val="24"/>
          <w:lang w:eastAsia="en-GB"/>
        </w:rPr>
      </w:pPr>
    </w:p>
    <w:p w:rsidR="00076B30" w:rsidRPr="00306110" w:rsidRDefault="00076B30" w:rsidP="007367CB">
      <w:pPr>
        <w:rPr>
          <w:rFonts w:eastAsia="Times New Roman" w:cs="Arial"/>
          <w:b/>
          <w:sz w:val="24"/>
          <w:lang w:eastAsia="en-GB"/>
        </w:rPr>
      </w:pPr>
      <w:r w:rsidRPr="00306110">
        <w:rPr>
          <w:rFonts w:eastAsia="Times New Roman" w:cs="Arial"/>
          <w:b/>
          <w:sz w:val="24"/>
          <w:lang w:eastAsia="en-GB"/>
        </w:rPr>
        <w:t>Biography</w:t>
      </w:r>
    </w:p>
    <w:p w:rsidR="008F4167" w:rsidRPr="00180DFF" w:rsidRDefault="008F4167" w:rsidP="008F4167">
      <w:pPr>
        <w:rPr>
          <w:rFonts w:eastAsia="Times New Roman" w:cs="Arial"/>
          <w:szCs w:val="26"/>
          <w:lang w:eastAsia="en-GB"/>
        </w:rPr>
      </w:pPr>
      <w:r w:rsidRPr="00180DFF">
        <w:rPr>
          <w:rFonts w:eastAsia="Times New Roman" w:cs="Arial"/>
          <w:szCs w:val="26"/>
          <w:lang w:eastAsia="en-GB"/>
        </w:rPr>
        <w:t>Dr Geor</w:t>
      </w:r>
      <w:r>
        <w:rPr>
          <w:rFonts w:eastAsia="Times New Roman" w:cs="Arial"/>
          <w:szCs w:val="26"/>
          <w:lang w:eastAsia="en-GB"/>
        </w:rPr>
        <w:t>ge Kassianos trained</w:t>
      </w:r>
      <w:r w:rsidRPr="00180DFF">
        <w:rPr>
          <w:rFonts w:eastAsia="Times New Roman" w:cs="Arial"/>
          <w:szCs w:val="26"/>
          <w:lang w:eastAsia="en-GB"/>
        </w:rPr>
        <w:t xml:space="preserve"> at the Hammersmith and St Mary’s hospitals in London as a General Practitioner. He has worked as a GP fo</w:t>
      </w:r>
      <w:r>
        <w:rPr>
          <w:rFonts w:eastAsia="Times New Roman" w:cs="Arial"/>
          <w:szCs w:val="26"/>
          <w:lang w:eastAsia="en-GB"/>
        </w:rPr>
        <w:t xml:space="preserve">r 38 years in Primary Care, </w:t>
      </w:r>
      <w:r w:rsidRPr="00180DFF">
        <w:rPr>
          <w:rFonts w:eastAsia="Times New Roman" w:cs="Arial"/>
          <w:szCs w:val="26"/>
          <w:lang w:eastAsia="en-GB"/>
        </w:rPr>
        <w:t xml:space="preserve">edited four medical journals, currently Associated Editor of the journal ‘Drugs </w:t>
      </w:r>
      <w:proofErr w:type="gramStart"/>
      <w:r w:rsidRPr="00180DFF">
        <w:rPr>
          <w:rFonts w:eastAsia="Times New Roman" w:cs="Arial"/>
          <w:szCs w:val="26"/>
          <w:lang w:eastAsia="en-GB"/>
        </w:rPr>
        <w:t>In</w:t>
      </w:r>
      <w:proofErr w:type="gramEnd"/>
      <w:r w:rsidRPr="00180DFF">
        <w:rPr>
          <w:rFonts w:eastAsia="Times New Roman" w:cs="Arial"/>
          <w:szCs w:val="26"/>
          <w:lang w:eastAsia="en-GB"/>
        </w:rPr>
        <w:t xml:space="preserve"> Context’</w:t>
      </w:r>
      <w:r>
        <w:rPr>
          <w:rFonts w:eastAsia="Times New Roman" w:cs="Arial"/>
          <w:szCs w:val="26"/>
          <w:lang w:eastAsia="en-GB"/>
        </w:rPr>
        <w:t>,</w:t>
      </w:r>
      <w:r w:rsidRPr="00180DFF">
        <w:rPr>
          <w:rFonts w:eastAsia="Times New Roman" w:cs="Arial"/>
          <w:szCs w:val="26"/>
          <w:lang w:eastAsia="en-GB"/>
        </w:rPr>
        <w:t xml:space="preserve"> and is on the editorial board of five medical journals. He has published extensively papers in immunisations and cardiovascular disease.</w:t>
      </w:r>
      <w:r w:rsidRPr="00180DFF">
        <w:rPr>
          <w:rFonts w:cs="Arial"/>
          <w:color w:val="000000"/>
          <w:szCs w:val="26"/>
        </w:rPr>
        <w:t xml:space="preserve"> </w:t>
      </w:r>
      <w:r w:rsidRPr="00180DFF">
        <w:rPr>
          <w:rFonts w:cs="Arial"/>
          <w:color w:val="000000"/>
          <w:szCs w:val="26"/>
        </w:rPr>
        <w:t>He is also Fellow of the Faculty of Travel Medicine Royal College of Physicians &amp; Surgeons of Glasgow, Higher Education Academy, Academy of Medical Educators, British &amp; Irish Hypertension Society, the BGTHA, and the European Society of Cardiolog</w:t>
      </w:r>
      <w:r w:rsidRPr="00180DFF">
        <w:rPr>
          <w:rFonts w:cs="Arial"/>
          <w:color w:val="000000"/>
          <w:szCs w:val="26"/>
        </w:rPr>
        <w:t>y.</w:t>
      </w:r>
    </w:p>
    <w:p w:rsidR="007367CB" w:rsidRDefault="007367CB"/>
    <w:p w:rsidR="00535FAB" w:rsidRDefault="00535FAB">
      <w:pPr>
        <w:rPr>
          <w:b/>
        </w:rPr>
      </w:pPr>
    </w:p>
    <w:p w:rsidR="008F4167" w:rsidRPr="008F4167" w:rsidRDefault="008F4167">
      <w:pPr>
        <w:rPr>
          <w:b/>
        </w:rPr>
      </w:pPr>
      <w:r w:rsidRPr="008F4167">
        <w:rPr>
          <w:b/>
        </w:rPr>
        <w:t>Presenting author</w:t>
      </w:r>
    </w:p>
    <w:p w:rsidR="008F4167" w:rsidRDefault="008F4167">
      <w:r>
        <w:rPr>
          <w:rFonts w:ascii="Helvetica" w:hAnsi="Helvetica" w:cs="Helvetica"/>
          <w:noProof/>
          <w:lang w:val="en-US"/>
        </w:rPr>
        <w:lastRenderedPageBreak/>
        <w:drawing>
          <wp:inline distT="0" distB="0" distL="0" distR="0" wp14:anchorId="559AAADF" wp14:editId="299A03DB">
            <wp:extent cx="1266825" cy="19050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rsidR="008F4167" w:rsidRDefault="008F4167"/>
    <w:p w:rsidR="008F4167" w:rsidRDefault="008F4167">
      <w:r>
        <w:t>Dr George Kassianos</w:t>
      </w:r>
    </w:p>
    <w:p w:rsidR="008F4167" w:rsidRDefault="00535FAB">
      <w:hyperlink r:id="rId6" w:history="1">
        <w:r w:rsidRPr="002D6D71">
          <w:rPr>
            <w:rStyle w:val="Hyperlink"/>
          </w:rPr>
          <w:t>gckassianos@icloud.com</w:t>
        </w:r>
      </w:hyperlink>
    </w:p>
    <w:p w:rsidR="008F4167" w:rsidRDefault="008F4167">
      <w:r>
        <w:t>Oral Presentation</w:t>
      </w:r>
    </w:p>
    <w:p w:rsidR="008F4167" w:rsidRDefault="008F4167">
      <w:r>
        <w:t xml:space="preserve">Passport: UK no: </w:t>
      </w:r>
      <w:r w:rsidR="00330A3D" w:rsidRPr="00330A3D">
        <w:t xml:space="preserve">465839457  </w:t>
      </w:r>
    </w:p>
    <w:sectPr w:rsidR="008F4167" w:rsidSect="00C61CA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CB"/>
    <w:rsid w:val="00076B30"/>
    <w:rsid w:val="00306110"/>
    <w:rsid w:val="00330A3D"/>
    <w:rsid w:val="00511B39"/>
    <w:rsid w:val="00535FAB"/>
    <w:rsid w:val="007367CB"/>
    <w:rsid w:val="008F4167"/>
    <w:rsid w:val="00994BCC"/>
    <w:rsid w:val="00C1775C"/>
    <w:rsid w:val="00C61CAA"/>
    <w:rsid w:val="00DE3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4207"/>
  <w14:defaultImageDpi w14:val="32767"/>
  <w15:chartTrackingRefBased/>
  <w15:docId w15:val="{44511C4D-C8DF-DE4C-A1FE-9E2E9EE5E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6"/>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167"/>
    <w:rPr>
      <w:color w:val="0563C1" w:themeColor="hyperlink"/>
      <w:u w:val="single"/>
    </w:rPr>
  </w:style>
  <w:style w:type="character" w:styleId="UnresolvedMention">
    <w:name w:val="Unresolved Mention"/>
    <w:basedOn w:val="DefaultParagraphFont"/>
    <w:uiPriority w:val="99"/>
    <w:rsid w:val="008F416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88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ckassianos@icloud.com" TargetMode="External"/><Relationship Id="rId5" Type="http://schemas.openxmlformats.org/officeDocument/2006/relationships/image" Target="media/image1.jpeg"/><Relationship Id="rId4" Type="http://schemas.openxmlformats.org/officeDocument/2006/relationships/hyperlink" Target="https://www.gov.uk/government/uploads/system/uploads/attachment_data/file/654806/CMO_baby_boomers_annual_report_20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Kassianos</dc:creator>
  <cp:keywords/>
  <dc:description/>
  <cp:lastModifiedBy>George Kassianos</cp:lastModifiedBy>
  <cp:revision>2</cp:revision>
  <dcterms:created xsi:type="dcterms:W3CDTF">2018-02-25T12:28:00Z</dcterms:created>
  <dcterms:modified xsi:type="dcterms:W3CDTF">2018-02-25T12:28:00Z</dcterms:modified>
</cp:coreProperties>
</file>