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E9028" w14:textId="33F22FFC" w:rsidR="00AB6F3A" w:rsidRDefault="00AB6F3A"/>
    <w:p w14:paraId="6D27A78B" w14:textId="6F2CE77D" w:rsidR="003219AC" w:rsidRPr="00337157" w:rsidRDefault="003219AC" w:rsidP="00337157">
      <w:pPr>
        <w:pStyle w:val="Overskrift1"/>
        <w:rPr>
          <w:b/>
          <w:bCs/>
          <w:color w:val="auto"/>
        </w:rPr>
      </w:pPr>
      <w:r w:rsidRPr="00337157">
        <w:rPr>
          <w:b/>
          <w:bCs/>
          <w:color w:val="auto"/>
        </w:rPr>
        <w:t xml:space="preserve">The Efficacy of Faecal Microbiota Transplant and Rectal Bacteriotherapy in Patients with Recurrent </w:t>
      </w:r>
      <w:proofErr w:type="spellStart"/>
      <w:r w:rsidRPr="00337157">
        <w:rPr>
          <w:b/>
          <w:bCs/>
          <w:color w:val="auto"/>
        </w:rPr>
        <w:t>Clostridioides</w:t>
      </w:r>
      <w:proofErr w:type="spellEnd"/>
      <w:r w:rsidRPr="00337157">
        <w:rPr>
          <w:b/>
          <w:bCs/>
          <w:color w:val="auto"/>
        </w:rPr>
        <w:t xml:space="preserve"> difficile Infection: A Retrospective Cohort Study</w:t>
      </w:r>
    </w:p>
    <w:p w14:paraId="28B99EBF" w14:textId="740BD46F" w:rsidR="003219AC" w:rsidRDefault="003219AC"/>
    <w:p w14:paraId="0BEF7A0A" w14:textId="34A91EE5" w:rsidR="003219AC" w:rsidRDefault="003219AC" w:rsidP="003219AC">
      <w:r>
        <w:t xml:space="preserve">Hengameh Chloé </w:t>
      </w:r>
      <w:proofErr w:type="spellStart"/>
      <w:r>
        <w:t>Mirsepasi</w:t>
      </w:r>
      <w:proofErr w:type="spellEnd"/>
      <w:r>
        <w:t>-Lauridsen 4</w:t>
      </w:r>
      <w:r>
        <w:t xml:space="preserve">, </w:t>
      </w:r>
      <w:r>
        <w:t xml:space="preserve">Camilla Kara </w:t>
      </w:r>
      <w:proofErr w:type="spellStart"/>
      <w:r>
        <w:t>Svensson</w:t>
      </w:r>
      <w:proofErr w:type="spellEnd"/>
      <w:r>
        <w:t xml:space="preserve"> </w:t>
      </w:r>
      <w:proofErr w:type="gramStart"/>
      <w:r>
        <w:t>1 ,</w:t>
      </w:r>
      <w:proofErr w:type="gramEnd"/>
      <w:r>
        <w:t xml:space="preserve"> Frederik Cold 2,3 , </w:t>
      </w:r>
      <w:proofErr w:type="spellStart"/>
      <w:r>
        <w:t>Iben</w:t>
      </w:r>
      <w:proofErr w:type="spellEnd"/>
      <w:r>
        <w:t xml:space="preserve"> </w:t>
      </w:r>
      <w:proofErr w:type="spellStart"/>
      <w:r>
        <w:t>Ribberholt</w:t>
      </w:r>
      <w:proofErr w:type="spellEnd"/>
      <w:r>
        <w:t xml:space="preserve"> 1 , Mike </w:t>
      </w:r>
      <w:proofErr w:type="spellStart"/>
      <w:r>
        <w:t>Zangenberg</w:t>
      </w:r>
      <w:proofErr w:type="spellEnd"/>
      <w:r>
        <w:t xml:space="preserve"> 1 , , Andreas Munk Petersen 2,4,5 and Morten Helms 1,5,* </w:t>
      </w:r>
    </w:p>
    <w:p w14:paraId="0DF7BA52" w14:textId="77777777" w:rsidR="003219AC" w:rsidRDefault="003219AC" w:rsidP="003219AC">
      <w:r w:rsidRPr="006B53C3">
        <w:rPr>
          <w:vertAlign w:val="superscript"/>
        </w:rPr>
        <w:t>1</w:t>
      </w:r>
      <w:r>
        <w:t xml:space="preserve"> Department of Infectious Diseases, Copenhagen University Hospital Hvidovre, 2650 Hvidovre, Denmark </w:t>
      </w:r>
    </w:p>
    <w:p w14:paraId="498C20E2" w14:textId="77777777" w:rsidR="003219AC" w:rsidRDefault="003219AC" w:rsidP="003219AC">
      <w:r w:rsidRPr="006B53C3">
        <w:rPr>
          <w:vertAlign w:val="superscript"/>
        </w:rPr>
        <w:t>2</w:t>
      </w:r>
      <w:r>
        <w:t xml:space="preserve"> Gastro Unit, Medical Division, Copenhagen University Hospital Hvidovre, 2650 Hvidovre, Denmark </w:t>
      </w:r>
    </w:p>
    <w:p w14:paraId="78FBF5E7" w14:textId="77777777" w:rsidR="006B53C3" w:rsidRDefault="003219AC" w:rsidP="003219AC">
      <w:r w:rsidRPr="006B53C3">
        <w:rPr>
          <w:vertAlign w:val="superscript"/>
        </w:rPr>
        <w:t>3</w:t>
      </w:r>
      <w:r>
        <w:t xml:space="preserve"> Department of Plant and Environmental Sciences, Copenhagen University, 1871 Copenhagen, Denmark </w:t>
      </w:r>
    </w:p>
    <w:p w14:paraId="55A9667F" w14:textId="77777777" w:rsidR="006B53C3" w:rsidRDefault="003219AC" w:rsidP="003219AC">
      <w:r w:rsidRPr="006B53C3">
        <w:rPr>
          <w:vertAlign w:val="superscript"/>
        </w:rPr>
        <w:t>4</w:t>
      </w:r>
      <w:r>
        <w:t xml:space="preserve"> Department of Clinical Microbiology, Copenhagen University Hospital Hvidovre, 2650 Hvidovre, Denmark</w:t>
      </w:r>
    </w:p>
    <w:p w14:paraId="04E1985E" w14:textId="6722D70D" w:rsidR="003219AC" w:rsidRDefault="003219AC" w:rsidP="003219AC">
      <w:r>
        <w:t xml:space="preserve"> </w:t>
      </w:r>
      <w:r w:rsidRPr="006B53C3">
        <w:rPr>
          <w:vertAlign w:val="superscript"/>
        </w:rPr>
        <w:t>5</w:t>
      </w:r>
      <w:r>
        <w:t xml:space="preserve"> Department of Clinical Medicine, Faculty of Health and Medical Sciences, Copenhagen University, 2100 Copenhagen, Denmark * Correspondence: </w:t>
      </w:r>
      <w:hyperlink r:id="rId5" w:history="1">
        <w:r w:rsidR="00D169CF" w:rsidRPr="00A2134A">
          <w:rPr>
            <w:rStyle w:val="Hyperlink"/>
          </w:rPr>
          <w:t>morten.helms@regionh.dk</w:t>
        </w:r>
      </w:hyperlink>
    </w:p>
    <w:p w14:paraId="0DBB7177" w14:textId="6BC60A12" w:rsidR="00D169CF" w:rsidRDefault="00D169CF" w:rsidP="003219AC"/>
    <w:p w14:paraId="1D550539" w14:textId="77777777" w:rsidR="00D169CF" w:rsidRDefault="00D169CF" w:rsidP="003219AC">
      <w:r>
        <w:t>Abstract</w:t>
      </w:r>
    </w:p>
    <w:p w14:paraId="22B5C9ED" w14:textId="77777777" w:rsidR="00D169CF" w:rsidRDefault="00D169CF" w:rsidP="003219AC">
      <w:r>
        <w:t xml:space="preserve">The most effective treatment for recurrent </w:t>
      </w:r>
      <w:proofErr w:type="spellStart"/>
      <w:r>
        <w:t>Clostridioides</w:t>
      </w:r>
      <w:proofErr w:type="spellEnd"/>
      <w:r>
        <w:t xml:space="preserve"> difficile infection (CDI) is faecal microbiota transplantation (FMT); however, the optimal route of administration is thus far unknown. </w:t>
      </w:r>
    </w:p>
    <w:p w14:paraId="18DC31A9" w14:textId="77777777" w:rsidR="00D169CF" w:rsidRDefault="00D169CF" w:rsidP="003219AC">
      <w:r>
        <w:t xml:space="preserve">Methodology and Theoretical Orientation: This retrospective cohort study of 343 patients sought to evaluate the efficacy of treatment with FMT capsules, FMT enema, and rectal bacteriotherapy (RBT) during a five-year period. The primary endpoint was clinical resolution from CDI after eight weeks, and secondary endpoints were time to recurrence and death during the follow-up period. </w:t>
      </w:r>
    </w:p>
    <w:p w14:paraId="54E2126B" w14:textId="2899E5BD" w:rsidR="00D169CF" w:rsidRDefault="00D169CF" w:rsidP="003219AC">
      <w:r>
        <w:t>Findings: The proportion of patients with clinical resolution was 79.9% in the FMT capsule group, 53.3% in the FMT enema group, and 61.8% in the RBT group, corresponding to an adjusted odds ratio of 3.79 (CI: 1.82 to 8.26) in the FMT capsule group compared with FMT enema, and 2.92 (CI: 1.49 to 6.03) compared with RBT. The hazards ratio for recurrence within the first 12 months of follow-up was 0.24 (CI: 0.06 to 0.89) in the FMT capsule group compared with FMT enema, and 0.26 (CI: 0.08 to 0.91) compared with RBT. There was no difference in mortality.</w:t>
      </w:r>
    </w:p>
    <w:p w14:paraId="277D478E" w14:textId="330F3C28" w:rsidR="00D169CF" w:rsidRDefault="00D169CF" w:rsidP="003219AC">
      <w:r>
        <w:t>Conclusion &amp; Significance:</w:t>
      </w:r>
      <w:r>
        <w:t xml:space="preserve"> </w:t>
      </w:r>
      <w:r>
        <w:t>In conclusion, FMT capsules were more effective than both FMT enema and RBT as treatment of recurrent CDI and reduced the risk of further recurrences.</w:t>
      </w:r>
    </w:p>
    <w:p w14:paraId="6A83A2B8" w14:textId="2B5EA4DF" w:rsidR="00D169CF" w:rsidRDefault="00D169CF" w:rsidP="003219AC"/>
    <w:p w14:paraId="68E7C4FE" w14:textId="1872351B" w:rsidR="00D169CF" w:rsidRDefault="00D169CF" w:rsidP="003219AC">
      <w:r>
        <w:t>Biography</w:t>
      </w:r>
      <w:r>
        <w:t>:</w:t>
      </w:r>
    </w:p>
    <w:p w14:paraId="3765E38D" w14:textId="77777777" w:rsidR="003E40CB" w:rsidRDefault="003E40CB" w:rsidP="003E40CB">
      <w:r>
        <w:t xml:space="preserve">Hengameh Chloѐ </w:t>
      </w:r>
      <w:proofErr w:type="spellStart"/>
      <w:r>
        <w:t>Mirsepasi</w:t>
      </w:r>
      <w:proofErr w:type="spellEnd"/>
      <w:r>
        <w:t>-Lauridsen</w:t>
      </w:r>
    </w:p>
    <w:p w14:paraId="5AD75C2E" w14:textId="77777777" w:rsidR="003E40CB" w:rsidRDefault="003E40CB" w:rsidP="003E40CB">
      <w:r>
        <w:lastRenderedPageBreak/>
        <w:t>M.Sc. (</w:t>
      </w:r>
      <w:proofErr w:type="spellStart"/>
      <w:r>
        <w:t>Eng</w:t>
      </w:r>
      <w:proofErr w:type="spellEnd"/>
      <w:r>
        <w:t xml:space="preserve">) in Chemistry and biotechnology, </w:t>
      </w:r>
    </w:p>
    <w:p w14:paraId="12F84740" w14:textId="77777777" w:rsidR="003E40CB" w:rsidRDefault="003E40CB" w:rsidP="003E40CB">
      <w:r>
        <w:t xml:space="preserve">Ph.D. in Medicinal and molecular microbiology </w:t>
      </w:r>
    </w:p>
    <w:p w14:paraId="59D2235D" w14:textId="6A172757" w:rsidR="003E40CB" w:rsidRDefault="003E40CB" w:rsidP="003E40CB">
      <w:r>
        <w:t xml:space="preserve">Hengameh Chloѐ </w:t>
      </w:r>
      <w:proofErr w:type="spellStart"/>
      <w:r>
        <w:t>Mirsepasi</w:t>
      </w:r>
      <w:proofErr w:type="spellEnd"/>
      <w:r>
        <w:t xml:space="preserve">-Lauridsen </w:t>
      </w:r>
      <w:r w:rsidR="00101A96">
        <w:t>(HCML)</w:t>
      </w:r>
      <w:r>
        <w:t xml:space="preserve">as a researcher at </w:t>
      </w:r>
      <w:proofErr w:type="spellStart"/>
      <w:r>
        <w:t>Statens</w:t>
      </w:r>
      <w:proofErr w:type="spellEnd"/>
      <w:r>
        <w:t xml:space="preserve"> Serum </w:t>
      </w:r>
      <w:proofErr w:type="spellStart"/>
      <w:r>
        <w:t>Institut</w:t>
      </w:r>
      <w:proofErr w:type="spellEnd"/>
      <w:r>
        <w:t xml:space="preserve">, since 2009 </w:t>
      </w:r>
      <w:r>
        <w:t>perform</w:t>
      </w:r>
      <w:r w:rsidR="00AB2A0C">
        <w:t>ed</w:t>
      </w:r>
      <w:r>
        <w:t xml:space="preserve"> research on </w:t>
      </w:r>
      <w:r>
        <w:t xml:space="preserve">the clinical implications associated with the intestinal microbiota in </w:t>
      </w:r>
      <w:r>
        <w:t xml:space="preserve">chronic </w:t>
      </w:r>
      <w:r>
        <w:t xml:space="preserve">inflammatory bowel disease (IBD). Over the past </w:t>
      </w:r>
      <w:r w:rsidR="00AB2A0C">
        <w:t>6</w:t>
      </w:r>
      <w:r>
        <w:t xml:space="preserve"> years she has successfully manufactured</w:t>
      </w:r>
      <w:r w:rsidR="00101A96">
        <w:t xml:space="preserve"> Fecal Microbiota Transplantation</w:t>
      </w:r>
      <w:r>
        <w:t xml:space="preserve"> </w:t>
      </w:r>
      <w:r w:rsidR="00101A96">
        <w:t>(</w:t>
      </w:r>
      <w:r>
        <w:t>FMT</w:t>
      </w:r>
      <w:r w:rsidR="00101A96">
        <w:t>)</w:t>
      </w:r>
      <w:r>
        <w:t xml:space="preserve"> </w:t>
      </w:r>
      <w:r w:rsidR="00AB2A0C">
        <w:t xml:space="preserve">capsule </w:t>
      </w:r>
      <w:r>
        <w:t>from healthy stool donors</w:t>
      </w:r>
      <w:r w:rsidR="00101A96">
        <w:t>. Currently HCML</w:t>
      </w:r>
      <w:r w:rsidR="00101A96" w:rsidRPr="00101A96">
        <w:t xml:space="preserve"> </w:t>
      </w:r>
      <w:r w:rsidR="00101A96">
        <w:t>as researcher</w:t>
      </w:r>
      <w:r w:rsidR="00101A96">
        <w:t xml:space="preserve"> at </w:t>
      </w:r>
      <w:r w:rsidR="00101A96">
        <w:t>Copenhagen University Hospital Hvidovre,</w:t>
      </w:r>
      <w:r w:rsidR="00101A96">
        <w:t xml:space="preserve"> Denmark,</w:t>
      </w:r>
      <w:r>
        <w:t xml:space="preserve"> investigat</w:t>
      </w:r>
      <w:r w:rsidR="00101A96">
        <w:t>e</w:t>
      </w:r>
      <w:r>
        <w:t xml:space="preserve"> the beneficial clinical effect</w:t>
      </w:r>
      <w:r w:rsidR="00101A96">
        <w:t xml:space="preserve"> of </w:t>
      </w:r>
      <w:r w:rsidR="00101A96">
        <w:t>FMT capsule</w:t>
      </w:r>
      <w:r>
        <w:t xml:space="preserve"> </w:t>
      </w:r>
      <w:r w:rsidR="00AB2A0C">
        <w:t>i</w:t>
      </w:r>
      <w:r>
        <w:t xml:space="preserve">n patients with </w:t>
      </w:r>
      <w:r w:rsidR="00AB2A0C" w:rsidRPr="00B86FBE">
        <w:rPr>
          <w:rFonts w:cstheme="minorHAnsi"/>
        </w:rPr>
        <w:t>antibiotic resistance C. difficile infection</w:t>
      </w:r>
      <w:r w:rsidR="00AB2A0C">
        <w:t xml:space="preserve"> etc</w:t>
      </w:r>
      <w:r>
        <w:t xml:space="preserve">.  </w:t>
      </w:r>
      <w:r w:rsidR="00AB2A0C">
        <w:t xml:space="preserve"> </w:t>
      </w:r>
    </w:p>
    <w:p w14:paraId="706BFD22" w14:textId="60EA93B8" w:rsidR="00D169CF" w:rsidRDefault="001A616F" w:rsidP="003219AC">
      <w:r>
        <w:rPr>
          <w:noProof/>
        </w:rPr>
        <w:drawing>
          <wp:inline distT="0" distB="0" distL="0" distR="0" wp14:anchorId="2231D2C9" wp14:editId="6C7033CC">
            <wp:extent cx="3155950" cy="4724400"/>
            <wp:effectExtent l="0" t="0" r="6350" b="0"/>
            <wp:docPr id="1" name="Billede 1" descr="Et billede, der indeholder tekst, beklædning, hårsty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Et billede, der indeholder tekst, beklædning, hårstykke&#10;&#10;Automatisk genereret beskrivels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9" t="4651" r="7226" b="8827"/>
                    <a:stretch/>
                  </pic:blipFill>
                  <pic:spPr bwMode="auto">
                    <a:xfrm>
                      <a:off x="0" y="0"/>
                      <a:ext cx="3160948" cy="4731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D5AFBD" w14:textId="6D22A7D5" w:rsidR="001A616F" w:rsidRDefault="001A616F" w:rsidP="003219AC">
      <w:r>
        <w:t>About Research Topic</w:t>
      </w:r>
    </w:p>
    <w:p w14:paraId="2D2B9256" w14:textId="35797CC9" w:rsidR="00D169CF" w:rsidRDefault="00D169CF" w:rsidP="003219AC">
      <w:r>
        <w:t xml:space="preserve"> </w:t>
      </w:r>
      <w:proofErr w:type="spellStart"/>
      <w:r w:rsidR="001A616F">
        <w:t>Clostridioides</w:t>
      </w:r>
      <w:proofErr w:type="spellEnd"/>
      <w:r w:rsidR="001A616F">
        <w:t xml:space="preserve"> difficile is an anaerobic, Gram-positive, toxin-producing bacteria, and a well-established cause of nosocomial </w:t>
      </w:r>
      <w:proofErr w:type="spellStart"/>
      <w:r w:rsidR="001A616F">
        <w:t>diarrhoea</w:t>
      </w:r>
      <w:proofErr w:type="spellEnd"/>
      <w:r w:rsidR="001A616F">
        <w:t xml:space="preserve"> [1,2]. Infection with </w:t>
      </w:r>
      <w:proofErr w:type="spellStart"/>
      <w:r w:rsidR="001A616F">
        <w:t>Clostridioides</w:t>
      </w:r>
      <w:proofErr w:type="spellEnd"/>
      <w:r w:rsidR="001A616F">
        <w:t xml:space="preserve"> difficile is associated with increased morbidity and mortality [3,4], as well as an economic burden to the health care system [5,6]. Despite standard-care treatment, 25–60% of patients experience recurrence of </w:t>
      </w:r>
      <w:proofErr w:type="spellStart"/>
      <w:r w:rsidR="001A616F">
        <w:t>Clostridioides</w:t>
      </w:r>
      <w:proofErr w:type="spellEnd"/>
      <w:r w:rsidR="001A616F">
        <w:t xml:space="preserve"> difficile infections (CDI) [7]. Current treatment modalities for recurrent CDI (</w:t>
      </w:r>
      <w:proofErr w:type="spellStart"/>
      <w:r w:rsidR="001A616F">
        <w:t>rCDI</w:t>
      </w:r>
      <w:proofErr w:type="spellEnd"/>
      <w:r w:rsidR="001A616F">
        <w:t xml:space="preserve">) are vancomycin, fidaxomicin and/or Faecal Microbiota Transplantation (FMT). FMT preceded by antibiotic treatment being the most effective treatment option [8–10] with cure rates between 60% and 90% and reduced risk of new recurrences [11]. However, the production method and mode of delivery of FMT varies considerably between studies, and the optimal route of administration is so far unknown [12–14]. Encapsulated FMT is easily administered compared with rectal administration and is a highly effective treatment option with cure rates comparable to other modes of delivery [15]. At Copenhagen University Hospital Hvidovre (CUHH), FMT treatment is managed in the Department of Infectious Diseases, whereas other Danish FMT </w:t>
      </w:r>
      <w:proofErr w:type="spellStart"/>
      <w:r w:rsidR="001A616F">
        <w:t>centres</w:t>
      </w:r>
      <w:proofErr w:type="spellEnd"/>
      <w:r w:rsidR="001A616F">
        <w:t xml:space="preserve"> are </w:t>
      </w:r>
      <w:proofErr w:type="spellStart"/>
      <w:r w:rsidR="001A616F">
        <w:t>centred</w:t>
      </w:r>
      <w:proofErr w:type="spellEnd"/>
      <w:r w:rsidR="001A616F">
        <w:t xml:space="preserve"> </w:t>
      </w:r>
      <w:r w:rsidR="001A616F">
        <w:t xml:space="preserve">at Departments of Gastroenterology. Therefore, FMT via endoscopy is rarely offered in CUHH, whereas it is more routinely used in the other </w:t>
      </w:r>
      <w:proofErr w:type="spellStart"/>
      <w:r w:rsidR="001A616F">
        <w:t>centres</w:t>
      </w:r>
      <w:proofErr w:type="spellEnd"/>
      <w:r w:rsidR="001A616F">
        <w:t xml:space="preserve"> [16]. At CUHH an alternative treatment option, rectal bacteriotherapy (RBT), has been applied. RBT consists of a </w:t>
      </w:r>
      <w:proofErr w:type="spellStart"/>
      <w:r w:rsidR="001A616F">
        <w:t>standardised</w:t>
      </w:r>
      <w:proofErr w:type="spellEnd"/>
      <w:r w:rsidR="001A616F">
        <w:t xml:space="preserve"> bacterial mixture of 12 well-defined bacteria strains [17,18].</w:t>
      </w:r>
    </w:p>
    <w:p w14:paraId="10B4F9FF" w14:textId="2916C489" w:rsidR="001A616F" w:rsidRDefault="00C345D1" w:rsidP="003219AC">
      <w:r>
        <w:t>References:</w:t>
      </w:r>
    </w:p>
    <w:p w14:paraId="2DDB402D" w14:textId="77777777" w:rsidR="001A616F" w:rsidRDefault="001A616F" w:rsidP="001A616F">
      <w:pPr>
        <w:pStyle w:val="Listeafsnit"/>
        <w:numPr>
          <w:ilvl w:val="0"/>
          <w:numId w:val="1"/>
        </w:numPr>
      </w:pPr>
      <w:r>
        <w:t>Leffler, D.A.; Lamont, J.T. Clostridium difficile infection. N. Engl. J. Med. 2015, 372, 1539–1548.</w:t>
      </w:r>
    </w:p>
    <w:p w14:paraId="33097322" w14:textId="53F759CA" w:rsidR="001A616F" w:rsidRDefault="001A616F" w:rsidP="001A616F">
      <w:pPr>
        <w:pStyle w:val="Listeafsnit"/>
        <w:numPr>
          <w:ilvl w:val="0"/>
          <w:numId w:val="1"/>
        </w:numPr>
      </w:pPr>
      <w:r>
        <w:t xml:space="preserve">Magee, G.; Strauss, M.E.; Thomas, S.M.; Brown, H.; </w:t>
      </w:r>
      <w:proofErr w:type="spellStart"/>
      <w:r>
        <w:t>Baumer</w:t>
      </w:r>
      <w:proofErr w:type="spellEnd"/>
      <w:r>
        <w:t>, D.; Broderick, K.C. Impact of Clostridium difficile-associated diarrhea on acute care length of stay, hospital costs, and readmission: A multicenter retrospective study of inpatients, 2009–2011. Am. J. Infect. Control 2015, 43, 1148–1153.</w:t>
      </w:r>
    </w:p>
    <w:p w14:paraId="7D48A766" w14:textId="77777777" w:rsidR="001A616F" w:rsidRDefault="001A616F" w:rsidP="001A616F">
      <w:pPr>
        <w:pStyle w:val="Listeafsnit"/>
        <w:numPr>
          <w:ilvl w:val="0"/>
          <w:numId w:val="1"/>
        </w:numPr>
      </w:pPr>
      <w:r>
        <w:t xml:space="preserve">McFarland, L. Epidemiology, Risk Factors and Treatments for Antibiotic-Associated Diarrhea. Dig. Dis. 1998, 16, 292–307. </w:t>
      </w:r>
    </w:p>
    <w:p w14:paraId="19CF249D" w14:textId="77777777" w:rsidR="001A616F" w:rsidRDefault="001A616F" w:rsidP="001A616F">
      <w:pPr>
        <w:pStyle w:val="Listeafsnit"/>
        <w:numPr>
          <w:ilvl w:val="0"/>
          <w:numId w:val="1"/>
        </w:numPr>
      </w:pPr>
      <w:proofErr w:type="spellStart"/>
      <w:r>
        <w:t>Reveles</w:t>
      </w:r>
      <w:proofErr w:type="spellEnd"/>
      <w:r>
        <w:t>, K.R.; Lee, G.C.; Boyd, N.K.; Frei, C.R. The rise in Clostridium difficile infection incidence among hospitalized adults in the United States: 2001–2010. Am. J. Infect. Control 2014, 42, 1028–1032.</w:t>
      </w:r>
    </w:p>
    <w:p w14:paraId="0CF07B0A" w14:textId="77777777" w:rsidR="001A616F" w:rsidRDefault="001A616F" w:rsidP="001A616F">
      <w:pPr>
        <w:pStyle w:val="Listeafsnit"/>
        <w:numPr>
          <w:ilvl w:val="0"/>
          <w:numId w:val="1"/>
        </w:numPr>
      </w:pPr>
      <w:r>
        <w:t xml:space="preserve">Le Monnier, A.; </w:t>
      </w:r>
      <w:proofErr w:type="spellStart"/>
      <w:r>
        <w:t>Duburcq</w:t>
      </w:r>
      <w:proofErr w:type="spellEnd"/>
      <w:r>
        <w:t xml:space="preserve">, A.; </w:t>
      </w:r>
      <w:proofErr w:type="spellStart"/>
      <w:r>
        <w:t>Zahar</w:t>
      </w:r>
      <w:proofErr w:type="spellEnd"/>
      <w:r>
        <w:t xml:space="preserve">, J.-R.; </w:t>
      </w:r>
      <w:proofErr w:type="spellStart"/>
      <w:r>
        <w:t>Corvec</w:t>
      </w:r>
      <w:proofErr w:type="spellEnd"/>
      <w:r>
        <w:t xml:space="preserve">, S.; </w:t>
      </w:r>
      <w:proofErr w:type="spellStart"/>
      <w:r>
        <w:t>Guillard</w:t>
      </w:r>
      <w:proofErr w:type="spellEnd"/>
      <w:r>
        <w:t xml:space="preserve">, T.; </w:t>
      </w:r>
      <w:proofErr w:type="spellStart"/>
      <w:r>
        <w:t>Cattoir</w:t>
      </w:r>
      <w:proofErr w:type="spellEnd"/>
      <w:r>
        <w:t xml:space="preserve">, V.; </w:t>
      </w:r>
      <w:proofErr w:type="spellStart"/>
      <w:r>
        <w:t>Woerther</w:t>
      </w:r>
      <w:proofErr w:type="spellEnd"/>
      <w:r>
        <w:t xml:space="preserve">, P.-L.; </w:t>
      </w:r>
      <w:proofErr w:type="spellStart"/>
      <w:r>
        <w:t>Fihman</w:t>
      </w:r>
      <w:proofErr w:type="spellEnd"/>
      <w:r>
        <w:t xml:space="preserve">, V.; </w:t>
      </w:r>
      <w:proofErr w:type="spellStart"/>
      <w:r>
        <w:t>Lalande</w:t>
      </w:r>
      <w:proofErr w:type="spellEnd"/>
      <w:r>
        <w:t xml:space="preserve">, V.; </w:t>
      </w:r>
      <w:proofErr w:type="spellStart"/>
      <w:r>
        <w:t>Jacquier</w:t>
      </w:r>
      <w:proofErr w:type="spellEnd"/>
      <w:r>
        <w:t xml:space="preserve">, H.; et al. Hospital cost of Clostridium difficile infection including the contribution of recurrences in French acute-care hospitals. J. Hosp. Infect. 2015, 91, 117–122. </w:t>
      </w:r>
    </w:p>
    <w:p w14:paraId="239BFA49" w14:textId="77777777" w:rsidR="001A616F" w:rsidRDefault="001A616F" w:rsidP="001A616F">
      <w:pPr>
        <w:pStyle w:val="Listeafsnit"/>
        <w:numPr>
          <w:ilvl w:val="0"/>
          <w:numId w:val="1"/>
        </w:numPr>
      </w:pPr>
      <w:proofErr w:type="spellStart"/>
      <w:r>
        <w:t>Braae</w:t>
      </w:r>
      <w:proofErr w:type="spellEnd"/>
      <w:r>
        <w:t xml:space="preserve">, U.C.; </w:t>
      </w:r>
      <w:proofErr w:type="spellStart"/>
      <w:r>
        <w:t>Møller</w:t>
      </w:r>
      <w:proofErr w:type="spellEnd"/>
      <w:r>
        <w:t xml:space="preserve">, F.T.; Ibsen, R.; </w:t>
      </w:r>
      <w:proofErr w:type="spellStart"/>
      <w:r>
        <w:t>Ethelberg</w:t>
      </w:r>
      <w:proofErr w:type="spellEnd"/>
      <w:r>
        <w:t xml:space="preserve">, S.; </w:t>
      </w:r>
      <w:proofErr w:type="spellStart"/>
      <w:r>
        <w:t>Kjellberg</w:t>
      </w:r>
      <w:proofErr w:type="spellEnd"/>
      <w:r>
        <w:t xml:space="preserve">, J.; </w:t>
      </w:r>
      <w:proofErr w:type="spellStart"/>
      <w:r>
        <w:t>Mølbak</w:t>
      </w:r>
      <w:proofErr w:type="spellEnd"/>
      <w:r>
        <w:t xml:space="preserve">, K. The Economic Burden of </w:t>
      </w:r>
      <w:proofErr w:type="spellStart"/>
      <w:r>
        <w:t>Clostridioides</w:t>
      </w:r>
      <w:proofErr w:type="spellEnd"/>
      <w:r>
        <w:t xml:space="preserve"> difficile in Denmark: A Retrospective Cohort Study. Front. Public Health 2020, 8, 562957.</w:t>
      </w:r>
    </w:p>
    <w:p w14:paraId="6D3C35B8" w14:textId="77777777" w:rsidR="00850D3E" w:rsidRDefault="001A616F" w:rsidP="001A616F">
      <w:pPr>
        <w:pStyle w:val="Listeafsnit"/>
        <w:numPr>
          <w:ilvl w:val="0"/>
          <w:numId w:val="1"/>
        </w:numPr>
      </w:pPr>
      <w:r>
        <w:t xml:space="preserve">Kelly, C.P. Can we identify patients at high risk of recurrent Clostridium difficile infection? Clin. </w:t>
      </w:r>
      <w:proofErr w:type="spellStart"/>
      <w:r>
        <w:t>Microbiol</w:t>
      </w:r>
      <w:proofErr w:type="spellEnd"/>
      <w:r>
        <w:t>. Infect. 2012, 18 (Suppl. 6), 21–27.</w:t>
      </w:r>
    </w:p>
    <w:p w14:paraId="0D3C8F15" w14:textId="77777777" w:rsidR="00850D3E" w:rsidRDefault="001A616F" w:rsidP="001A616F">
      <w:pPr>
        <w:pStyle w:val="Listeafsnit"/>
        <w:numPr>
          <w:ilvl w:val="0"/>
          <w:numId w:val="1"/>
        </w:numPr>
      </w:pPr>
      <w:proofErr w:type="spellStart"/>
      <w:r>
        <w:t>Ianiro</w:t>
      </w:r>
      <w:proofErr w:type="spellEnd"/>
      <w:r>
        <w:t xml:space="preserve">, G.; Maida, M.; </w:t>
      </w:r>
      <w:proofErr w:type="spellStart"/>
      <w:r>
        <w:t>Burisch</w:t>
      </w:r>
      <w:proofErr w:type="spellEnd"/>
      <w:r>
        <w:t xml:space="preserve">, J.; Simonelli, C.; Hold, G.; Ventimiglia, M.; </w:t>
      </w:r>
      <w:proofErr w:type="spellStart"/>
      <w:r>
        <w:t>Gasbarrini</w:t>
      </w:r>
      <w:proofErr w:type="spellEnd"/>
      <w:r>
        <w:t xml:space="preserve">, A.; </w:t>
      </w:r>
      <w:proofErr w:type="spellStart"/>
      <w:r>
        <w:t>Cammarota</w:t>
      </w:r>
      <w:proofErr w:type="spellEnd"/>
      <w:r>
        <w:t>, G. Efficacy of different faecal microbiota transplantation protocols for Clostridium difficile infection: A systematic review and meta-analysis. United Eur. Gastroenterol. J. 2018, 6, 1232–1244.</w:t>
      </w:r>
    </w:p>
    <w:p w14:paraId="3CCE3178" w14:textId="77777777" w:rsidR="00850D3E" w:rsidRDefault="001A616F" w:rsidP="001A616F">
      <w:pPr>
        <w:pStyle w:val="Listeafsnit"/>
        <w:numPr>
          <w:ilvl w:val="0"/>
          <w:numId w:val="1"/>
        </w:numPr>
      </w:pPr>
      <w:r>
        <w:t xml:space="preserve">Quraishi, M.N.; </w:t>
      </w:r>
      <w:proofErr w:type="spellStart"/>
      <w:r>
        <w:t>Widlak</w:t>
      </w:r>
      <w:proofErr w:type="spellEnd"/>
      <w:r>
        <w:t xml:space="preserve">, M.; </w:t>
      </w:r>
      <w:proofErr w:type="spellStart"/>
      <w:r>
        <w:t>Bhala</w:t>
      </w:r>
      <w:proofErr w:type="spellEnd"/>
      <w:r>
        <w:t xml:space="preserve">, N.; Moore, D.; Price, M.; Sharma, N.; Iqbal, T.H. Systematic review with meta-analysis: The efficacy of faecal microbiota transplantation for the treatment of recurrent and refractory Clostridium difficile infection. Aliment. </w:t>
      </w:r>
      <w:proofErr w:type="spellStart"/>
      <w:r>
        <w:t>Pharmacol</w:t>
      </w:r>
      <w:proofErr w:type="spellEnd"/>
      <w:r>
        <w:t xml:space="preserve">. </w:t>
      </w:r>
      <w:proofErr w:type="spellStart"/>
      <w:r>
        <w:t>Ther</w:t>
      </w:r>
      <w:proofErr w:type="spellEnd"/>
      <w:r>
        <w:t>. 2017, 46, 479–493.</w:t>
      </w:r>
    </w:p>
    <w:p w14:paraId="73356766" w14:textId="77777777" w:rsidR="00850D3E" w:rsidRDefault="001A616F" w:rsidP="003219AC">
      <w:pPr>
        <w:pStyle w:val="Listeafsnit"/>
        <w:numPr>
          <w:ilvl w:val="0"/>
          <w:numId w:val="1"/>
        </w:numPr>
      </w:pPr>
      <w:r>
        <w:t xml:space="preserve">van </w:t>
      </w:r>
      <w:proofErr w:type="spellStart"/>
      <w:r>
        <w:t>Prehn</w:t>
      </w:r>
      <w:proofErr w:type="spellEnd"/>
      <w:r>
        <w:t xml:space="preserve">, J.; </w:t>
      </w:r>
      <w:proofErr w:type="spellStart"/>
      <w:r>
        <w:t>Reigadas</w:t>
      </w:r>
      <w:proofErr w:type="spellEnd"/>
      <w:r>
        <w:t xml:space="preserve">, E.; </w:t>
      </w:r>
      <w:proofErr w:type="spellStart"/>
      <w:r>
        <w:t>Vogelzang</w:t>
      </w:r>
      <w:proofErr w:type="spellEnd"/>
      <w:r>
        <w:t xml:space="preserve">, E.H.; Bouza, E.; </w:t>
      </w:r>
      <w:proofErr w:type="spellStart"/>
      <w:r>
        <w:t>Hristea</w:t>
      </w:r>
      <w:proofErr w:type="spellEnd"/>
      <w:r>
        <w:t xml:space="preserve">, A.; </w:t>
      </w:r>
      <w:proofErr w:type="spellStart"/>
      <w:r>
        <w:t>Guery</w:t>
      </w:r>
      <w:proofErr w:type="spellEnd"/>
      <w:r>
        <w:t xml:space="preserve">, B.; </w:t>
      </w:r>
      <w:proofErr w:type="spellStart"/>
      <w:r>
        <w:t>Krutova</w:t>
      </w:r>
      <w:proofErr w:type="spellEnd"/>
      <w:r>
        <w:t xml:space="preserve">, M.; </w:t>
      </w:r>
      <w:proofErr w:type="spellStart"/>
      <w:r>
        <w:t>Norén</w:t>
      </w:r>
      <w:proofErr w:type="spellEnd"/>
      <w:r>
        <w:t xml:space="preserve">, T.; </w:t>
      </w:r>
      <w:proofErr w:type="spellStart"/>
      <w:r>
        <w:t>Allerberger</w:t>
      </w:r>
      <w:proofErr w:type="spellEnd"/>
      <w:r>
        <w:t xml:space="preserve">, F.; </w:t>
      </w:r>
      <w:proofErr w:type="spellStart"/>
      <w:r>
        <w:t>Coia</w:t>
      </w:r>
      <w:proofErr w:type="spellEnd"/>
      <w:r>
        <w:t xml:space="preserve">, J.E.; et al. European Society of Clinical Microbiology and Infectious Diseases: 2021 update on the treatment guidance document for </w:t>
      </w:r>
      <w:proofErr w:type="spellStart"/>
      <w:r>
        <w:t>Clostridioides</w:t>
      </w:r>
      <w:proofErr w:type="spellEnd"/>
      <w:r>
        <w:t xml:space="preserve"> difficile infection in adults. Clin. </w:t>
      </w:r>
      <w:proofErr w:type="spellStart"/>
      <w:r>
        <w:t>Microbiol</w:t>
      </w:r>
      <w:proofErr w:type="spellEnd"/>
      <w:r>
        <w:t xml:space="preserve">. Infect. 2021, 27 (Suppl. 2), S1–S21. </w:t>
      </w:r>
    </w:p>
    <w:p w14:paraId="0B1CC965" w14:textId="77777777" w:rsidR="00850D3E" w:rsidRDefault="001A616F" w:rsidP="003219AC">
      <w:pPr>
        <w:pStyle w:val="Listeafsnit"/>
        <w:numPr>
          <w:ilvl w:val="0"/>
          <w:numId w:val="1"/>
        </w:numPr>
      </w:pPr>
      <w:proofErr w:type="spellStart"/>
      <w:r>
        <w:t>Baunwall</w:t>
      </w:r>
      <w:proofErr w:type="spellEnd"/>
      <w:r>
        <w:t xml:space="preserve">, S.M.D.; Lee, M.M.; Eriksen, M.K.; </w:t>
      </w:r>
      <w:proofErr w:type="spellStart"/>
      <w:r>
        <w:t>Mullish</w:t>
      </w:r>
      <w:proofErr w:type="spellEnd"/>
      <w:r>
        <w:t xml:space="preserve">, B.H.; Marchesi, J.R.; </w:t>
      </w:r>
      <w:proofErr w:type="spellStart"/>
      <w:r>
        <w:t>Dahlerup</w:t>
      </w:r>
      <w:proofErr w:type="spellEnd"/>
      <w:r>
        <w:t xml:space="preserve">, J.F.; </w:t>
      </w:r>
      <w:proofErr w:type="spellStart"/>
      <w:r>
        <w:t>Hvas</w:t>
      </w:r>
      <w:proofErr w:type="spellEnd"/>
      <w:r>
        <w:t xml:space="preserve">, C.L. Faecal microbiota transplantation for recurrent </w:t>
      </w:r>
      <w:proofErr w:type="spellStart"/>
      <w:r>
        <w:t>Clostridioides</w:t>
      </w:r>
      <w:proofErr w:type="spellEnd"/>
      <w:r>
        <w:t xml:space="preserve"> difficile infection: An updated systematic review and meta-analysis. </w:t>
      </w:r>
      <w:proofErr w:type="spellStart"/>
      <w:r>
        <w:t>eClinicalMedicine</w:t>
      </w:r>
      <w:proofErr w:type="spellEnd"/>
      <w:r>
        <w:t xml:space="preserve"> 2020, 29–30, 100642.</w:t>
      </w:r>
    </w:p>
    <w:p w14:paraId="1834060D" w14:textId="77777777" w:rsidR="00850D3E" w:rsidRDefault="001A616F" w:rsidP="003219AC">
      <w:pPr>
        <w:pStyle w:val="Listeafsnit"/>
        <w:numPr>
          <w:ilvl w:val="0"/>
          <w:numId w:val="1"/>
        </w:numPr>
      </w:pPr>
      <w:r>
        <w:t xml:space="preserve">Kao, D.; Roach, B.; Silva, M.; Beck, P.; </w:t>
      </w:r>
      <w:proofErr w:type="spellStart"/>
      <w:r>
        <w:t>Rioux</w:t>
      </w:r>
      <w:proofErr w:type="spellEnd"/>
      <w:r>
        <w:t>, K.; Kaplan, G.G.; Chang, H.J.; Coward, S.; Goodman, K.J.; Xu, H.; et al. Effect of Oral Capsule- vs Colonoscopy-Delivered Fecal Microbiota Transplantation on Recurrent Clostridium difficile Infection: A Randomized Clinical Trial. JAMA 2017, 318, 1985–1993.</w:t>
      </w:r>
    </w:p>
    <w:p w14:paraId="77D141BE" w14:textId="77777777" w:rsidR="00850D3E" w:rsidRDefault="001A616F" w:rsidP="003219AC">
      <w:pPr>
        <w:pStyle w:val="Listeafsnit"/>
        <w:numPr>
          <w:ilvl w:val="0"/>
          <w:numId w:val="1"/>
        </w:numPr>
      </w:pPr>
      <w:r>
        <w:t xml:space="preserve">Jiang, Z.-D.; </w:t>
      </w:r>
      <w:proofErr w:type="spellStart"/>
      <w:r>
        <w:t>Jenq</w:t>
      </w:r>
      <w:proofErr w:type="spellEnd"/>
      <w:r>
        <w:t xml:space="preserve">, R.R.; </w:t>
      </w:r>
      <w:proofErr w:type="spellStart"/>
      <w:r>
        <w:t>Ajami</w:t>
      </w:r>
      <w:proofErr w:type="spellEnd"/>
      <w:r>
        <w:t xml:space="preserve">, N.J.; </w:t>
      </w:r>
      <w:proofErr w:type="spellStart"/>
      <w:r>
        <w:t>Petrosino</w:t>
      </w:r>
      <w:proofErr w:type="spellEnd"/>
      <w:r>
        <w:t xml:space="preserve">, J.F.; Alexander, A.A.; </w:t>
      </w:r>
      <w:proofErr w:type="spellStart"/>
      <w:r>
        <w:t>Ke</w:t>
      </w:r>
      <w:proofErr w:type="spellEnd"/>
      <w:r>
        <w:t xml:space="preserve">, S.; Iqbal, T.; Dupont, A.W.; </w:t>
      </w:r>
      <w:proofErr w:type="spellStart"/>
      <w:r>
        <w:t>Muldrew</w:t>
      </w:r>
      <w:proofErr w:type="spellEnd"/>
      <w:r>
        <w:t xml:space="preserve">, K.; Shi, Y.; et al. Safety and preliminary efficacy of orally administered lyophilized fecal microbiota product compared with frozen product given by enema for recurrent Clostridium difficile infection: A randomized clinical trial. </w:t>
      </w:r>
      <w:proofErr w:type="spellStart"/>
      <w:r>
        <w:t>PLoS</w:t>
      </w:r>
      <w:proofErr w:type="spellEnd"/>
      <w:r>
        <w:t xml:space="preserve"> ONE 2018, 13, e0205064.</w:t>
      </w:r>
    </w:p>
    <w:p w14:paraId="52CE6F82" w14:textId="77777777" w:rsidR="00850D3E" w:rsidRDefault="001A616F" w:rsidP="003219AC">
      <w:pPr>
        <w:pStyle w:val="Listeafsnit"/>
        <w:numPr>
          <w:ilvl w:val="0"/>
          <w:numId w:val="1"/>
        </w:numPr>
      </w:pPr>
      <w:r>
        <w:t xml:space="preserve">Youngster, I.; Sauk, J.; Pindar, C.; Wilson, R.G.; Kaplan, J.L.; Smith, M.B.; </w:t>
      </w:r>
      <w:proofErr w:type="spellStart"/>
      <w:r>
        <w:t>Alm</w:t>
      </w:r>
      <w:proofErr w:type="spellEnd"/>
      <w:r>
        <w:t xml:space="preserve">, E.J.; </w:t>
      </w:r>
      <w:proofErr w:type="spellStart"/>
      <w:r>
        <w:t>Gevers</w:t>
      </w:r>
      <w:proofErr w:type="spellEnd"/>
      <w:r>
        <w:t xml:space="preserve">, D.; Russell, G.H.; Hohmann, E.L. Fecal Microbiota Transplant for Relapsing Clostridium difficile Infection Using a Frozen Inoculum </w:t>
      </w:r>
      <w:proofErr w:type="gramStart"/>
      <w:r>
        <w:t>From</w:t>
      </w:r>
      <w:proofErr w:type="gramEnd"/>
      <w:r>
        <w:t xml:space="preserve"> Unrelated Donors: A Randomized, Open-Label, Controlled Pilot Study. Clin. Infect. Dis. 2014, 58, 1515–1522.</w:t>
      </w:r>
    </w:p>
    <w:p w14:paraId="3493095D" w14:textId="79AECA3A" w:rsidR="00850D3E" w:rsidRDefault="001A616F" w:rsidP="003219AC">
      <w:pPr>
        <w:pStyle w:val="Listeafsnit"/>
        <w:numPr>
          <w:ilvl w:val="0"/>
          <w:numId w:val="1"/>
        </w:numPr>
      </w:pPr>
      <w:r>
        <w:t xml:space="preserve">Cold, F.; </w:t>
      </w:r>
      <w:proofErr w:type="spellStart"/>
      <w:r>
        <w:t>Baunwall</w:t>
      </w:r>
      <w:proofErr w:type="spellEnd"/>
      <w:r>
        <w:t xml:space="preserve">, S.M.D.; </w:t>
      </w:r>
      <w:proofErr w:type="spellStart"/>
      <w:r>
        <w:t>Dahlerup</w:t>
      </w:r>
      <w:proofErr w:type="spellEnd"/>
      <w:r>
        <w:t xml:space="preserve">, J.F.; Petersen, A.M.; </w:t>
      </w:r>
      <w:proofErr w:type="spellStart"/>
      <w:r>
        <w:t>Hvas</w:t>
      </w:r>
      <w:proofErr w:type="spellEnd"/>
      <w:r>
        <w:t xml:space="preserve">, C.L.; Hansen, L.H. Systematic review with meta-analysis: Encapsulated faecal microbiota transplantation—Evidence for clinical efficacy. </w:t>
      </w:r>
      <w:proofErr w:type="spellStart"/>
      <w:r>
        <w:t>Ther</w:t>
      </w:r>
      <w:proofErr w:type="spellEnd"/>
      <w:r>
        <w:t xml:space="preserve">. Adv. Gastroenterol. 2021, 14, 17562848211041004. </w:t>
      </w:r>
    </w:p>
    <w:p w14:paraId="75161C2D" w14:textId="77777777" w:rsidR="00850D3E" w:rsidRDefault="001A616F" w:rsidP="003219AC">
      <w:pPr>
        <w:pStyle w:val="Listeafsnit"/>
        <w:numPr>
          <w:ilvl w:val="0"/>
          <w:numId w:val="1"/>
        </w:numPr>
      </w:pPr>
      <w:proofErr w:type="spellStart"/>
      <w:r>
        <w:t>Hvas</w:t>
      </w:r>
      <w:proofErr w:type="spellEnd"/>
      <w:r>
        <w:t xml:space="preserve">, C.L.; Dahl </w:t>
      </w:r>
      <w:proofErr w:type="spellStart"/>
      <w:r>
        <w:t>Jørgensen</w:t>
      </w:r>
      <w:proofErr w:type="spellEnd"/>
      <w:r>
        <w:t xml:space="preserve">, S.M.; </w:t>
      </w:r>
      <w:proofErr w:type="spellStart"/>
      <w:r>
        <w:t>Jørgensen</w:t>
      </w:r>
      <w:proofErr w:type="spellEnd"/>
      <w:r>
        <w:t xml:space="preserve">, S.P.; </w:t>
      </w:r>
      <w:proofErr w:type="spellStart"/>
      <w:r>
        <w:t>Storgaard</w:t>
      </w:r>
      <w:proofErr w:type="spellEnd"/>
      <w:r>
        <w:t xml:space="preserve">, M.; Lemming, L.; Hansen, M.M.; </w:t>
      </w:r>
      <w:proofErr w:type="spellStart"/>
      <w:r>
        <w:t>Erikstrup</w:t>
      </w:r>
      <w:proofErr w:type="spellEnd"/>
      <w:r>
        <w:t xml:space="preserve">, C.; </w:t>
      </w:r>
      <w:proofErr w:type="spellStart"/>
      <w:r>
        <w:t>Dahlerup</w:t>
      </w:r>
      <w:proofErr w:type="spellEnd"/>
      <w:r>
        <w:t xml:space="preserve">, J.F. Fecal Microbiota Transplantation Is Superior to Fidaxomicin for Treatment of Recurrent Clostridium difficile Infection. Gastroenterology 2019, 156, 1324–1332. </w:t>
      </w:r>
    </w:p>
    <w:p w14:paraId="1BD999DE" w14:textId="77777777" w:rsidR="00850D3E" w:rsidRDefault="001A616F" w:rsidP="003219AC">
      <w:pPr>
        <w:pStyle w:val="Listeafsnit"/>
        <w:numPr>
          <w:ilvl w:val="0"/>
          <w:numId w:val="1"/>
        </w:numPr>
      </w:pPr>
      <w:proofErr w:type="spellStart"/>
      <w:r>
        <w:t>Tvede</w:t>
      </w:r>
      <w:proofErr w:type="spellEnd"/>
      <w:r>
        <w:t xml:space="preserve">, M.; </w:t>
      </w:r>
      <w:proofErr w:type="spellStart"/>
      <w:r>
        <w:t>Tinggaard</w:t>
      </w:r>
      <w:proofErr w:type="spellEnd"/>
      <w:r>
        <w:t xml:space="preserve">, M.; Helms, M. Rectal bacteriotherapy for recurrent Clostridium difficile-associated </w:t>
      </w:r>
      <w:proofErr w:type="spellStart"/>
      <w:r>
        <w:t>diarrhoea</w:t>
      </w:r>
      <w:proofErr w:type="spellEnd"/>
      <w:r>
        <w:t xml:space="preserve">: Results from a case series of 55 patients in Denmark 2000–2012. Clin. </w:t>
      </w:r>
      <w:proofErr w:type="spellStart"/>
      <w:r>
        <w:t>Microbiol</w:t>
      </w:r>
      <w:proofErr w:type="spellEnd"/>
      <w:r>
        <w:t>. Infect. 2015, 21, 48–53.</w:t>
      </w:r>
    </w:p>
    <w:p w14:paraId="5D02A43D" w14:textId="1FFA8549" w:rsidR="001A616F" w:rsidRDefault="001A616F" w:rsidP="003219AC">
      <w:pPr>
        <w:pStyle w:val="Listeafsnit"/>
        <w:numPr>
          <w:ilvl w:val="0"/>
          <w:numId w:val="1"/>
        </w:numPr>
      </w:pPr>
      <w:proofErr w:type="spellStart"/>
      <w:r>
        <w:t>Tvede</w:t>
      </w:r>
      <w:proofErr w:type="spellEnd"/>
      <w:r>
        <w:t xml:space="preserve">, M.; Rask-Madsen, J. Bacteriotherapy for chronic relapsing clostridium difficile </w:t>
      </w:r>
      <w:proofErr w:type="spellStart"/>
      <w:r>
        <w:t>diarrhoea</w:t>
      </w:r>
      <w:proofErr w:type="spellEnd"/>
      <w:r>
        <w:t xml:space="preserve"> in six patients. Lancet 1989, 1, 1156–1160. [</w:t>
      </w:r>
      <w:proofErr w:type="spellStart"/>
      <w:r>
        <w:t>CrossRef</w:t>
      </w:r>
      <w:proofErr w:type="spellEnd"/>
    </w:p>
    <w:sectPr w:rsidR="001A6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836640"/>
    <w:multiLevelType w:val="hybridMultilevel"/>
    <w:tmpl w:val="47E812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944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9AC"/>
    <w:rsid w:val="00101A96"/>
    <w:rsid w:val="001A616F"/>
    <w:rsid w:val="003219AC"/>
    <w:rsid w:val="00337157"/>
    <w:rsid w:val="003E40CB"/>
    <w:rsid w:val="006B53C3"/>
    <w:rsid w:val="00850D3E"/>
    <w:rsid w:val="00AB2A0C"/>
    <w:rsid w:val="00AB6F3A"/>
    <w:rsid w:val="00C345D1"/>
    <w:rsid w:val="00D1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1B863"/>
  <w15:chartTrackingRefBased/>
  <w15:docId w15:val="{BF09C432-1864-4C5F-8893-B02B7D2D8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371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D169CF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169CF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1A616F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3371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morten.helms@regionh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Lauridsen</dc:creator>
  <cp:keywords/>
  <dc:description/>
  <cp:lastModifiedBy>Chloe Lauridsen</cp:lastModifiedBy>
  <cp:revision>7</cp:revision>
  <dcterms:created xsi:type="dcterms:W3CDTF">2023-01-25T12:57:00Z</dcterms:created>
  <dcterms:modified xsi:type="dcterms:W3CDTF">2023-01-25T13:56:00Z</dcterms:modified>
</cp:coreProperties>
</file>