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47EF" w:rsidRPr="003647EF" w:rsidRDefault="003647EF" w:rsidP="003647EF">
      <w:pPr>
        <w:spacing w:before="100" w:beforeAutospacing="1" w:after="100" w:afterAutospacing="1" w:line="240" w:lineRule="auto"/>
        <w:outlineLvl w:val="0"/>
        <w:rPr>
          <w:rFonts w:ascii="Georgia" w:eastAsia="Times New Roman" w:hAnsi="Georgia" w:cs="Times New Roman"/>
          <w:b/>
          <w:bCs/>
          <w:kern w:val="36"/>
          <w:sz w:val="48"/>
          <w:szCs w:val="48"/>
        </w:rPr>
      </w:pPr>
      <w:r w:rsidRPr="003647EF">
        <w:rPr>
          <w:rFonts w:ascii="Georgia" w:eastAsia="Times New Roman" w:hAnsi="Georgia" w:cs="Times New Roman"/>
          <w:b/>
          <w:bCs/>
          <w:kern w:val="36"/>
          <w:sz w:val="48"/>
          <w:szCs w:val="48"/>
        </w:rPr>
        <w:t>Utilization of expanded criteria donors in liver transplantation</w:t>
      </w:r>
    </w:p>
    <w:p w:rsidR="003647EF" w:rsidRPr="003647EF" w:rsidRDefault="003647EF" w:rsidP="003647EF">
      <w:pPr>
        <w:shd w:val="clear" w:color="auto" w:fill="FFFFFF"/>
        <w:spacing w:before="100" w:beforeAutospacing="1" w:after="100" w:afterAutospacing="1" w:line="240" w:lineRule="auto"/>
        <w:rPr>
          <w:rFonts w:ascii="Segoe UI" w:eastAsia="Times New Roman" w:hAnsi="Segoe UI" w:cs="Segoe UI"/>
          <w:color w:val="212121"/>
          <w:sz w:val="24"/>
          <w:szCs w:val="24"/>
        </w:rPr>
      </w:pPr>
      <w:bookmarkStart w:id="0" w:name="_GoBack"/>
      <w:bookmarkEnd w:id="0"/>
      <w:r w:rsidRPr="003647EF">
        <w:rPr>
          <w:rFonts w:ascii="Segoe UI" w:eastAsia="Times New Roman" w:hAnsi="Segoe UI" w:cs="Segoe UI"/>
          <w:color w:val="212121"/>
          <w:sz w:val="24"/>
          <w:szCs w:val="24"/>
        </w:rPr>
        <w:t xml:space="preserve">Improvements in surgical techniques, immunosuppression, and post-transplantation patient care have led to the optimization of liver transplantation outcomes. However, the waiting list for liver transplantation is increasing at a greater pace. The large gap between the growing pool of patients waiting for liver transplantation and the scarcity of donor organs has fueled efforts to maximize existing donors and identify new sources. This article will be focused on the current state of liver transplantation using grafts from extended criteria donors (elderly donors, </w:t>
      </w:r>
      <w:proofErr w:type="spellStart"/>
      <w:r w:rsidRPr="003647EF">
        <w:rPr>
          <w:rFonts w:ascii="Segoe UI" w:eastAsia="Times New Roman" w:hAnsi="Segoe UI" w:cs="Segoe UI"/>
          <w:color w:val="212121"/>
          <w:sz w:val="24"/>
          <w:szCs w:val="24"/>
        </w:rPr>
        <w:t>steatotic</w:t>
      </w:r>
      <w:proofErr w:type="spellEnd"/>
      <w:r w:rsidRPr="003647EF">
        <w:rPr>
          <w:rFonts w:ascii="Segoe UI" w:eastAsia="Times New Roman" w:hAnsi="Segoe UI" w:cs="Segoe UI"/>
          <w:color w:val="212121"/>
          <w:sz w:val="24"/>
          <w:szCs w:val="24"/>
        </w:rPr>
        <w:t xml:space="preserve"> donors, donors with malignancies, donors with viral hepatitis) and from donation after cardiac death (DCD), as well as the use of partial grafts (split grafts and living-donor liver transplantation) and other suboptimal donors (donors with hypernatremia, infections, hypotension and inotropic support). Overall, broadened criteria for acceptable donor livers appear to lessen graft survival rates somewhat compared with rates for standard criteria organs.</w:t>
      </w:r>
    </w:p>
    <w:p w:rsidR="0018360B" w:rsidRDefault="0018360B"/>
    <w:sectPr w:rsidR="001836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B43C2"/>
    <w:multiLevelType w:val="multilevel"/>
    <w:tmpl w:val="49F0F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7EF"/>
    <w:rsid w:val="0018360B"/>
    <w:rsid w:val="003647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721E7E-3B0D-47D8-A707-368DFAE05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5374390">
      <w:bodyDiv w:val="1"/>
      <w:marLeft w:val="0"/>
      <w:marRight w:val="0"/>
      <w:marTop w:val="0"/>
      <w:marBottom w:val="0"/>
      <w:divBdr>
        <w:top w:val="none" w:sz="0" w:space="0" w:color="auto"/>
        <w:left w:val="none" w:sz="0" w:space="0" w:color="auto"/>
        <w:bottom w:val="none" w:sz="0" w:space="0" w:color="auto"/>
        <w:right w:val="none" w:sz="0" w:space="0" w:color="auto"/>
      </w:divBdr>
      <w:divsChild>
        <w:div w:id="1168667910">
          <w:marLeft w:val="0"/>
          <w:marRight w:val="0"/>
          <w:marTop w:val="0"/>
          <w:marBottom w:val="0"/>
          <w:divBdr>
            <w:top w:val="none" w:sz="0" w:space="0" w:color="auto"/>
            <w:left w:val="none" w:sz="0" w:space="0" w:color="auto"/>
            <w:bottom w:val="none" w:sz="0" w:space="0" w:color="auto"/>
            <w:right w:val="none" w:sz="0" w:space="0" w:color="auto"/>
          </w:divBdr>
          <w:divsChild>
            <w:div w:id="1036345109">
              <w:marLeft w:val="0"/>
              <w:marRight w:val="0"/>
              <w:marTop w:val="0"/>
              <w:marBottom w:val="0"/>
              <w:divBdr>
                <w:top w:val="none" w:sz="0" w:space="0" w:color="auto"/>
                <w:left w:val="none" w:sz="0" w:space="0" w:color="auto"/>
                <w:bottom w:val="none" w:sz="0" w:space="0" w:color="auto"/>
                <w:right w:val="none" w:sz="0" w:space="0" w:color="auto"/>
              </w:divBdr>
              <w:divsChild>
                <w:div w:id="595675886">
                  <w:marLeft w:val="0"/>
                  <w:marRight w:val="0"/>
                  <w:marTop w:val="0"/>
                  <w:marBottom w:val="0"/>
                  <w:divBdr>
                    <w:top w:val="none" w:sz="0" w:space="0" w:color="auto"/>
                    <w:left w:val="none" w:sz="0" w:space="0" w:color="auto"/>
                    <w:bottom w:val="none" w:sz="0" w:space="0" w:color="auto"/>
                    <w:right w:val="none" w:sz="0" w:space="0" w:color="auto"/>
                  </w:divBdr>
                  <w:divsChild>
                    <w:div w:id="336271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310735">
              <w:marLeft w:val="0"/>
              <w:marRight w:val="0"/>
              <w:marTop w:val="0"/>
              <w:marBottom w:val="0"/>
              <w:divBdr>
                <w:top w:val="none" w:sz="0" w:space="0" w:color="auto"/>
                <w:left w:val="none" w:sz="0" w:space="0" w:color="auto"/>
                <w:bottom w:val="none" w:sz="0" w:space="0" w:color="auto"/>
                <w:right w:val="none" w:sz="0" w:space="0" w:color="auto"/>
              </w:divBdr>
            </w:div>
          </w:divsChild>
        </w:div>
        <w:div w:id="958997181">
          <w:marLeft w:val="0"/>
          <w:marRight w:val="0"/>
          <w:marTop w:val="0"/>
          <w:marBottom w:val="0"/>
          <w:divBdr>
            <w:top w:val="none" w:sz="0" w:space="0" w:color="auto"/>
            <w:left w:val="none" w:sz="0" w:space="0" w:color="auto"/>
            <w:bottom w:val="none" w:sz="0" w:space="0" w:color="auto"/>
            <w:right w:val="none" w:sz="0" w:space="0" w:color="auto"/>
          </w:divBdr>
          <w:divsChild>
            <w:div w:id="379942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164</Words>
  <Characters>937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Reza F. Saidi</dc:creator>
  <cp:keywords/>
  <dc:description/>
  <cp:lastModifiedBy>Reza F. Saidi</cp:lastModifiedBy>
  <cp:revision>1</cp:revision>
  <dcterms:created xsi:type="dcterms:W3CDTF">2021-09-24T13:27:00Z</dcterms:created>
  <dcterms:modified xsi:type="dcterms:W3CDTF">2021-09-24T13:27:00Z</dcterms:modified>
</cp:coreProperties>
</file>