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077" w:rsidRDefault="0088154E" w:rsidP="00782687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782687">
        <w:rPr>
          <w:rFonts w:asciiTheme="minorHAnsi" w:hAnsiTheme="minorHAnsi" w:cs="Arial"/>
          <w:b/>
          <w:bCs/>
          <w:sz w:val="28"/>
          <w:szCs w:val="28"/>
        </w:rPr>
        <w:t xml:space="preserve">Bioassay-Directed Isolation of </w:t>
      </w:r>
      <w:proofErr w:type="spellStart"/>
      <w:r w:rsidRPr="00782687">
        <w:rPr>
          <w:rFonts w:asciiTheme="minorHAnsi" w:hAnsiTheme="minorHAnsi" w:cs="Arial"/>
          <w:b/>
          <w:bCs/>
          <w:sz w:val="28"/>
          <w:szCs w:val="28"/>
        </w:rPr>
        <w:t>Hypotensive</w:t>
      </w:r>
      <w:proofErr w:type="spellEnd"/>
      <w:r w:rsidRPr="00782687">
        <w:rPr>
          <w:rFonts w:asciiTheme="minorHAnsi" w:hAnsiTheme="minorHAnsi" w:cs="Arial"/>
          <w:b/>
          <w:bCs/>
          <w:sz w:val="28"/>
          <w:szCs w:val="28"/>
        </w:rPr>
        <w:t xml:space="preserve"> Alkaloids from </w:t>
      </w:r>
    </w:p>
    <w:p w:rsidR="0088154E" w:rsidRPr="00782687" w:rsidRDefault="0088154E" w:rsidP="00782687">
      <w:pPr>
        <w:jc w:val="center"/>
        <w:rPr>
          <w:rFonts w:asciiTheme="minorHAnsi" w:hAnsiTheme="minorHAnsi" w:cs="Arial"/>
          <w:b/>
          <w:bCs/>
          <w:i/>
          <w:sz w:val="28"/>
          <w:szCs w:val="28"/>
        </w:rPr>
      </w:pPr>
      <w:proofErr w:type="spellStart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>Holarrhena</w:t>
      </w:r>
      <w:proofErr w:type="spellEnd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 xml:space="preserve"> </w:t>
      </w:r>
      <w:proofErr w:type="spellStart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>pubescens</w:t>
      </w:r>
      <w:proofErr w:type="spellEnd"/>
    </w:p>
    <w:p w:rsidR="0088154E" w:rsidRPr="00782687" w:rsidRDefault="0088154E" w:rsidP="00782687">
      <w:pPr>
        <w:jc w:val="center"/>
        <w:rPr>
          <w:rFonts w:asciiTheme="minorHAnsi" w:hAnsiTheme="minorHAnsi" w:cs="Arial"/>
          <w:bCs/>
          <w:i/>
          <w:sz w:val="22"/>
          <w:szCs w:val="22"/>
          <w:u w:val="single"/>
        </w:rPr>
      </w:pPr>
    </w:p>
    <w:p w:rsidR="0088154E" w:rsidRPr="00830077" w:rsidRDefault="0088154E" w:rsidP="00782687">
      <w:pPr>
        <w:jc w:val="center"/>
        <w:rPr>
          <w:rFonts w:asciiTheme="minorHAnsi" w:hAnsiTheme="minorHAnsi" w:cs="Arial"/>
          <w:bCs/>
          <w:i/>
        </w:rPr>
      </w:pPr>
      <w:r w:rsidRPr="00830077">
        <w:rPr>
          <w:rFonts w:asciiTheme="minorHAnsi" w:hAnsiTheme="minorHAnsi" w:cs="Arial"/>
          <w:bCs/>
          <w:i/>
          <w:u w:val="single"/>
        </w:rPr>
        <w:t xml:space="preserve">K </w:t>
      </w:r>
      <w:proofErr w:type="spellStart"/>
      <w:r w:rsidRPr="00830077">
        <w:rPr>
          <w:rFonts w:asciiTheme="minorHAnsi" w:hAnsiTheme="minorHAnsi" w:cs="Arial"/>
          <w:bCs/>
          <w:i/>
          <w:u w:val="single"/>
        </w:rPr>
        <w:t>Aftab</w:t>
      </w:r>
      <w:proofErr w:type="spellEnd"/>
      <w:r w:rsidRPr="00830077">
        <w:rPr>
          <w:rFonts w:asciiTheme="minorHAnsi" w:hAnsiTheme="minorHAnsi" w:cs="Arial"/>
          <w:bCs/>
          <w:i/>
          <w:u w:val="single"/>
        </w:rPr>
        <w:t>*</w:t>
      </w:r>
      <w:r w:rsidR="00F70432" w:rsidRPr="00830077">
        <w:rPr>
          <w:rFonts w:asciiTheme="minorHAnsi" w:hAnsiTheme="minorHAnsi" w:cs="Arial"/>
          <w:bCs/>
          <w:i/>
          <w:u w:val="single"/>
          <w:vertAlign w:val="superscript"/>
        </w:rPr>
        <w:t>1</w:t>
      </w:r>
      <w:r w:rsidRPr="00830077">
        <w:rPr>
          <w:rFonts w:asciiTheme="minorHAnsi" w:hAnsiTheme="minorHAnsi" w:cs="Arial"/>
          <w:bCs/>
          <w:i/>
          <w:u w:val="single"/>
        </w:rPr>
        <w:t xml:space="preserve">, </w:t>
      </w:r>
      <w:r w:rsidR="00830077" w:rsidRPr="00830077">
        <w:rPr>
          <w:rFonts w:asciiTheme="minorHAnsi" w:hAnsiTheme="minorHAnsi" w:cs="Arial"/>
          <w:bCs/>
          <w:i/>
          <w:u w:val="single"/>
        </w:rPr>
        <w:t>S Khan</w:t>
      </w:r>
      <w:r w:rsidR="00830077" w:rsidRPr="00830077">
        <w:rPr>
          <w:rFonts w:asciiTheme="minorHAnsi" w:hAnsiTheme="minorHAnsi" w:cs="Arial"/>
          <w:bCs/>
          <w:i/>
          <w:vertAlign w:val="superscript"/>
        </w:rPr>
        <w:t>2</w:t>
      </w:r>
      <w:r w:rsidR="00830077" w:rsidRPr="00830077">
        <w:rPr>
          <w:rFonts w:asciiTheme="minorHAnsi" w:hAnsiTheme="minorHAnsi" w:cs="Arial"/>
          <w:bCs/>
          <w:i/>
          <w:u w:val="single"/>
        </w:rPr>
        <w:t xml:space="preserve">, </w:t>
      </w:r>
      <w:r w:rsidRPr="00830077">
        <w:rPr>
          <w:rFonts w:asciiTheme="minorHAnsi" w:hAnsiTheme="minorHAnsi" w:cs="Arial"/>
          <w:bCs/>
          <w:i/>
        </w:rPr>
        <w:t>S B Usman</w:t>
      </w:r>
      <w:r w:rsidR="00830077" w:rsidRPr="00830077">
        <w:rPr>
          <w:rFonts w:asciiTheme="minorHAnsi" w:hAnsiTheme="minorHAnsi" w:cs="Arial"/>
          <w:bCs/>
          <w:i/>
        </w:rPr>
        <w:t>i</w:t>
      </w:r>
      <w:r w:rsidR="00830077" w:rsidRPr="00830077">
        <w:rPr>
          <w:rFonts w:asciiTheme="minorHAnsi" w:hAnsiTheme="minorHAnsi" w:cs="Arial"/>
          <w:bCs/>
          <w:i/>
          <w:vertAlign w:val="superscript"/>
        </w:rPr>
        <w:t>3</w:t>
      </w:r>
      <w:r w:rsidRPr="00830077">
        <w:rPr>
          <w:rFonts w:asciiTheme="minorHAnsi" w:hAnsiTheme="minorHAnsi" w:cs="Arial"/>
          <w:bCs/>
          <w:i/>
        </w:rPr>
        <w:t>, S Begu</w:t>
      </w:r>
      <w:r w:rsidR="00830077" w:rsidRPr="00830077">
        <w:rPr>
          <w:rFonts w:asciiTheme="minorHAnsi" w:hAnsiTheme="minorHAnsi" w:cs="Arial"/>
          <w:bCs/>
          <w:i/>
        </w:rPr>
        <w:t>m</w:t>
      </w:r>
      <w:r w:rsidR="00830077" w:rsidRPr="00830077">
        <w:rPr>
          <w:rFonts w:asciiTheme="minorHAnsi" w:hAnsiTheme="minorHAnsi" w:cs="Arial"/>
          <w:bCs/>
          <w:i/>
          <w:vertAlign w:val="superscript"/>
        </w:rPr>
        <w:t>3</w:t>
      </w:r>
      <w:r w:rsidRPr="00830077">
        <w:rPr>
          <w:rFonts w:asciiTheme="minorHAnsi" w:hAnsiTheme="minorHAnsi" w:cs="Arial"/>
          <w:bCs/>
          <w:i/>
        </w:rPr>
        <w:t xml:space="preserve"> and B S Siddiqui</w:t>
      </w:r>
      <w:r w:rsidR="00830077" w:rsidRPr="00830077">
        <w:rPr>
          <w:rFonts w:asciiTheme="minorHAnsi" w:hAnsiTheme="minorHAnsi" w:cs="Arial"/>
          <w:bCs/>
          <w:i/>
          <w:vertAlign w:val="superscript"/>
        </w:rPr>
        <w:t>3</w:t>
      </w:r>
    </w:p>
    <w:p w:rsidR="0088154E" w:rsidRPr="00830077" w:rsidRDefault="0088154E" w:rsidP="00782687">
      <w:pPr>
        <w:tabs>
          <w:tab w:val="left" w:pos="9540"/>
        </w:tabs>
        <w:jc w:val="center"/>
        <w:rPr>
          <w:rFonts w:asciiTheme="minorHAnsi" w:hAnsiTheme="minorHAnsi" w:cs="Arial"/>
          <w:i/>
        </w:rPr>
      </w:pPr>
      <w:proofErr w:type="gramStart"/>
      <w:r w:rsidRPr="00830077">
        <w:rPr>
          <w:rFonts w:asciiTheme="minorHAnsi" w:hAnsiTheme="minorHAnsi" w:cs="Arial"/>
          <w:i/>
          <w:vertAlign w:val="superscript"/>
        </w:rPr>
        <w:t>1</w:t>
      </w:r>
      <w:r w:rsidRPr="00830077">
        <w:rPr>
          <w:rFonts w:asciiTheme="minorHAnsi" w:hAnsiTheme="minorHAnsi" w:cs="Arial"/>
          <w:i/>
        </w:rPr>
        <w:t>Department of Pharma</w:t>
      </w:r>
      <w:r w:rsidR="002D5DDE" w:rsidRPr="00830077">
        <w:rPr>
          <w:rFonts w:asciiTheme="minorHAnsi" w:hAnsiTheme="minorHAnsi" w:cs="Arial"/>
          <w:i/>
        </w:rPr>
        <w:t>cology.</w:t>
      </w:r>
      <w:proofErr w:type="gramEnd"/>
      <w:r w:rsidR="002D5DDE" w:rsidRPr="00830077">
        <w:rPr>
          <w:rFonts w:asciiTheme="minorHAnsi" w:hAnsiTheme="minorHAnsi" w:cs="Arial"/>
          <w:i/>
        </w:rPr>
        <w:t xml:space="preserve"> Sialkot Medical </w:t>
      </w:r>
      <w:r w:rsidRPr="00830077">
        <w:rPr>
          <w:rFonts w:asciiTheme="minorHAnsi" w:hAnsiTheme="minorHAnsi" w:cs="Arial"/>
          <w:i/>
        </w:rPr>
        <w:t xml:space="preserve">College, </w:t>
      </w:r>
    </w:p>
    <w:p w:rsidR="00830077" w:rsidRPr="00830077" w:rsidRDefault="00830077" w:rsidP="00782687">
      <w:pPr>
        <w:tabs>
          <w:tab w:val="left" w:pos="9540"/>
        </w:tabs>
        <w:jc w:val="center"/>
        <w:rPr>
          <w:rStyle w:val="Strong"/>
          <w:rFonts w:asciiTheme="minorHAnsi" w:hAnsiTheme="minorHAnsi" w:cs="Arial"/>
          <w:b w:val="0"/>
          <w:bCs w:val="0"/>
          <w:i/>
        </w:rPr>
      </w:pPr>
      <w:r w:rsidRPr="00830077">
        <w:rPr>
          <w:rFonts w:asciiTheme="minorHAnsi" w:hAnsiTheme="minorHAnsi" w:cs="Arial"/>
          <w:bCs/>
          <w:i/>
          <w:vertAlign w:val="superscript"/>
        </w:rPr>
        <w:t>2</w:t>
      </w:r>
      <w:r w:rsidRPr="00830077">
        <w:rPr>
          <w:rFonts w:asciiTheme="minorHAnsi" w:hAnsiTheme="minorHAnsi" w:cs="Arial"/>
          <w:iCs/>
        </w:rPr>
        <w:t>Liaquat National Hospital Medical College, Karachi</w:t>
      </w:r>
    </w:p>
    <w:p w:rsidR="002D5DDE" w:rsidRPr="00830077" w:rsidRDefault="00830077" w:rsidP="00782687">
      <w:pPr>
        <w:jc w:val="center"/>
        <w:rPr>
          <w:rFonts w:asciiTheme="minorHAnsi" w:hAnsiTheme="minorHAnsi" w:cs="Arial"/>
          <w:i/>
        </w:rPr>
      </w:pPr>
      <w:r w:rsidRPr="00830077">
        <w:rPr>
          <w:rFonts w:asciiTheme="minorHAnsi" w:hAnsiTheme="minorHAnsi" w:cs="Arial"/>
          <w:bCs/>
          <w:i/>
          <w:vertAlign w:val="superscript"/>
        </w:rPr>
        <w:t>3</w:t>
      </w:r>
      <w:r w:rsidR="0088154E" w:rsidRPr="00830077">
        <w:rPr>
          <w:rFonts w:asciiTheme="minorHAnsi" w:hAnsiTheme="minorHAnsi" w:cs="Arial"/>
          <w:i/>
        </w:rPr>
        <w:t>H.E.J. Research Institute of Chemistry, University of Karachi, Pakistan</w:t>
      </w:r>
    </w:p>
    <w:p w:rsidR="002D5DDE" w:rsidRPr="00782687" w:rsidRDefault="002D5DDE" w:rsidP="00782687">
      <w:pPr>
        <w:jc w:val="center"/>
        <w:rPr>
          <w:rFonts w:asciiTheme="minorHAnsi" w:hAnsiTheme="minorHAnsi" w:cs="Arial"/>
          <w:i/>
        </w:rPr>
      </w:pPr>
      <w:r w:rsidRPr="00782687">
        <w:rPr>
          <w:rFonts w:asciiTheme="minorHAnsi" w:hAnsiTheme="minorHAnsi" w:cs="Arial"/>
          <w:b/>
          <w:i/>
          <w:lang w:val="pt-BR"/>
        </w:rPr>
        <w:t>E-mail:</w:t>
      </w:r>
      <w:r w:rsidRPr="00782687">
        <w:rPr>
          <w:rFonts w:asciiTheme="minorHAnsi" w:hAnsiTheme="minorHAnsi" w:cs="Arial"/>
          <w:i/>
          <w:lang w:val="pt-BR"/>
        </w:rPr>
        <w:t xml:space="preserve"> </w:t>
      </w:r>
      <w:hyperlink r:id="rId4" w:history="1">
        <w:r w:rsidRPr="00782687">
          <w:rPr>
            <w:rStyle w:val="Hyperlink"/>
            <w:rFonts w:asciiTheme="minorHAnsi" w:hAnsiTheme="minorHAnsi" w:cs="Arial"/>
            <w:i/>
            <w:lang w:val="pt-BR"/>
          </w:rPr>
          <w:t>khalidaftabkhan@hotmail.com</w:t>
        </w:r>
      </w:hyperlink>
      <w:r w:rsidRPr="00782687">
        <w:rPr>
          <w:rFonts w:asciiTheme="minorHAnsi" w:hAnsiTheme="minorHAnsi" w:cs="Arial"/>
          <w:i/>
          <w:lang w:val="pt-BR"/>
        </w:rPr>
        <w:t xml:space="preserve">  </w:t>
      </w:r>
      <w:r w:rsidRPr="00782687">
        <w:rPr>
          <w:rFonts w:asciiTheme="minorHAnsi" w:hAnsiTheme="minorHAnsi" w:cs="Arial"/>
          <w:b/>
          <w:i/>
          <w:lang w:val="pt-BR"/>
        </w:rPr>
        <w:t>Skype:</w:t>
      </w:r>
      <w:r w:rsidRPr="00782687">
        <w:rPr>
          <w:rFonts w:asciiTheme="minorHAnsi" w:hAnsiTheme="minorHAnsi" w:cs="Arial"/>
          <w:i/>
          <w:lang w:val="pt-BR"/>
        </w:rPr>
        <w:t xml:space="preserve"> kaftab63</w:t>
      </w:r>
      <w:r w:rsidR="00F70432" w:rsidRPr="00782687">
        <w:rPr>
          <w:rFonts w:asciiTheme="minorHAnsi" w:hAnsiTheme="minorHAnsi" w:cs="Arial"/>
          <w:i/>
          <w:lang w:val="pt-BR"/>
        </w:rPr>
        <w:t xml:space="preserve">   </w:t>
      </w:r>
      <w:r w:rsidR="00F70432" w:rsidRPr="00782687">
        <w:rPr>
          <w:rFonts w:asciiTheme="minorHAnsi" w:hAnsiTheme="minorHAnsi" w:cs="Arial"/>
          <w:b/>
          <w:i/>
          <w:lang w:val="pt-BR"/>
        </w:rPr>
        <w:t>Tel#</w:t>
      </w:r>
      <w:r w:rsidR="00F70432" w:rsidRPr="00782687">
        <w:rPr>
          <w:rFonts w:asciiTheme="minorHAnsi" w:hAnsiTheme="minorHAnsi" w:cs="Arial"/>
          <w:i/>
          <w:lang w:val="pt-BR"/>
        </w:rPr>
        <w:t xml:space="preserve"> +92 333 5632 975</w:t>
      </w:r>
    </w:p>
    <w:p w:rsidR="002D5DDE" w:rsidRPr="002329F0" w:rsidRDefault="002D5DDE" w:rsidP="0088154E">
      <w:pPr>
        <w:spacing w:line="360" w:lineRule="auto"/>
        <w:rPr>
          <w:rFonts w:ascii="Arial" w:hAnsi="Arial" w:cs="Arial"/>
          <w:i/>
          <w:sz w:val="18"/>
          <w:szCs w:val="18"/>
        </w:rPr>
      </w:pPr>
    </w:p>
    <w:p w:rsidR="006C5182" w:rsidRPr="00782687" w:rsidRDefault="0088154E" w:rsidP="00782687">
      <w:pPr>
        <w:pStyle w:val="HTMLPreformatted"/>
        <w:jc w:val="both"/>
        <w:rPr>
          <w:rFonts w:asciiTheme="minorHAnsi" w:hAnsiTheme="minorHAnsi" w:cs="Arial"/>
          <w:sz w:val="24"/>
          <w:szCs w:val="24"/>
        </w:rPr>
      </w:pP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Holarrhena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pubescens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belongs to the family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Apocynacea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>, commonly known as “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kurchi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>” is highly reputed in traditional medicine as a remedy for amoebic dysentery and other intestinal ailment. Bioassay-directed fractionation</w:t>
      </w:r>
      <w:r w:rsidR="002329F0" w:rsidRPr="00782687">
        <w:rPr>
          <w:rFonts w:asciiTheme="minorHAnsi" w:hAnsiTheme="minorHAnsi" w:cs="Arial"/>
          <w:sz w:val="24"/>
          <w:szCs w:val="24"/>
        </w:rPr>
        <w:t xml:space="preserve"> by chromatographic methods </w:t>
      </w:r>
      <w:r w:rsidRPr="00782687">
        <w:rPr>
          <w:rFonts w:asciiTheme="minorHAnsi" w:hAnsiTheme="minorHAnsi" w:cs="Arial"/>
          <w:sz w:val="24"/>
          <w:szCs w:val="24"/>
        </w:rPr>
        <w:t xml:space="preserve">the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ethanolic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extract of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Holarrhena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pubescens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r w:rsidRPr="00782687">
        <w:rPr>
          <w:rFonts w:asciiTheme="minorHAnsi" w:hAnsiTheme="minorHAnsi" w:cs="Arial"/>
          <w:sz w:val="24"/>
          <w:szCs w:val="24"/>
        </w:rPr>
        <w:t xml:space="preserve">resulted in the isolation of steroidal alkaloids i.e.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Holamide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and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Pubscinine</w:t>
      </w:r>
      <w:proofErr w:type="spellEnd"/>
      <w:r w:rsidR="002329F0" w:rsidRPr="00782687">
        <w:rPr>
          <w:rFonts w:asciiTheme="minorHAnsi" w:hAnsiTheme="minorHAnsi" w:cs="Arial"/>
          <w:sz w:val="24"/>
          <w:szCs w:val="24"/>
        </w:rPr>
        <w:t xml:space="preserve"> </w:t>
      </w:r>
      <w:r w:rsidR="002329F0" w:rsidRPr="00782687">
        <w:rPr>
          <w:rFonts w:asciiTheme="minorHAnsi" w:hAnsiTheme="minorHAnsi" w:cs="Arial"/>
          <w:color w:val="000000"/>
          <w:sz w:val="24"/>
          <w:szCs w:val="24"/>
        </w:rPr>
        <w:t>[1]</w:t>
      </w:r>
      <w:r w:rsidRPr="00782687">
        <w:rPr>
          <w:rFonts w:asciiTheme="minorHAnsi" w:hAnsiTheme="minorHAnsi" w:cs="Arial"/>
          <w:sz w:val="24"/>
          <w:szCs w:val="24"/>
        </w:rPr>
        <w:t xml:space="preserve">.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Holamide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showed a three proton doublet at 1.45 (J=6.56 Hz) and two AB doubles at 3.17 and 3.00 each for on proton (J=12.06 Hz) in the 1H NMR spectrum suggested that it belongs to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conanine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series of alkaloid (A class of compound with the steroid nucleus and a five members heterocyclic ring with nitrogen). In contrast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Pubscinine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showed one methyl at 1.28 while the doublet is missing a three proton singlet was observed at 2.28 due to a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vinylic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methyl indicated a double bond in the 18,20 –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epimino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ring of the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conanine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series of alkaloids.</w:t>
      </w:r>
    </w:p>
    <w:p w:rsidR="0088154E" w:rsidRPr="00782687" w:rsidRDefault="0088154E" w:rsidP="0088154E">
      <w:pPr>
        <w:jc w:val="both"/>
        <w:rPr>
          <w:rFonts w:asciiTheme="minorHAnsi" w:hAnsiTheme="minorHAnsi" w:cs="Arial"/>
        </w:rPr>
      </w:pPr>
      <w:r w:rsidRPr="00782687">
        <w:rPr>
          <w:rFonts w:asciiTheme="minorHAnsi" w:hAnsiTheme="minorHAnsi" w:cs="Arial"/>
        </w:rPr>
        <w:t xml:space="preserve">In anaesthetized rats, the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caused a fall in blood pressure in a dose-dependent manner. </w:t>
      </w:r>
      <w:proofErr w:type="spellStart"/>
      <w:r w:rsidRPr="00782687">
        <w:rPr>
          <w:rFonts w:asciiTheme="minorHAnsi" w:hAnsiTheme="minorHAnsi" w:cs="Arial"/>
        </w:rPr>
        <w:t>Pretreatment</w:t>
      </w:r>
      <w:proofErr w:type="spellEnd"/>
      <w:r w:rsidRPr="00782687">
        <w:rPr>
          <w:rFonts w:asciiTheme="minorHAnsi" w:hAnsiTheme="minorHAnsi" w:cs="Arial"/>
        </w:rPr>
        <w:t xml:space="preserve"> of animals Atropine completely abolished the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response of </w:t>
      </w:r>
      <w:proofErr w:type="spellStart"/>
      <w:r w:rsidRPr="00782687">
        <w:rPr>
          <w:rFonts w:asciiTheme="minorHAnsi" w:hAnsiTheme="minorHAnsi" w:cs="Arial"/>
        </w:rPr>
        <w:t>Acetycholine</w:t>
      </w:r>
      <w:proofErr w:type="spellEnd"/>
      <w:r w:rsidRPr="00782687">
        <w:rPr>
          <w:rFonts w:asciiTheme="minorHAnsi" w:hAnsiTheme="minorHAnsi" w:cs="Arial"/>
        </w:rPr>
        <w:t xml:space="preserve">; whereas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effect of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were not modified by Atropine </w:t>
      </w:r>
      <w:r w:rsidRPr="00782687">
        <w:rPr>
          <w:rFonts w:asciiTheme="minorHAnsi" w:hAnsiTheme="minorHAnsi" w:cs="Arial"/>
          <w:color w:val="000000"/>
        </w:rPr>
        <w:t>[1]</w:t>
      </w:r>
      <w:r w:rsidRPr="00782687">
        <w:rPr>
          <w:rFonts w:asciiTheme="minorHAnsi" w:hAnsiTheme="minorHAnsi" w:cs="Arial"/>
        </w:rPr>
        <w:t>. Similarly Acetylcholine produced contractile effect in guinea-pig ileum, which was antagonized by atropine, however both (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) failed to produced any stimulant response on guinea-pig ileum. These data indicate that the steroidal alkaloids i.e.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from </w:t>
      </w:r>
      <w:proofErr w:type="spellStart"/>
      <w:r w:rsidRPr="00782687">
        <w:rPr>
          <w:rFonts w:asciiTheme="minorHAnsi" w:hAnsiTheme="minorHAnsi" w:cs="Arial"/>
          <w:i/>
        </w:rPr>
        <w:t>Holarrhena</w:t>
      </w:r>
      <w:proofErr w:type="spellEnd"/>
      <w:r w:rsidRPr="00782687">
        <w:rPr>
          <w:rFonts w:asciiTheme="minorHAnsi" w:hAnsiTheme="minorHAnsi" w:cs="Arial"/>
          <w:i/>
        </w:rPr>
        <w:t xml:space="preserve"> </w:t>
      </w:r>
      <w:proofErr w:type="spellStart"/>
      <w:r w:rsidRPr="00782687">
        <w:rPr>
          <w:rFonts w:asciiTheme="minorHAnsi" w:hAnsiTheme="minorHAnsi" w:cs="Arial"/>
          <w:i/>
        </w:rPr>
        <w:t>pubescens</w:t>
      </w:r>
      <w:proofErr w:type="spellEnd"/>
      <w:r w:rsidRPr="00782687">
        <w:rPr>
          <w:rFonts w:asciiTheme="minorHAnsi" w:hAnsiTheme="minorHAnsi" w:cs="Arial"/>
          <w:i/>
        </w:rPr>
        <w:t xml:space="preserve"> </w:t>
      </w:r>
      <w:r w:rsidRPr="00782687">
        <w:rPr>
          <w:rFonts w:asciiTheme="minorHAnsi" w:hAnsiTheme="minorHAnsi" w:cs="Arial"/>
        </w:rPr>
        <w:t xml:space="preserve">mediated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response through a mechanism different to that of </w:t>
      </w:r>
      <w:proofErr w:type="spellStart"/>
      <w:r w:rsidRPr="00782687">
        <w:rPr>
          <w:rFonts w:asciiTheme="minorHAnsi" w:hAnsiTheme="minorHAnsi" w:cs="Arial"/>
        </w:rPr>
        <w:t>Acetycholine</w:t>
      </w:r>
      <w:proofErr w:type="spellEnd"/>
      <w:r w:rsidRPr="00782687">
        <w:rPr>
          <w:rFonts w:asciiTheme="minorHAnsi" w:hAnsiTheme="minorHAnsi" w:cs="Arial"/>
        </w:rPr>
        <w:t>.</w:t>
      </w:r>
    </w:p>
    <w:p w:rsidR="00782687" w:rsidRDefault="00782687" w:rsidP="00972429">
      <w:pPr>
        <w:jc w:val="both"/>
        <w:rPr>
          <w:rFonts w:ascii="Arial" w:hAnsi="Arial" w:cs="Arial"/>
          <w:sz w:val="18"/>
          <w:szCs w:val="18"/>
        </w:rPr>
      </w:pPr>
    </w:p>
    <w:p w:rsidR="00F70432" w:rsidRPr="00972429" w:rsidRDefault="0088154E" w:rsidP="00972429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2329F0">
        <w:rPr>
          <w:rFonts w:ascii="Arial" w:hAnsi="Arial" w:cs="Arial"/>
          <w:sz w:val="18"/>
          <w:szCs w:val="18"/>
        </w:rPr>
        <w:t>1.Aftab</w:t>
      </w:r>
      <w:proofErr w:type="gramEnd"/>
      <w:r w:rsidRPr="002329F0">
        <w:rPr>
          <w:rFonts w:ascii="Arial" w:hAnsi="Arial" w:cs="Arial"/>
          <w:sz w:val="18"/>
          <w:szCs w:val="18"/>
        </w:rPr>
        <w:t xml:space="preserve">, K., </w:t>
      </w:r>
      <w:proofErr w:type="spellStart"/>
      <w:r w:rsidRPr="002329F0">
        <w:rPr>
          <w:rFonts w:ascii="Arial" w:hAnsi="Arial" w:cs="Arial"/>
          <w:sz w:val="18"/>
          <w:szCs w:val="18"/>
        </w:rPr>
        <w:t>Shaheen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, F., Mohammad, F. V., </w:t>
      </w:r>
      <w:proofErr w:type="spellStart"/>
      <w:r w:rsidRPr="002329F0">
        <w:rPr>
          <w:rFonts w:ascii="Arial" w:hAnsi="Arial" w:cs="Arial"/>
          <w:sz w:val="18"/>
          <w:szCs w:val="18"/>
        </w:rPr>
        <w:t>Noorwala</w:t>
      </w:r>
      <w:proofErr w:type="spellEnd"/>
      <w:r w:rsidRPr="002329F0">
        <w:rPr>
          <w:rFonts w:ascii="Arial" w:hAnsi="Arial" w:cs="Arial"/>
          <w:sz w:val="18"/>
          <w:szCs w:val="18"/>
        </w:rPr>
        <w:t>, M., Ahme</w:t>
      </w:r>
      <w:r w:rsidR="00E645FB" w:rsidRPr="002329F0">
        <w:rPr>
          <w:rFonts w:ascii="Arial" w:hAnsi="Arial" w:cs="Arial"/>
          <w:sz w:val="18"/>
          <w:szCs w:val="18"/>
        </w:rPr>
        <w:t xml:space="preserve">d, V. U. </w:t>
      </w:r>
      <w:proofErr w:type="spellStart"/>
      <w:r w:rsidR="00E645FB" w:rsidRPr="002329F0">
        <w:rPr>
          <w:rFonts w:ascii="Arial" w:hAnsi="Arial" w:cs="Arial"/>
          <w:sz w:val="18"/>
          <w:szCs w:val="18"/>
        </w:rPr>
        <w:t>Phyto</w:t>
      </w:r>
      <w:proofErr w:type="spellEnd"/>
      <w:r w:rsidR="00E645FB" w:rsidRPr="002329F0">
        <w:rPr>
          <w:rFonts w:ascii="Arial" w:hAnsi="Arial" w:cs="Arial"/>
          <w:sz w:val="18"/>
          <w:szCs w:val="18"/>
        </w:rPr>
        <w:t xml:space="preserve">-pharmacology of </w:t>
      </w:r>
      <w:proofErr w:type="spellStart"/>
      <w:r w:rsidR="00E645FB" w:rsidRPr="002329F0">
        <w:rPr>
          <w:rFonts w:ascii="Arial" w:hAnsi="Arial" w:cs="Arial"/>
          <w:sz w:val="18"/>
          <w:szCs w:val="18"/>
        </w:rPr>
        <w:t>S</w:t>
      </w:r>
      <w:r w:rsidRPr="002329F0">
        <w:rPr>
          <w:rFonts w:ascii="Arial" w:hAnsi="Arial" w:cs="Arial"/>
          <w:sz w:val="18"/>
          <w:szCs w:val="18"/>
        </w:rPr>
        <w:t>aponins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 from </w:t>
      </w:r>
      <w:proofErr w:type="spellStart"/>
      <w:r w:rsidRPr="002329F0">
        <w:rPr>
          <w:rStyle w:val="Emphasis"/>
          <w:rFonts w:ascii="Arial" w:hAnsi="Arial" w:cs="Arial"/>
          <w:sz w:val="18"/>
          <w:szCs w:val="18"/>
        </w:rPr>
        <w:t>Symphytum</w:t>
      </w:r>
      <w:proofErr w:type="spellEnd"/>
      <w:r w:rsidRPr="002329F0">
        <w:rPr>
          <w:rStyle w:val="Emphasis"/>
          <w:rFonts w:ascii="Arial" w:hAnsi="Arial" w:cs="Arial"/>
          <w:sz w:val="18"/>
          <w:szCs w:val="18"/>
        </w:rPr>
        <w:t xml:space="preserve"> </w:t>
      </w:r>
      <w:proofErr w:type="spellStart"/>
      <w:r w:rsidRPr="002329F0">
        <w:rPr>
          <w:rStyle w:val="Emphasis"/>
          <w:rFonts w:ascii="Arial" w:hAnsi="Arial" w:cs="Arial"/>
          <w:sz w:val="18"/>
          <w:szCs w:val="18"/>
        </w:rPr>
        <w:t>officinale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, Adv Exp Med </w:t>
      </w:r>
      <w:proofErr w:type="spellStart"/>
      <w:r w:rsidRPr="002329F0">
        <w:rPr>
          <w:rFonts w:ascii="Arial" w:hAnsi="Arial" w:cs="Arial"/>
          <w:sz w:val="18"/>
          <w:szCs w:val="18"/>
        </w:rPr>
        <w:t>Biol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 1996; 404: 429-442.</w:t>
      </w:r>
    </w:p>
    <w:p w:rsidR="008C1A87" w:rsidRDefault="008C1A87" w:rsidP="003F5B18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8"/>
          <w:szCs w:val="18"/>
          <w:lang w:eastAsia="en-US"/>
        </w:rPr>
      </w:pPr>
    </w:p>
    <w:p w:rsidR="00186180" w:rsidRPr="00782687" w:rsidRDefault="003169CC" w:rsidP="003F5B18">
      <w:pPr>
        <w:autoSpaceDE w:val="0"/>
        <w:autoSpaceDN w:val="0"/>
        <w:adjustRightInd w:val="0"/>
        <w:ind w:right="-533"/>
        <w:jc w:val="both"/>
        <w:outlineLvl w:val="0"/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</w:pPr>
      <w:r w:rsidRPr="00782687"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  <w:t xml:space="preserve">Biography; </w:t>
      </w:r>
    </w:p>
    <w:p w:rsidR="003169CC" w:rsidRPr="00782687" w:rsidRDefault="00972429" w:rsidP="00AB22A6">
      <w:pPr>
        <w:autoSpaceDE w:val="0"/>
        <w:autoSpaceDN w:val="0"/>
        <w:adjustRightInd w:val="0"/>
        <w:ind w:right="-533"/>
        <w:jc w:val="both"/>
        <w:outlineLvl w:val="0"/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</w:pPr>
      <w:r w:rsidRPr="00782687">
        <w:rPr>
          <w:rFonts w:asciiTheme="minorHAnsi" w:hAnsiTheme="minorHAnsi" w:cs="Arial"/>
          <w:color w:val="000000"/>
          <w:sz w:val="20"/>
          <w:szCs w:val="20"/>
        </w:rPr>
        <w:t>Khalid AFTAB, Ph</w:t>
      </w:r>
      <w:r w:rsidR="003169CC" w:rsidRPr="00782687">
        <w:rPr>
          <w:rFonts w:asciiTheme="minorHAnsi" w:hAnsiTheme="minorHAnsi" w:cs="Arial"/>
          <w:color w:val="000000"/>
          <w:sz w:val="20"/>
          <w:szCs w:val="20"/>
        </w:rPr>
        <w:t>D</w:t>
      </w:r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male, Pharmacologist, graduated from department of Pharmacology, Faculty of Pharmacy, </w:t>
      </w:r>
      <w:proofErr w:type="gramStart"/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>University</w:t>
      </w:r>
      <w:proofErr w:type="gramEnd"/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of Karachi, Pakistan in 1995. He worked for Pharmaceuticals industry as Quality Control &amp; Quality Assurance professional and was actively involved in Research &amp; Development of Pharmaceutical preparations.  </w:t>
      </w:r>
    </w:p>
    <w:p w:rsidR="003169CC" w:rsidRPr="00782687" w:rsidRDefault="003169CC" w:rsidP="003F5B18">
      <w:pPr>
        <w:ind w:right="-496"/>
        <w:jc w:val="both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He has worked in few Medical &amp; Dental Colleges &amp; Universities as Assistant, Associate and became full Professor Pharmacology in 2006 and worked as visiting Professor in different Universities &amp; research institutions. From 2009-2011, he has worked in Kingdom Saudi Arabia as a full Professor Pharmacology and </w:t>
      </w:r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currently working as Professor &amp; </w:t>
      </w:r>
      <w:proofErr w:type="spellStart"/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>HoD</w:t>
      </w:r>
      <w:proofErr w:type="spellEnd"/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 Pharmacology in SMC, University of Health Sciences.</w:t>
      </w:r>
    </w:p>
    <w:p w:rsidR="003169CC" w:rsidRPr="003169CC" w:rsidRDefault="003169CC" w:rsidP="00972429">
      <w:pPr>
        <w:ind w:right="-496"/>
        <w:jc w:val="both"/>
        <w:rPr>
          <w:sz w:val="18"/>
          <w:szCs w:val="18"/>
        </w:rPr>
      </w:pPr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Only Pakistani Pharmacologist who has got membership of American College of Clinical Pharmacology. 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Now he has published more than 50 papers in scientific journals of international repute and presented many lectures &amp; poster presentations throughout the world, most awards to him was for the science and technology success. </w:t>
      </w:r>
      <w:r w:rsidRPr="00782687">
        <w:rPr>
          <w:rStyle w:val="apple-style-span"/>
          <w:rFonts w:asciiTheme="minorHAnsi" w:hAnsiTheme="minorHAnsi" w:cs="Arial"/>
          <w:bCs/>
          <w:color w:val="2A2A2A"/>
          <w:sz w:val="20"/>
          <w:szCs w:val="20"/>
        </w:rPr>
        <w:t>He was involved in drug discovery and the scientific evaluation of traditional remedies used in different disorders. His group has developed expertise in a wide range of activities and made valuable contributions on medicinal value of plants by providing pharmacological basis for their usefulness as antihypertensive, cardio-tonic, laxative, antispasmodic and anti-diarrheal.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In recent year, he focused on the </w:t>
      </w:r>
      <w:r w:rsidRPr="00782687">
        <w:rPr>
          <w:rFonts w:asciiTheme="minorHAnsi" w:hAnsiTheme="minorHAnsi" w:cs="Arial"/>
          <w:color w:val="000000"/>
          <w:sz w:val="20"/>
          <w:szCs w:val="20"/>
        </w:rPr>
        <w:t>Biodiversity &amp; Pharmacological activities of Marine organisms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and got some</w:t>
      </w:r>
      <w:r w:rsidR="00F70432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important success.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</w:t>
      </w:r>
    </w:p>
    <w:sectPr w:rsidR="003169CC" w:rsidRPr="003169CC" w:rsidSect="005A2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154E"/>
    <w:rsid w:val="000730E6"/>
    <w:rsid w:val="00186180"/>
    <w:rsid w:val="002329F0"/>
    <w:rsid w:val="002334C2"/>
    <w:rsid w:val="002D5DDE"/>
    <w:rsid w:val="00302E05"/>
    <w:rsid w:val="003169CC"/>
    <w:rsid w:val="003A7CDB"/>
    <w:rsid w:val="003F5B18"/>
    <w:rsid w:val="005A2B2B"/>
    <w:rsid w:val="006C5182"/>
    <w:rsid w:val="007079F9"/>
    <w:rsid w:val="007242D9"/>
    <w:rsid w:val="00782687"/>
    <w:rsid w:val="00830077"/>
    <w:rsid w:val="008442E6"/>
    <w:rsid w:val="00876CDE"/>
    <w:rsid w:val="0088154E"/>
    <w:rsid w:val="008B11AB"/>
    <w:rsid w:val="008C1A87"/>
    <w:rsid w:val="00972429"/>
    <w:rsid w:val="009C3D0D"/>
    <w:rsid w:val="00AB22A6"/>
    <w:rsid w:val="00B72F7D"/>
    <w:rsid w:val="00BE54A2"/>
    <w:rsid w:val="00D06D38"/>
    <w:rsid w:val="00E26991"/>
    <w:rsid w:val="00E645FB"/>
    <w:rsid w:val="00F45AA1"/>
    <w:rsid w:val="00F70432"/>
    <w:rsid w:val="00F81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8154E"/>
    <w:rPr>
      <w:b/>
      <w:bCs/>
    </w:rPr>
  </w:style>
  <w:style w:type="paragraph" w:styleId="HTMLPreformatted">
    <w:name w:val="HTML Preformatted"/>
    <w:basedOn w:val="Normal"/>
    <w:link w:val="HTMLPreformattedChar"/>
    <w:rsid w:val="00881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8154E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qFormat/>
    <w:rsid w:val="0088154E"/>
    <w:rPr>
      <w:i/>
      <w:iCs/>
    </w:rPr>
  </w:style>
  <w:style w:type="character" w:styleId="Hyperlink">
    <w:name w:val="Hyperlink"/>
    <w:basedOn w:val="DefaultParagraphFont"/>
    <w:rsid w:val="002D5DDE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3169CC"/>
  </w:style>
  <w:style w:type="paragraph" w:styleId="BalloonText">
    <w:name w:val="Balloon Text"/>
    <w:basedOn w:val="Normal"/>
    <w:link w:val="BalloonTextChar"/>
    <w:uiPriority w:val="99"/>
    <w:semiHidden/>
    <w:unhideWhenUsed/>
    <w:rsid w:val="00186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180"/>
    <w:rPr>
      <w:rFonts w:ascii="Tahoma" w:eastAsia="Times New Roman" w:hAnsi="Tahoma" w:cs="Tahoma"/>
      <w:sz w:val="16"/>
      <w:szCs w:val="16"/>
      <w:lang w:val="en-GB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halidaftabkha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Pharmacology2</dc:creator>
  <cp:lastModifiedBy>Khalid Aftab</cp:lastModifiedBy>
  <cp:revision>18</cp:revision>
  <dcterms:created xsi:type="dcterms:W3CDTF">2018-01-26T04:51:00Z</dcterms:created>
  <dcterms:modified xsi:type="dcterms:W3CDTF">2018-04-10T05:13:00Z</dcterms:modified>
</cp:coreProperties>
</file>