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2CF" w:rsidRDefault="00A242CF" w:rsidP="00A242CF">
      <w:pPr>
        <w:spacing w:before="30" w:after="30" w:line="360" w:lineRule="auto"/>
        <w:contextualSpacing/>
        <w:jc w:val="both"/>
        <w:rPr>
          <w:rFonts w:ascii="Times New Roman" w:hAnsi="Times New Roman"/>
          <w:b/>
          <w:sz w:val="24"/>
          <w:szCs w:val="24"/>
        </w:rPr>
      </w:pPr>
      <w:r w:rsidRPr="00915683">
        <w:rPr>
          <w:rFonts w:ascii="Times New Roman" w:hAnsi="Times New Roman"/>
          <w:b/>
          <w:sz w:val="24"/>
          <w:szCs w:val="24"/>
        </w:rPr>
        <w:t xml:space="preserve">Layer by layer In-situ polymerization of </w:t>
      </w:r>
      <w:proofErr w:type="spellStart"/>
      <w:r w:rsidRPr="00915683">
        <w:rPr>
          <w:rFonts w:ascii="Times New Roman" w:hAnsi="Times New Roman"/>
          <w:b/>
          <w:sz w:val="24"/>
          <w:szCs w:val="24"/>
        </w:rPr>
        <w:t>polyaniline</w:t>
      </w:r>
      <w:proofErr w:type="spellEnd"/>
      <w:r w:rsidRPr="00915683">
        <w:rPr>
          <w:rFonts w:ascii="Times New Roman" w:hAnsi="Times New Roman"/>
          <w:b/>
          <w:sz w:val="24"/>
          <w:szCs w:val="24"/>
        </w:rPr>
        <w:t>/</w:t>
      </w:r>
      <w:proofErr w:type="spellStart"/>
      <w:r w:rsidRPr="00915683">
        <w:rPr>
          <w:rFonts w:ascii="Times New Roman" w:hAnsi="Times New Roman"/>
          <w:b/>
          <w:sz w:val="24"/>
          <w:szCs w:val="24"/>
        </w:rPr>
        <w:t>polypyrrole</w:t>
      </w:r>
      <w:proofErr w:type="spellEnd"/>
      <w:r w:rsidRPr="00915683">
        <w:rPr>
          <w:rFonts w:ascii="Times New Roman" w:hAnsi="Times New Roman"/>
          <w:b/>
          <w:sz w:val="24"/>
          <w:szCs w:val="24"/>
        </w:rPr>
        <w:t>/</w:t>
      </w:r>
      <w:proofErr w:type="spellStart"/>
      <w:r w:rsidRPr="00915683">
        <w:rPr>
          <w:rFonts w:ascii="Times New Roman" w:hAnsi="Times New Roman"/>
          <w:b/>
          <w:sz w:val="24"/>
          <w:szCs w:val="24"/>
        </w:rPr>
        <w:t>polythiophene</w:t>
      </w:r>
      <w:proofErr w:type="spellEnd"/>
      <w:r w:rsidRPr="00915683">
        <w:rPr>
          <w:rFonts w:ascii="Times New Roman" w:hAnsi="Times New Roman"/>
          <w:b/>
          <w:sz w:val="24"/>
          <w:szCs w:val="24"/>
        </w:rPr>
        <w:t xml:space="preserve"> on functionalized multi-walled carbon nanotube for </w:t>
      </w:r>
      <w:proofErr w:type="spellStart"/>
      <w:r w:rsidRPr="00915683">
        <w:rPr>
          <w:rFonts w:ascii="Times New Roman" w:hAnsi="Times New Roman"/>
          <w:b/>
          <w:sz w:val="24"/>
          <w:szCs w:val="24"/>
        </w:rPr>
        <w:t>nanocomposites</w:t>
      </w:r>
      <w:proofErr w:type="spellEnd"/>
      <w:r w:rsidRPr="00915683">
        <w:rPr>
          <w:rFonts w:ascii="Times New Roman" w:hAnsi="Times New Roman"/>
          <w:b/>
          <w:sz w:val="24"/>
          <w:szCs w:val="24"/>
        </w:rPr>
        <w:t xml:space="preserve"> development</w:t>
      </w:r>
    </w:p>
    <w:p w:rsidR="00A242CF" w:rsidRPr="00754478" w:rsidRDefault="00A242CF" w:rsidP="00A242CF">
      <w:pPr>
        <w:spacing w:before="30" w:after="30" w:line="360" w:lineRule="auto"/>
        <w:contextualSpacing/>
        <w:jc w:val="both"/>
        <w:rPr>
          <w:rFonts w:ascii="Times New Roman" w:hAnsi="Times New Roman"/>
          <w:b/>
          <w:sz w:val="24"/>
          <w:szCs w:val="24"/>
        </w:rPr>
      </w:pPr>
      <w:r>
        <w:rPr>
          <w:rFonts w:ascii="Times New Roman" w:hAnsi="Times New Roman"/>
          <w:sz w:val="24"/>
          <w:szCs w:val="24"/>
        </w:rPr>
        <w:t xml:space="preserve">Faisal </w:t>
      </w:r>
      <w:proofErr w:type="spellStart"/>
      <w:r>
        <w:rPr>
          <w:rFonts w:ascii="Times New Roman" w:hAnsi="Times New Roman"/>
          <w:sz w:val="24"/>
          <w:szCs w:val="24"/>
        </w:rPr>
        <w:t>Abbas</w:t>
      </w:r>
      <w:r w:rsidRPr="00754478">
        <w:rPr>
          <w:rFonts w:ascii="Times New Roman" w:hAnsi="Times New Roman"/>
          <w:sz w:val="24"/>
          <w:szCs w:val="24"/>
          <w:vertAlign w:val="superscript"/>
        </w:rPr>
        <w:t>a,b</w:t>
      </w:r>
      <w:proofErr w:type="spellEnd"/>
      <w:r>
        <w:rPr>
          <w:rFonts w:ascii="Times New Roman" w:hAnsi="Times New Roman"/>
          <w:sz w:val="24"/>
          <w:szCs w:val="24"/>
        </w:rPr>
        <w:t xml:space="preserve">, </w:t>
      </w:r>
    </w:p>
    <w:p w:rsidR="00A242CF" w:rsidRDefault="00A242CF" w:rsidP="00A242CF">
      <w:pPr>
        <w:spacing w:before="30" w:after="30" w:line="360" w:lineRule="auto"/>
        <w:contextualSpacing/>
        <w:jc w:val="both"/>
        <w:rPr>
          <w:rFonts w:ascii="Times New Roman" w:hAnsi="Times New Roman"/>
          <w:sz w:val="24"/>
          <w:szCs w:val="24"/>
        </w:rPr>
      </w:pPr>
      <w:proofErr w:type="spellStart"/>
      <w:r w:rsidRPr="00754478">
        <w:rPr>
          <w:rFonts w:ascii="Times New Roman" w:hAnsi="Times New Roman"/>
          <w:sz w:val="24"/>
          <w:szCs w:val="24"/>
          <w:vertAlign w:val="superscript"/>
        </w:rPr>
        <w:t>a</w:t>
      </w:r>
      <w:r>
        <w:rPr>
          <w:rFonts w:ascii="Times New Roman" w:hAnsi="Times New Roman"/>
          <w:sz w:val="24"/>
          <w:szCs w:val="24"/>
        </w:rPr>
        <w:t>Institute</w:t>
      </w:r>
      <w:proofErr w:type="spellEnd"/>
      <w:r>
        <w:rPr>
          <w:rFonts w:ascii="Times New Roman" w:hAnsi="Times New Roman"/>
          <w:sz w:val="24"/>
          <w:szCs w:val="24"/>
        </w:rPr>
        <w:t xml:space="preserve"> of Physics and Electronics, University of Peshawar, KPK, Pakistan</w:t>
      </w:r>
    </w:p>
    <w:p w:rsidR="00A242CF" w:rsidRDefault="00A242CF" w:rsidP="00A242CF">
      <w:pPr>
        <w:spacing w:before="30" w:after="30" w:line="360" w:lineRule="auto"/>
        <w:contextualSpacing/>
        <w:jc w:val="both"/>
        <w:rPr>
          <w:rFonts w:ascii="Times New Roman" w:hAnsi="Times New Roman"/>
          <w:sz w:val="24"/>
          <w:szCs w:val="24"/>
        </w:rPr>
      </w:pPr>
      <w:proofErr w:type="spellStart"/>
      <w:r w:rsidRPr="00754478">
        <w:rPr>
          <w:rFonts w:ascii="Times New Roman" w:hAnsi="Times New Roman"/>
          <w:sz w:val="24"/>
          <w:szCs w:val="24"/>
          <w:vertAlign w:val="superscript"/>
        </w:rPr>
        <w:t>b</w:t>
      </w:r>
      <w:r>
        <w:rPr>
          <w:rFonts w:ascii="Times New Roman" w:hAnsi="Times New Roman"/>
          <w:sz w:val="24"/>
          <w:szCs w:val="24"/>
        </w:rPr>
        <w:t>Nano</w:t>
      </w:r>
      <w:proofErr w:type="spellEnd"/>
      <w:r>
        <w:rPr>
          <w:rFonts w:ascii="Times New Roman" w:hAnsi="Times New Roman"/>
          <w:sz w:val="24"/>
          <w:szCs w:val="24"/>
        </w:rPr>
        <w:t xml:space="preserve"> Science and Catalysis Division, National Center for Physics, QAU, Islamabad, Pakistan</w:t>
      </w:r>
    </w:p>
    <w:p w:rsidR="00A242CF" w:rsidRPr="00915683" w:rsidRDefault="00D25E12" w:rsidP="00A242CF">
      <w:pPr>
        <w:spacing w:before="30" w:after="30" w:line="360" w:lineRule="auto"/>
        <w:contextualSpacing/>
        <w:jc w:val="both"/>
        <w:rPr>
          <w:rFonts w:ascii="Times New Roman" w:hAnsi="Times New Roman"/>
          <w:sz w:val="24"/>
          <w:szCs w:val="24"/>
        </w:rPr>
      </w:pPr>
      <w:r>
        <w:rPr>
          <w:rFonts w:ascii="Times New Roman" w:hAnsi="Times New Roman"/>
          <w:sz w:val="24"/>
          <w:szCs w:val="24"/>
        </w:rPr>
        <w:t xml:space="preserve">*Email: </w:t>
      </w:r>
      <w:bookmarkStart w:id="0" w:name="_GoBack"/>
      <w:r>
        <w:rPr>
          <w:rFonts w:ascii="Times New Roman" w:hAnsi="Times New Roman"/>
          <w:sz w:val="24"/>
          <w:szCs w:val="24"/>
        </w:rPr>
        <w:t>janjuaphysicist</w:t>
      </w:r>
      <w:bookmarkEnd w:id="0"/>
      <w:r w:rsidR="00A242CF">
        <w:rPr>
          <w:rFonts w:ascii="Times New Roman" w:hAnsi="Times New Roman"/>
          <w:sz w:val="24"/>
          <w:szCs w:val="24"/>
        </w:rPr>
        <w:t>@gmail.com</w:t>
      </w:r>
    </w:p>
    <w:p w:rsidR="00A242CF" w:rsidRPr="00915683" w:rsidRDefault="00A242CF" w:rsidP="00A242CF">
      <w:pPr>
        <w:spacing w:before="30" w:after="30" w:line="360" w:lineRule="auto"/>
        <w:contextualSpacing/>
        <w:jc w:val="both"/>
        <w:rPr>
          <w:rFonts w:ascii="Times New Roman" w:hAnsi="Times New Roman"/>
          <w:b/>
          <w:sz w:val="24"/>
          <w:szCs w:val="24"/>
        </w:rPr>
      </w:pPr>
      <w:r w:rsidRPr="00915683">
        <w:rPr>
          <w:rFonts w:ascii="Times New Roman" w:hAnsi="Times New Roman"/>
          <w:b/>
          <w:sz w:val="24"/>
          <w:szCs w:val="24"/>
        </w:rPr>
        <w:t>Abstract</w:t>
      </w:r>
    </w:p>
    <w:p w:rsidR="00A242CF" w:rsidRPr="00915683" w:rsidRDefault="00A242CF" w:rsidP="00A242CF">
      <w:pPr>
        <w:spacing w:before="30" w:after="30" w:line="360" w:lineRule="auto"/>
        <w:contextualSpacing/>
        <w:jc w:val="both"/>
        <w:rPr>
          <w:rFonts w:ascii="Times New Roman" w:hAnsi="Times New Roman"/>
          <w:sz w:val="24"/>
          <w:szCs w:val="24"/>
        </w:rPr>
      </w:pPr>
      <w:r w:rsidRPr="00915683">
        <w:rPr>
          <w:rFonts w:ascii="Times New Roman" w:hAnsi="Times New Roman"/>
          <w:sz w:val="24"/>
          <w:szCs w:val="24"/>
        </w:rPr>
        <w:t>Multi-walled carbon nanotubes (MWCNTs) have been functionalized by H</w:t>
      </w:r>
      <w:r w:rsidRPr="00915683">
        <w:rPr>
          <w:rFonts w:ascii="Times New Roman" w:hAnsi="Times New Roman"/>
          <w:sz w:val="24"/>
          <w:szCs w:val="24"/>
          <w:vertAlign w:val="subscript"/>
        </w:rPr>
        <w:t>2</w:t>
      </w:r>
      <w:r w:rsidRPr="00915683">
        <w:rPr>
          <w:rFonts w:ascii="Times New Roman" w:hAnsi="Times New Roman"/>
          <w:sz w:val="24"/>
          <w:szCs w:val="24"/>
        </w:rPr>
        <w:t>SO</w:t>
      </w:r>
      <w:r w:rsidRPr="00915683">
        <w:rPr>
          <w:rFonts w:ascii="Times New Roman" w:hAnsi="Times New Roman"/>
          <w:sz w:val="24"/>
          <w:szCs w:val="24"/>
          <w:vertAlign w:val="subscript"/>
        </w:rPr>
        <w:t>4</w:t>
      </w:r>
      <w:r w:rsidRPr="00915683">
        <w:rPr>
          <w:rFonts w:ascii="Times New Roman" w:hAnsi="Times New Roman"/>
          <w:b/>
          <w:sz w:val="24"/>
          <w:szCs w:val="24"/>
        </w:rPr>
        <w:t>:</w:t>
      </w:r>
      <w:r w:rsidRPr="00915683">
        <w:rPr>
          <w:rFonts w:ascii="Times New Roman" w:hAnsi="Times New Roman"/>
          <w:sz w:val="24"/>
          <w:szCs w:val="24"/>
        </w:rPr>
        <w:t>HNO</w:t>
      </w:r>
      <w:r w:rsidRPr="00915683">
        <w:rPr>
          <w:rFonts w:ascii="Times New Roman" w:hAnsi="Times New Roman"/>
          <w:sz w:val="24"/>
          <w:szCs w:val="24"/>
          <w:vertAlign w:val="subscript"/>
        </w:rPr>
        <w:t>3</w:t>
      </w:r>
      <w:r w:rsidRPr="00915683">
        <w:rPr>
          <w:rFonts w:ascii="Times New Roman" w:hAnsi="Times New Roman"/>
          <w:sz w:val="24"/>
          <w:szCs w:val="24"/>
        </w:rPr>
        <w:t xml:space="preserve"> and HNO</w:t>
      </w:r>
      <w:r w:rsidRPr="00915683">
        <w:rPr>
          <w:rFonts w:ascii="Times New Roman" w:hAnsi="Times New Roman"/>
          <w:sz w:val="24"/>
          <w:szCs w:val="24"/>
          <w:vertAlign w:val="subscript"/>
        </w:rPr>
        <w:t>3</w:t>
      </w:r>
      <w:r w:rsidRPr="00915683">
        <w:rPr>
          <w:rFonts w:ascii="Times New Roman" w:hAnsi="Times New Roman"/>
          <w:b/>
          <w:sz w:val="24"/>
          <w:szCs w:val="24"/>
        </w:rPr>
        <w:t>:</w:t>
      </w:r>
      <w:r w:rsidRPr="00915683">
        <w:rPr>
          <w:rFonts w:ascii="Times New Roman" w:hAnsi="Times New Roman"/>
          <w:sz w:val="24"/>
          <w:szCs w:val="24"/>
        </w:rPr>
        <w:t>H</w:t>
      </w:r>
      <w:r w:rsidRPr="00915683">
        <w:rPr>
          <w:rFonts w:ascii="Times New Roman" w:hAnsi="Times New Roman"/>
          <w:sz w:val="24"/>
          <w:szCs w:val="24"/>
          <w:vertAlign w:val="subscript"/>
        </w:rPr>
        <w:t>2</w:t>
      </w:r>
      <w:r w:rsidRPr="00915683">
        <w:rPr>
          <w:rFonts w:ascii="Times New Roman" w:hAnsi="Times New Roman"/>
          <w:sz w:val="24"/>
          <w:szCs w:val="24"/>
        </w:rPr>
        <w:t>O</w:t>
      </w:r>
      <w:r w:rsidRPr="00915683">
        <w:rPr>
          <w:rFonts w:ascii="Times New Roman" w:hAnsi="Times New Roman"/>
          <w:sz w:val="24"/>
          <w:szCs w:val="24"/>
          <w:vertAlign w:val="subscript"/>
        </w:rPr>
        <w:t>2</w:t>
      </w:r>
      <w:r w:rsidRPr="00915683">
        <w:rPr>
          <w:rFonts w:ascii="Times New Roman" w:hAnsi="Times New Roman"/>
          <w:sz w:val="24"/>
          <w:szCs w:val="24"/>
        </w:rPr>
        <w:t xml:space="preserve"> treatments. </w:t>
      </w:r>
      <w:proofErr w:type="spellStart"/>
      <w:r w:rsidRPr="00915683">
        <w:rPr>
          <w:rFonts w:ascii="Times New Roman" w:hAnsi="Times New Roman"/>
          <w:sz w:val="24"/>
          <w:szCs w:val="24"/>
        </w:rPr>
        <w:t>Nanocomposite</w:t>
      </w:r>
      <w:proofErr w:type="spellEnd"/>
      <w:r w:rsidRPr="00915683">
        <w:rPr>
          <w:rFonts w:ascii="Times New Roman" w:hAnsi="Times New Roman"/>
          <w:sz w:val="24"/>
          <w:szCs w:val="24"/>
        </w:rPr>
        <w:t xml:space="preserve"> materials of conducting organic polymers and CNTs were obtained by in-situ polymerization of the corresponding monomer on functionalized MWCNTs. The synthetic, morphological and electrical properties of raw multi-walled carbon nanotubes (R-MWCNTs), functionalized MWCNTs (F-MWCNTs), and </w:t>
      </w:r>
      <w:proofErr w:type="spellStart"/>
      <w:r w:rsidRPr="00915683">
        <w:rPr>
          <w:rFonts w:ascii="Times New Roman" w:hAnsi="Times New Roman"/>
          <w:sz w:val="24"/>
          <w:szCs w:val="24"/>
        </w:rPr>
        <w:t>polyaniline</w:t>
      </w:r>
      <w:proofErr w:type="spellEnd"/>
      <w:r w:rsidRPr="00915683">
        <w:rPr>
          <w:rFonts w:ascii="Times New Roman" w:hAnsi="Times New Roman"/>
          <w:sz w:val="24"/>
          <w:szCs w:val="24"/>
        </w:rPr>
        <w:t>/</w:t>
      </w:r>
      <w:proofErr w:type="spellStart"/>
      <w:r w:rsidRPr="00915683">
        <w:rPr>
          <w:rFonts w:ascii="Times New Roman" w:hAnsi="Times New Roman"/>
          <w:sz w:val="24"/>
          <w:szCs w:val="24"/>
        </w:rPr>
        <w:t>polypyrrole</w:t>
      </w:r>
      <w:proofErr w:type="spellEnd"/>
      <w:r w:rsidRPr="00915683">
        <w:rPr>
          <w:rFonts w:ascii="Times New Roman" w:hAnsi="Times New Roman"/>
          <w:sz w:val="24"/>
          <w:szCs w:val="24"/>
        </w:rPr>
        <w:t>/</w:t>
      </w:r>
      <w:proofErr w:type="spellStart"/>
      <w:r w:rsidRPr="00915683">
        <w:rPr>
          <w:rFonts w:ascii="Times New Roman" w:hAnsi="Times New Roman"/>
          <w:sz w:val="24"/>
          <w:szCs w:val="24"/>
        </w:rPr>
        <w:t>polythiophene</w:t>
      </w:r>
      <w:proofErr w:type="spellEnd"/>
      <w:r w:rsidRPr="00915683">
        <w:rPr>
          <w:rFonts w:ascii="Times New Roman" w:hAnsi="Times New Roman"/>
          <w:sz w:val="24"/>
          <w:szCs w:val="24"/>
        </w:rPr>
        <w:t>-MWCNTs (PANI/</w:t>
      </w:r>
      <w:proofErr w:type="spellStart"/>
      <w:r w:rsidRPr="00915683">
        <w:rPr>
          <w:rFonts w:ascii="Times New Roman" w:hAnsi="Times New Roman"/>
          <w:sz w:val="24"/>
          <w:szCs w:val="24"/>
        </w:rPr>
        <w:t>PPy</w:t>
      </w:r>
      <w:proofErr w:type="spellEnd"/>
      <w:r w:rsidRPr="00915683">
        <w:rPr>
          <w:rFonts w:ascii="Times New Roman" w:hAnsi="Times New Roman"/>
          <w:sz w:val="24"/>
          <w:szCs w:val="24"/>
        </w:rPr>
        <w:t>/</w:t>
      </w:r>
      <w:proofErr w:type="spellStart"/>
      <w:r w:rsidRPr="00915683">
        <w:rPr>
          <w:rFonts w:ascii="Times New Roman" w:hAnsi="Times New Roman"/>
          <w:sz w:val="24"/>
          <w:szCs w:val="24"/>
        </w:rPr>
        <w:t>PTh</w:t>
      </w:r>
      <w:proofErr w:type="spellEnd"/>
      <w:r w:rsidRPr="00915683">
        <w:rPr>
          <w:rFonts w:ascii="Times New Roman" w:hAnsi="Times New Roman"/>
          <w:sz w:val="24"/>
          <w:szCs w:val="24"/>
        </w:rPr>
        <w:t xml:space="preserve">/CNTs) </w:t>
      </w:r>
      <w:proofErr w:type="spellStart"/>
      <w:r w:rsidRPr="00915683">
        <w:rPr>
          <w:rFonts w:ascii="Times New Roman" w:hAnsi="Times New Roman"/>
          <w:sz w:val="24"/>
          <w:szCs w:val="24"/>
        </w:rPr>
        <w:t>nanocomposites</w:t>
      </w:r>
      <w:proofErr w:type="spellEnd"/>
      <w:r w:rsidRPr="00915683">
        <w:rPr>
          <w:rFonts w:ascii="Times New Roman" w:hAnsi="Times New Roman"/>
          <w:sz w:val="24"/>
          <w:szCs w:val="24"/>
        </w:rPr>
        <w:t xml:space="preserve"> were compared. The functional groups attached to the surface of MWCNTs have been confirmed by using Fourier Transform Infrared Spectroscopy (FTIR). Elemental analyses have been done by using Rutherford Back Scattering (RBS) techniques as well as by energy dispersive X-ray spectroscopy</w:t>
      </w:r>
      <w:r>
        <w:rPr>
          <w:rFonts w:ascii="Times New Roman" w:hAnsi="Times New Roman"/>
          <w:sz w:val="24"/>
          <w:szCs w:val="24"/>
        </w:rPr>
        <w:t xml:space="preserve"> (EDX)</w:t>
      </w:r>
      <w:r w:rsidRPr="00915683">
        <w:rPr>
          <w:rFonts w:ascii="Times New Roman" w:hAnsi="Times New Roman"/>
          <w:sz w:val="24"/>
          <w:szCs w:val="24"/>
        </w:rPr>
        <w:t>. The samples were heat treated at high temperatu</w:t>
      </w:r>
      <w:r>
        <w:rPr>
          <w:rFonts w:ascii="Times New Roman" w:hAnsi="Times New Roman"/>
          <w:sz w:val="24"/>
          <w:szCs w:val="24"/>
        </w:rPr>
        <w:t xml:space="preserve">re to get the samples free from </w:t>
      </w:r>
      <w:r w:rsidRPr="00915683">
        <w:rPr>
          <w:rFonts w:ascii="Times New Roman" w:hAnsi="Times New Roman"/>
          <w:sz w:val="24"/>
          <w:szCs w:val="24"/>
        </w:rPr>
        <w:t>impurities. The resultant morphology of the composite (PPY/PANI/</w:t>
      </w:r>
      <w:proofErr w:type="spellStart"/>
      <w:r w:rsidRPr="00915683">
        <w:rPr>
          <w:rFonts w:ascii="Times New Roman" w:hAnsi="Times New Roman"/>
          <w:sz w:val="24"/>
          <w:szCs w:val="24"/>
        </w:rPr>
        <w:t>PTh</w:t>
      </w:r>
      <w:proofErr w:type="spellEnd"/>
      <w:r w:rsidRPr="00915683">
        <w:rPr>
          <w:rFonts w:ascii="Times New Roman" w:hAnsi="Times New Roman"/>
          <w:sz w:val="24"/>
          <w:szCs w:val="24"/>
        </w:rPr>
        <w:t>/CNTs) structures was characterized by scanning electron microscopy. Thermal stability of the composite was confirmed by thermal gravimetric analysis. Dielectric properties including dielectric constant and electrical properties like conductivity were measured</w:t>
      </w:r>
      <w:r>
        <w:rPr>
          <w:rFonts w:ascii="Times New Roman" w:hAnsi="Times New Roman"/>
          <w:sz w:val="24"/>
          <w:szCs w:val="24"/>
        </w:rPr>
        <w:t xml:space="preserve"> by using LCR-meter</w:t>
      </w:r>
      <w:r w:rsidRPr="00915683">
        <w:rPr>
          <w:rFonts w:ascii="Times New Roman" w:hAnsi="Times New Roman"/>
          <w:sz w:val="24"/>
          <w:szCs w:val="24"/>
        </w:rPr>
        <w:t>. The characterization of the F-MWCNTs indicated that CNTs were well functionalized and interfacial entrapments occur due to this functionalization between F-MWCNTs and PPY/PANI/</w:t>
      </w:r>
      <w:proofErr w:type="spellStart"/>
      <w:r w:rsidRPr="00915683">
        <w:rPr>
          <w:rFonts w:ascii="Times New Roman" w:hAnsi="Times New Roman"/>
          <w:sz w:val="24"/>
          <w:szCs w:val="24"/>
        </w:rPr>
        <w:t>PTh</w:t>
      </w:r>
      <w:proofErr w:type="spellEnd"/>
      <w:r w:rsidRPr="00915683">
        <w:rPr>
          <w:rFonts w:ascii="Times New Roman" w:hAnsi="Times New Roman"/>
          <w:sz w:val="24"/>
          <w:szCs w:val="24"/>
        </w:rPr>
        <w:t>/CNTs composites. The electrical conductivity through the PPY/PANI/</w:t>
      </w:r>
      <w:proofErr w:type="spellStart"/>
      <w:r w:rsidRPr="00915683">
        <w:rPr>
          <w:rFonts w:ascii="Times New Roman" w:hAnsi="Times New Roman"/>
          <w:sz w:val="24"/>
          <w:szCs w:val="24"/>
        </w:rPr>
        <w:t>PTh</w:t>
      </w:r>
      <w:proofErr w:type="spellEnd"/>
      <w:r w:rsidRPr="00915683">
        <w:rPr>
          <w:rFonts w:ascii="Times New Roman" w:hAnsi="Times New Roman"/>
          <w:sz w:val="24"/>
          <w:szCs w:val="24"/>
        </w:rPr>
        <w:t xml:space="preserve"> polymers was much higher than the value obtained for the bulk PANI, </w:t>
      </w:r>
      <w:proofErr w:type="spellStart"/>
      <w:r w:rsidRPr="00915683">
        <w:rPr>
          <w:rFonts w:ascii="Times New Roman" w:hAnsi="Times New Roman"/>
          <w:sz w:val="24"/>
          <w:szCs w:val="24"/>
        </w:rPr>
        <w:t>PPy</w:t>
      </w:r>
      <w:proofErr w:type="spellEnd"/>
      <w:r w:rsidRPr="00915683">
        <w:rPr>
          <w:rFonts w:ascii="Times New Roman" w:hAnsi="Times New Roman"/>
          <w:sz w:val="24"/>
          <w:szCs w:val="24"/>
        </w:rPr>
        <w:t xml:space="preserve"> and </w:t>
      </w:r>
      <w:proofErr w:type="spellStart"/>
      <w:r w:rsidRPr="00915683">
        <w:rPr>
          <w:rFonts w:ascii="Times New Roman" w:hAnsi="Times New Roman"/>
          <w:sz w:val="24"/>
          <w:szCs w:val="24"/>
        </w:rPr>
        <w:t>PTh</w:t>
      </w:r>
      <w:proofErr w:type="spellEnd"/>
      <w:r w:rsidRPr="00915683">
        <w:rPr>
          <w:rFonts w:ascii="Times New Roman" w:hAnsi="Times New Roman"/>
          <w:sz w:val="24"/>
          <w:szCs w:val="24"/>
        </w:rPr>
        <w:t xml:space="preserve">. The composite also shows the improved </w:t>
      </w:r>
      <w:proofErr w:type="spellStart"/>
      <w:r w:rsidRPr="00915683">
        <w:rPr>
          <w:rFonts w:ascii="Times New Roman" w:hAnsi="Times New Roman"/>
          <w:sz w:val="24"/>
          <w:szCs w:val="24"/>
        </w:rPr>
        <w:t>thermogravimetric</w:t>
      </w:r>
      <w:proofErr w:type="spellEnd"/>
      <w:r w:rsidRPr="00915683">
        <w:rPr>
          <w:rFonts w:ascii="Times New Roman" w:hAnsi="Times New Roman"/>
          <w:sz w:val="24"/>
          <w:szCs w:val="24"/>
        </w:rPr>
        <w:t xml:space="preserve"> stability compared to the </w:t>
      </w:r>
      <w:proofErr w:type="spellStart"/>
      <w:r w:rsidRPr="00915683">
        <w:rPr>
          <w:rFonts w:ascii="Times New Roman" w:hAnsi="Times New Roman"/>
          <w:sz w:val="24"/>
          <w:szCs w:val="24"/>
        </w:rPr>
        <w:t>homopolymers</w:t>
      </w:r>
      <w:proofErr w:type="spellEnd"/>
      <w:r w:rsidRPr="00915683">
        <w:rPr>
          <w:rFonts w:ascii="Times New Roman" w:hAnsi="Times New Roman"/>
          <w:sz w:val="24"/>
          <w:szCs w:val="24"/>
        </w:rPr>
        <w:t xml:space="preserve"> in the temperature range 0-1200 ºC.</w:t>
      </w:r>
    </w:p>
    <w:p w:rsidR="00A242CF" w:rsidRPr="00915683" w:rsidRDefault="00A242CF" w:rsidP="00A242CF">
      <w:pPr>
        <w:spacing w:before="30" w:after="30" w:line="360" w:lineRule="auto"/>
        <w:contextualSpacing/>
        <w:jc w:val="both"/>
        <w:rPr>
          <w:rFonts w:ascii="Times New Roman" w:hAnsi="Times New Roman"/>
          <w:sz w:val="24"/>
          <w:szCs w:val="24"/>
        </w:rPr>
      </w:pPr>
      <w:r w:rsidRPr="00915683">
        <w:rPr>
          <w:rFonts w:ascii="Times New Roman" w:hAnsi="Times New Roman"/>
          <w:b/>
          <w:sz w:val="24"/>
          <w:szCs w:val="24"/>
        </w:rPr>
        <w:t xml:space="preserve">Keywords: </w:t>
      </w:r>
      <w:r>
        <w:rPr>
          <w:rFonts w:ascii="Times New Roman" w:hAnsi="Times New Roman"/>
          <w:sz w:val="24"/>
          <w:szCs w:val="24"/>
        </w:rPr>
        <w:t>Carbon Nanotub</w:t>
      </w:r>
      <w:r w:rsidRPr="00915683">
        <w:rPr>
          <w:rFonts w:ascii="Times New Roman" w:hAnsi="Times New Roman"/>
          <w:sz w:val="24"/>
          <w:szCs w:val="24"/>
        </w:rPr>
        <w:t>es</w:t>
      </w:r>
      <w:r w:rsidRPr="00915683">
        <w:rPr>
          <w:rFonts w:ascii="Times New Roman" w:hAnsi="Times New Roman"/>
          <w:b/>
          <w:sz w:val="24"/>
          <w:szCs w:val="24"/>
        </w:rPr>
        <w:t xml:space="preserve">, </w:t>
      </w:r>
      <w:r w:rsidRPr="00915683">
        <w:rPr>
          <w:rFonts w:ascii="Times New Roman" w:hAnsi="Times New Roman"/>
          <w:sz w:val="24"/>
          <w:szCs w:val="24"/>
        </w:rPr>
        <w:t xml:space="preserve">Functionalization, Conducting Organic Polymers, </w:t>
      </w:r>
      <w:proofErr w:type="spellStart"/>
      <w:r w:rsidRPr="00915683">
        <w:rPr>
          <w:rFonts w:ascii="Times New Roman" w:hAnsi="Times New Roman"/>
          <w:sz w:val="24"/>
          <w:szCs w:val="24"/>
        </w:rPr>
        <w:t>Nanocomposites</w:t>
      </w:r>
      <w:proofErr w:type="spellEnd"/>
      <w:r w:rsidRPr="00915683">
        <w:rPr>
          <w:rFonts w:ascii="Times New Roman" w:hAnsi="Times New Roman"/>
          <w:sz w:val="24"/>
          <w:szCs w:val="24"/>
        </w:rPr>
        <w:t>, in situ polymerization</w:t>
      </w:r>
    </w:p>
    <w:p w:rsidR="006D0B7E" w:rsidRDefault="006D0B7E"/>
    <w:sectPr w:rsidR="006D0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CF"/>
    <w:rsid w:val="006D0B7E"/>
    <w:rsid w:val="00A242CF"/>
    <w:rsid w:val="00D25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867CE4-B9E4-45A2-A49A-4A99E2C0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Janjua's</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Faisal Abbas</dc:creator>
  <cp:keywords/>
  <dc:description/>
  <cp:lastModifiedBy>Administrator</cp:lastModifiedBy>
  <cp:revision>2</cp:revision>
  <dcterms:created xsi:type="dcterms:W3CDTF">2018-10-25T04:21:00Z</dcterms:created>
  <dcterms:modified xsi:type="dcterms:W3CDTF">2018-10-25T04:21:00Z</dcterms:modified>
</cp:coreProperties>
</file>