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8E789A" w:rsidRPr="00762C55" w:rsidRDefault="003C0794" w:rsidP="008E789A">
      <w:pPr>
        <w:jc w:val="both"/>
        <w:rPr>
          <w:b/>
          <w:sz w:val="24"/>
          <w:szCs w:val="24"/>
        </w:rPr>
      </w:pPr>
      <w:r w:rsidRPr="009D49B8">
        <w:rPr>
          <w:rFonts w:eastAsia="MS PGothic"/>
          <w:b/>
          <w:color w:val="000000"/>
          <w:sz w:val="22"/>
          <w:szCs w:val="22"/>
        </w:rPr>
        <w:lastRenderedPageBreak/>
        <w:t xml:space="preserve">Title: </w:t>
      </w:r>
      <w:r w:rsidR="008E789A" w:rsidRPr="00762C55">
        <w:rPr>
          <w:b/>
          <w:sz w:val="24"/>
          <w:szCs w:val="24"/>
        </w:rPr>
        <w:t>Antioxidant and antibacterial effects of essential oils</w:t>
      </w:r>
    </w:p>
    <w:p w:rsidR="008E789A" w:rsidRPr="00762C55" w:rsidRDefault="008E789A" w:rsidP="008E789A">
      <w:pPr>
        <w:jc w:val="both"/>
        <w:rPr>
          <w:b/>
          <w:sz w:val="24"/>
          <w:szCs w:val="24"/>
        </w:rPr>
      </w:pPr>
      <w:r w:rsidRPr="00762C55">
        <w:rPr>
          <w:b/>
          <w:sz w:val="24"/>
          <w:szCs w:val="24"/>
        </w:rPr>
        <w:t>  Atlas Pistachio (pistacia atlantica)</w:t>
      </w:r>
    </w:p>
    <w:p w:rsidR="003C0794" w:rsidRPr="009D49B8" w:rsidRDefault="003C0794" w:rsidP="003C0794">
      <w:pPr>
        <w:jc w:val="both"/>
        <w:rPr>
          <w:rFonts w:eastAsia="MS PGothic"/>
          <w:b/>
          <w:color w:val="000000"/>
          <w:sz w:val="22"/>
          <w:szCs w:val="22"/>
        </w:rPr>
      </w:pPr>
    </w:p>
    <w:p w:rsidR="0005164C" w:rsidRPr="009D49B8" w:rsidRDefault="0005164C" w:rsidP="003C0794">
      <w:pPr>
        <w:jc w:val="both"/>
        <w:rPr>
          <w:rFonts w:eastAsia="MS PGothic"/>
          <w:color w:val="000000"/>
          <w:sz w:val="22"/>
          <w:szCs w:val="22"/>
        </w:rPr>
      </w:pPr>
    </w:p>
    <w:p w:rsidR="003C0794" w:rsidRPr="008E789A" w:rsidRDefault="008E789A" w:rsidP="003C0794">
      <w:pPr>
        <w:shd w:val="clear" w:color="auto" w:fill="FFFFFF"/>
        <w:spacing w:after="150"/>
        <w:jc w:val="both"/>
        <w:rPr>
          <w:sz w:val="19"/>
          <w:szCs w:val="19"/>
          <w:lang w:val="fr-FR" w:eastAsia="en-IN"/>
        </w:rPr>
      </w:pPr>
      <w:r w:rsidRPr="008E789A">
        <w:rPr>
          <w:b/>
          <w:bCs/>
          <w:sz w:val="19"/>
          <w:szCs w:val="19"/>
          <w:lang w:val="fr-FR" w:eastAsia="en-IN"/>
        </w:rPr>
        <w:t xml:space="preserve">TERRAS  Mohamed </w:t>
      </w:r>
      <w:hyperlink r:id="rId5" w:anchor="a1" w:history="1">
        <w:r w:rsidR="003C0794" w:rsidRPr="008E789A">
          <w:rPr>
            <w:b/>
            <w:bCs/>
            <w:sz w:val="19"/>
            <w:szCs w:val="19"/>
            <w:vertAlign w:val="superscript"/>
            <w:lang w:val="fr-FR" w:eastAsia="en-IN"/>
          </w:rPr>
          <w:t>1</w:t>
        </w:r>
      </w:hyperlink>
      <w:r w:rsidR="003C0794" w:rsidRPr="008E789A">
        <w:rPr>
          <w:b/>
          <w:bCs/>
          <w:sz w:val="19"/>
          <w:szCs w:val="19"/>
          <w:lang w:val="fr-FR" w:eastAsia="en-IN"/>
        </w:rPr>
        <w:t xml:space="preserve">, </w:t>
      </w:r>
      <w:r w:rsidR="00E918C4" w:rsidRPr="008E789A">
        <w:rPr>
          <w:b/>
          <w:bCs/>
          <w:sz w:val="19"/>
          <w:szCs w:val="19"/>
          <w:lang w:val="fr-FR" w:eastAsia="en-IN"/>
        </w:rPr>
        <w:t xml:space="preserve"> </w:t>
      </w:r>
      <w:r w:rsidRPr="008E789A">
        <w:rPr>
          <w:b/>
          <w:bCs/>
          <w:sz w:val="19"/>
          <w:szCs w:val="19"/>
          <w:lang w:val="fr-FR" w:eastAsia="en-IN"/>
        </w:rPr>
        <w:t>BERROUKECH Abedlkrim</w:t>
      </w:r>
      <w:r w:rsidR="009D49B8" w:rsidRPr="008E789A">
        <w:rPr>
          <w:b/>
          <w:bCs/>
          <w:sz w:val="19"/>
          <w:szCs w:val="19"/>
          <w:vertAlign w:val="superscript"/>
          <w:lang w:val="fr-FR" w:eastAsia="en-IN"/>
        </w:rPr>
        <w:t xml:space="preserve"> 2</w:t>
      </w:r>
      <w:r w:rsidR="003C0794" w:rsidRPr="008E789A">
        <w:rPr>
          <w:b/>
          <w:bCs/>
          <w:sz w:val="19"/>
          <w:szCs w:val="19"/>
          <w:lang w:val="fr-FR" w:eastAsia="en-IN"/>
        </w:rPr>
        <w:t xml:space="preserve">, </w:t>
      </w:r>
    </w:p>
    <w:p w:rsidR="003C0794" w:rsidRPr="008E789A" w:rsidRDefault="003C0794" w:rsidP="003C0794">
      <w:pPr>
        <w:shd w:val="clear" w:color="auto" w:fill="FFFFFF"/>
        <w:jc w:val="both"/>
        <w:rPr>
          <w:sz w:val="19"/>
          <w:szCs w:val="19"/>
          <w:lang w:val="fr-FR" w:eastAsia="en-IN"/>
        </w:rPr>
      </w:pPr>
      <w:r w:rsidRPr="008E789A">
        <w:rPr>
          <w:sz w:val="19"/>
          <w:szCs w:val="19"/>
          <w:vertAlign w:val="superscript"/>
          <w:lang w:val="fr-FR" w:eastAsia="en-IN"/>
        </w:rPr>
        <w:t>1</w:t>
      </w:r>
      <w:bookmarkStart w:id="0" w:name="a1"/>
      <w:bookmarkEnd w:id="0"/>
      <w:r w:rsidR="008E789A" w:rsidRPr="008E789A">
        <w:rPr>
          <w:sz w:val="19"/>
          <w:szCs w:val="19"/>
          <w:lang w:val="fr-FR" w:eastAsia="en-IN"/>
        </w:rPr>
        <w:t>Laboratoire resources Hydrique et Environnement, université Dr.Tahar Moulay , Saida , Algérie</w:t>
      </w:r>
    </w:p>
    <w:p w:rsidR="008E789A" w:rsidRPr="008E789A" w:rsidRDefault="003C0794" w:rsidP="008E789A">
      <w:pPr>
        <w:shd w:val="clear" w:color="auto" w:fill="FFFFFF"/>
        <w:jc w:val="both"/>
        <w:rPr>
          <w:sz w:val="19"/>
          <w:szCs w:val="19"/>
          <w:lang w:val="fr-FR" w:eastAsia="en-IN"/>
        </w:rPr>
      </w:pPr>
      <w:r w:rsidRPr="008E789A">
        <w:rPr>
          <w:sz w:val="19"/>
          <w:szCs w:val="19"/>
          <w:vertAlign w:val="superscript"/>
          <w:lang w:val="fr-FR" w:eastAsia="en-IN"/>
        </w:rPr>
        <w:t>2</w:t>
      </w:r>
      <w:bookmarkStart w:id="1" w:name="a2"/>
      <w:bookmarkEnd w:id="1"/>
      <w:r w:rsidR="008E789A" w:rsidRPr="008E789A">
        <w:rPr>
          <w:sz w:val="19"/>
          <w:szCs w:val="19"/>
          <w:lang w:val="fr-FR" w:eastAsia="en-IN"/>
        </w:rPr>
        <w:t xml:space="preserve"> Laboratoire resources Hydrique et Environnement, université Dr.Tahar Moulay , Saida , Algérie</w:t>
      </w:r>
    </w:p>
    <w:p w:rsidR="003C0794" w:rsidRPr="008E789A" w:rsidRDefault="003C0794" w:rsidP="003C0794">
      <w:pPr>
        <w:shd w:val="clear" w:color="auto" w:fill="FFFFFF"/>
        <w:jc w:val="both"/>
        <w:rPr>
          <w:sz w:val="19"/>
          <w:szCs w:val="19"/>
          <w:lang w:val="fr-FR" w:eastAsia="en-IN"/>
        </w:rPr>
      </w:pPr>
    </w:p>
    <w:p w:rsidR="008A55B5" w:rsidRPr="008E789A" w:rsidRDefault="008A55B5">
      <w:pPr>
        <w:rPr>
          <w:rFonts w:eastAsia="MS Mincho"/>
          <w:sz w:val="19"/>
          <w:szCs w:val="19"/>
          <w:lang w:val="fr-FR"/>
        </w:rPr>
      </w:pPr>
    </w:p>
    <w:p w:rsidR="00861508" w:rsidRPr="008E789A" w:rsidRDefault="00861508">
      <w:pPr>
        <w:rPr>
          <w:rFonts w:eastAsia="MS Mincho"/>
          <w:sz w:val="19"/>
          <w:szCs w:val="19"/>
          <w:lang w:val="fr-FR"/>
        </w:rPr>
      </w:pPr>
    </w:p>
    <w:p w:rsidR="00812538" w:rsidRPr="008E789A" w:rsidRDefault="00812538" w:rsidP="00812538">
      <w:pPr>
        <w:jc w:val="both"/>
        <w:rPr>
          <w:rFonts w:eastAsia="MS Mincho"/>
          <w:sz w:val="19"/>
          <w:szCs w:val="19"/>
          <w:lang w:val="fr-FR"/>
        </w:rPr>
      </w:pPr>
    </w:p>
    <w:p w:rsidR="00351E9B" w:rsidRPr="008E789A" w:rsidRDefault="00351E9B" w:rsidP="00812538">
      <w:pPr>
        <w:jc w:val="both"/>
        <w:rPr>
          <w:rFonts w:eastAsia="MS Mincho"/>
          <w:sz w:val="19"/>
          <w:szCs w:val="19"/>
          <w:lang w:val="fr-FR"/>
        </w:rPr>
        <w:sectPr w:rsidR="00351E9B" w:rsidRPr="008E789A" w:rsidSect="006C4648">
          <w:type w:val="continuous"/>
          <w:pgSz w:w="11909" w:h="16834" w:code="9"/>
          <w:pgMar w:top="1080" w:right="734" w:bottom="2434" w:left="734" w:header="720" w:footer="720" w:gutter="0"/>
          <w:cols w:space="720"/>
          <w:docGrid w:linePitch="360"/>
        </w:sectPr>
      </w:pPr>
    </w:p>
    <w:p w:rsidR="003C0794" w:rsidRPr="0005164C" w:rsidRDefault="008E789A"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Pr="00762C55">
        <w:rPr>
          <w:sz w:val="24"/>
          <w:szCs w:val="24"/>
        </w:rPr>
        <w:t>antioxidant activity, antibacterials, chemical compounds, pistachio atlas, Saida, Algeria</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883A50" w:rsidRDefault="00883A50" w:rsidP="00883A50">
      <w:pPr>
        <w:jc w:val="both"/>
        <w:rPr>
          <w:sz w:val="19"/>
          <w:szCs w:val="19"/>
          <w:lang w:val="en-IN" w:eastAsia="en-IN"/>
        </w:rPr>
      </w:pPr>
    </w:p>
    <w:p w:rsidR="008E789A" w:rsidRPr="008E789A" w:rsidRDefault="008E789A" w:rsidP="008E789A">
      <w:pPr>
        <w:rPr>
          <w:sz w:val="18"/>
          <w:szCs w:val="18"/>
        </w:rPr>
      </w:pPr>
      <w:r w:rsidRPr="008E789A">
        <w:rPr>
          <w:sz w:val="18"/>
          <w:szCs w:val="18"/>
        </w:rPr>
        <w:t>At the level of the wilaya of Saida (Algeria), the genus pistacia is represented by three species; pistachio atlas, pistachio lentiscus and pistachio terebinth.</w:t>
      </w:r>
    </w:p>
    <w:p w:rsidR="008E789A" w:rsidRPr="008E789A" w:rsidRDefault="008E789A" w:rsidP="008E789A">
      <w:pPr>
        <w:rPr>
          <w:sz w:val="18"/>
          <w:szCs w:val="18"/>
        </w:rPr>
      </w:pPr>
      <w:r w:rsidRPr="008E789A">
        <w:rPr>
          <w:sz w:val="18"/>
          <w:szCs w:val="18"/>
        </w:rPr>
        <w:t>The pistachio tree of the atlas is resistant to the conditions of the region (cold during the winter and prolonged drought during the summer period) as well as the type of soil slightly deep and low in organic matter.</w:t>
      </w:r>
    </w:p>
    <w:p w:rsidR="008E789A" w:rsidRPr="008E789A" w:rsidRDefault="008E789A" w:rsidP="008E789A">
      <w:pPr>
        <w:rPr>
          <w:sz w:val="18"/>
          <w:szCs w:val="18"/>
        </w:rPr>
      </w:pPr>
      <w:r w:rsidRPr="008E789A">
        <w:rPr>
          <w:sz w:val="18"/>
          <w:szCs w:val="18"/>
        </w:rPr>
        <w:t>Indeed, the natural antioxidants are the subject of many researches whose final objective the exploitation of the secondary metabolites notably the polyphenols as well in the health and vis-à-vis the diseases related to the modes of feeding (cancer) as in food industry. These compounds, which are represented by the flavonoid family (flavonols, isoflavonoles, flavones, isoflavones, flavanes, isoflavans, flavanols, isoflavanols, flavanones, isoflavanones, aurones and anthocyanidins), are widely sought after for their biological properties: anti-oxidants, anti-inflammatories , antibacterial and anti-carcinogenic. Noting that the potent effectiveness of these substances in stopping radical reactions by neutralizing free radicals is mainly due to their phenolic structures.</w:t>
      </w:r>
    </w:p>
    <w:p w:rsidR="008E789A" w:rsidRPr="008E789A" w:rsidRDefault="008E789A" w:rsidP="008E789A">
      <w:pPr>
        <w:rPr>
          <w:sz w:val="18"/>
          <w:szCs w:val="18"/>
        </w:rPr>
      </w:pPr>
      <w:r w:rsidRPr="008E789A">
        <w:rPr>
          <w:sz w:val="18"/>
          <w:szCs w:val="18"/>
        </w:rPr>
        <w:t>The antioxidant compounds are the subject of many works for their anti-oxidant effects, we are interested in this work to the study of phenolic compounds and the evaluation of the antioxidant properties of extracts of pistacia atlantica, The second part is the study the antimicrobial activity of the essential oil of Pistachio in vitro. The results show a good antioxidant activity with respect to the controls used, for the antimicrobial activity activity was recorded on certain pathogenic strains including Staphylococcus aureus and Escherichia coli.</w:t>
      </w:r>
    </w:p>
    <w:p w:rsidR="008E789A" w:rsidRPr="008E789A" w:rsidRDefault="008E789A" w:rsidP="00883A50">
      <w:pPr>
        <w:jc w:val="both"/>
        <w:rPr>
          <w:sz w:val="18"/>
          <w:szCs w:val="18"/>
          <w:lang w:eastAsia="en-IN"/>
        </w:rPr>
      </w:pPr>
    </w:p>
    <w:p w:rsidR="00861508" w:rsidRPr="008E789A" w:rsidRDefault="00883A50" w:rsidP="00883A50">
      <w:pPr>
        <w:numPr>
          <w:ilvl w:val="0"/>
          <w:numId w:val="22"/>
        </w:numPr>
        <w:jc w:val="both"/>
        <w:rPr>
          <w:b/>
          <w:sz w:val="18"/>
          <w:szCs w:val="18"/>
        </w:rPr>
      </w:pPr>
      <w:r w:rsidRPr="008E789A">
        <w:rPr>
          <w:sz w:val="18"/>
          <w:szCs w:val="18"/>
          <w:lang w:val="en-IN" w:eastAsia="en-IN"/>
        </w:rPr>
        <w:t xml:space="preserve"> </w:t>
      </w:r>
      <w:r w:rsidR="00861508" w:rsidRPr="008E789A">
        <w:rPr>
          <w:b/>
          <w:sz w:val="18"/>
          <w:szCs w:val="18"/>
        </w:rPr>
        <w:t>Image:</w:t>
      </w:r>
    </w:p>
    <w:p w:rsidR="008E789A" w:rsidRPr="008E789A" w:rsidRDefault="008E789A" w:rsidP="008E789A">
      <w:pPr>
        <w:ind w:left="1714"/>
        <w:jc w:val="both"/>
        <w:rPr>
          <w:b/>
          <w:sz w:val="18"/>
          <w:szCs w:val="18"/>
        </w:rPr>
      </w:pPr>
    </w:p>
    <w:p w:rsidR="00861508" w:rsidRPr="008E789A" w:rsidRDefault="00861508" w:rsidP="00861508">
      <w:pPr>
        <w:rPr>
          <w:sz w:val="18"/>
          <w:szCs w:val="18"/>
        </w:rPr>
      </w:pPr>
    </w:p>
    <w:p w:rsidR="003C0794" w:rsidRDefault="00620AB1" w:rsidP="003C0794">
      <w:pPr>
        <w:pStyle w:val="Corpsdetexte"/>
        <w:ind w:firstLine="0"/>
        <w:rPr>
          <w:noProof/>
          <w:sz w:val="18"/>
          <w:szCs w:val="18"/>
          <w:lang w:val="fr-FR" w:eastAsia="fr-FR"/>
        </w:rPr>
      </w:pPr>
      <w:r>
        <w:rPr>
          <w:noProof/>
          <w:sz w:val="18"/>
          <w:szCs w:val="18"/>
          <w:lang w:val="fr-FR" w:eastAsia="fr-FR"/>
        </w:rPr>
        <w:lastRenderedPageBreak/>
        <w:drawing>
          <wp:inline distT="0" distB="0" distL="0" distR="0">
            <wp:extent cx="2406650" cy="1742440"/>
            <wp:effectExtent l="19050" t="0" r="0" b="0"/>
            <wp:docPr id="2" name="Image 1" descr="C:\Users\GENIE\Desktop\photo pistachier\DSCI0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GENIE\Desktop\photo pistachier\DSCI0537.JPG"/>
                    <pic:cNvPicPr>
                      <a:picLocks noChangeAspect="1" noChangeArrowheads="1"/>
                    </pic:cNvPicPr>
                  </pic:nvPicPr>
                  <pic:blipFill>
                    <a:blip r:embed="rId6"/>
                    <a:srcRect/>
                    <a:stretch>
                      <a:fillRect/>
                    </a:stretch>
                  </pic:blipFill>
                  <pic:spPr bwMode="auto">
                    <a:xfrm>
                      <a:off x="0" y="0"/>
                      <a:ext cx="2406650" cy="1742440"/>
                    </a:xfrm>
                    <a:prstGeom prst="rect">
                      <a:avLst/>
                    </a:prstGeom>
                    <a:noFill/>
                    <a:ln w="9525">
                      <a:noFill/>
                      <a:miter lim="800000"/>
                      <a:headEnd/>
                      <a:tailEnd/>
                    </a:ln>
                  </pic:spPr>
                </pic:pic>
              </a:graphicData>
            </a:graphic>
          </wp:inline>
        </w:drawing>
      </w:r>
    </w:p>
    <w:p w:rsidR="00BF626B" w:rsidRDefault="00BF626B" w:rsidP="003C0794">
      <w:pPr>
        <w:pStyle w:val="Corpsdetexte"/>
        <w:ind w:firstLine="0"/>
        <w:rPr>
          <w:sz w:val="18"/>
          <w:szCs w:val="18"/>
        </w:rPr>
      </w:pPr>
      <w:r w:rsidRPr="00BF626B">
        <w:rPr>
          <w:sz w:val="18"/>
          <w:szCs w:val="18"/>
        </w:rPr>
        <w:t>figure 1; extraction of essential oils from Pistacia atlantica</w:t>
      </w: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Default="00BF626B" w:rsidP="003C0794">
      <w:pPr>
        <w:pStyle w:val="Corpsdetexte"/>
        <w:ind w:firstLine="0"/>
        <w:rPr>
          <w:sz w:val="18"/>
          <w:szCs w:val="18"/>
        </w:rPr>
      </w:pPr>
    </w:p>
    <w:p w:rsidR="00BF626B" w:rsidRPr="008E789A" w:rsidRDefault="00BF626B" w:rsidP="003C0794">
      <w:pPr>
        <w:pStyle w:val="Corpsdetexte"/>
        <w:ind w:firstLine="0"/>
        <w:rPr>
          <w:sz w:val="18"/>
          <w:szCs w:val="18"/>
        </w:rPr>
      </w:pPr>
    </w:p>
    <w:p w:rsidR="003C0794" w:rsidRPr="008E789A" w:rsidRDefault="003C0794" w:rsidP="003C0794">
      <w:pPr>
        <w:pStyle w:val="Corpsdetexte"/>
        <w:jc w:val="left"/>
        <w:rPr>
          <w:sz w:val="18"/>
          <w:szCs w:val="18"/>
        </w:rPr>
      </w:pPr>
    </w:p>
    <w:p w:rsidR="003C0794" w:rsidRDefault="003C0794" w:rsidP="00861508">
      <w:pPr>
        <w:pStyle w:val="Corpsdetexte"/>
        <w:numPr>
          <w:ilvl w:val="0"/>
          <w:numId w:val="22"/>
        </w:numPr>
        <w:jc w:val="left"/>
        <w:rPr>
          <w:b/>
          <w:sz w:val="18"/>
          <w:szCs w:val="18"/>
        </w:rPr>
      </w:pPr>
      <w:r w:rsidRPr="008E789A">
        <w:rPr>
          <w:b/>
          <w:sz w:val="18"/>
          <w:szCs w:val="18"/>
        </w:rPr>
        <w:t>Reference:</w:t>
      </w:r>
    </w:p>
    <w:p w:rsidR="00BF626B" w:rsidRPr="00CC6245" w:rsidRDefault="00BF626B" w:rsidP="00BF626B">
      <w:pPr>
        <w:spacing w:line="360" w:lineRule="auto"/>
        <w:ind w:left="994"/>
        <w:jc w:val="both"/>
        <w:rPr>
          <w:sz w:val="18"/>
          <w:szCs w:val="18"/>
        </w:rPr>
      </w:pPr>
      <w:r w:rsidRPr="00BF626B">
        <w:rPr>
          <w:b/>
          <w:bCs/>
          <w:sz w:val="18"/>
          <w:szCs w:val="18"/>
          <w:lang w:val="fr-FR"/>
        </w:rPr>
        <w:t>1-Alyaffi J, 1979 :</w:t>
      </w:r>
      <w:r w:rsidRPr="00BF626B">
        <w:rPr>
          <w:sz w:val="18"/>
          <w:szCs w:val="18"/>
          <w:lang w:val="fr-FR"/>
        </w:rPr>
        <w:t xml:space="preserve"> Approche systématique et écologique du genre Pistacia de la région méditerranéenne. </w:t>
      </w:r>
      <w:r w:rsidRPr="00CC6245">
        <w:rPr>
          <w:sz w:val="18"/>
          <w:szCs w:val="18"/>
        </w:rPr>
        <w:t>Th. De 3eme cycle F.S.T. ST JEROME.</w:t>
      </w:r>
    </w:p>
    <w:p w:rsidR="00BF626B" w:rsidRPr="00BF626B" w:rsidRDefault="00BF626B" w:rsidP="00BF626B">
      <w:pPr>
        <w:spacing w:line="360" w:lineRule="auto"/>
        <w:ind w:left="994"/>
        <w:jc w:val="both"/>
        <w:rPr>
          <w:b/>
          <w:bCs/>
          <w:sz w:val="18"/>
          <w:szCs w:val="18"/>
          <w:lang w:val="fr-FR"/>
        </w:rPr>
      </w:pPr>
      <w:r>
        <w:rPr>
          <w:b/>
          <w:bCs/>
          <w:sz w:val="18"/>
          <w:szCs w:val="18"/>
        </w:rPr>
        <w:t>2-</w:t>
      </w:r>
      <w:r w:rsidRPr="00CC6245">
        <w:rPr>
          <w:b/>
          <w:bCs/>
          <w:sz w:val="18"/>
          <w:szCs w:val="18"/>
        </w:rPr>
        <w:t xml:space="preserve">Al-Balany, MR.(2004). </w:t>
      </w:r>
      <w:r w:rsidRPr="00CC6245">
        <w:rPr>
          <w:sz w:val="18"/>
          <w:szCs w:val="18"/>
        </w:rPr>
        <w:t xml:space="preserve">Effect of crude plant extract and vasicinealkaloide of </w:t>
      </w:r>
      <w:r w:rsidRPr="00CC6245">
        <w:rPr>
          <w:i/>
          <w:iCs/>
          <w:sz w:val="18"/>
          <w:szCs w:val="18"/>
        </w:rPr>
        <w:t>adhatoavasica</w:t>
      </w:r>
      <w:r w:rsidRPr="00CC6245">
        <w:rPr>
          <w:sz w:val="18"/>
          <w:szCs w:val="18"/>
        </w:rPr>
        <w:t xml:space="preserve"> in some pathogenic microorganisme. </w:t>
      </w:r>
      <w:r w:rsidRPr="00BF626B">
        <w:rPr>
          <w:sz w:val="18"/>
          <w:szCs w:val="18"/>
          <w:lang w:val="fr-FR"/>
        </w:rPr>
        <w:t>Thèse de doctorat. Faculté des sciences. Université de Baghdad. Iraq.</w:t>
      </w:r>
    </w:p>
    <w:p w:rsidR="00BF626B" w:rsidRPr="00CC6245" w:rsidRDefault="00BF626B" w:rsidP="00BF626B">
      <w:pPr>
        <w:spacing w:line="360" w:lineRule="auto"/>
        <w:ind w:left="994"/>
        <w:jc w:val="both"/>
        <w:rPr>
          <w:b/>
          <w:bCs/>
          <w:sz w:val="18"/>
          <w:szCs w:val="18"/>
        </w:rPr>
      </w:pPr>
      <w:r w:rsidRPr="00BF626B">
        <w:rPr>
          <w:b/>
          <w:bCs/>
          <w:sz w:val="18"/>
          <w:szCs w:val="18"/>
          <w:lang w:val="fr-FR"/>
        </w:rPr>
        <w:t xml:space="preserve">3-Aiyegoro, OA, et OKOH, AI, (2010). </w:t>
      </w:r>
      <w:r w:rsidRPr="00CC6245">
        <w:rPr>
          <w:sz w:val="18"/>
          <w:szCs w:val="18"/>
        </w:rPr>
        <w:t xml:space="preserve">Preliminary phytochemical screening and in vitro antioxydant activities of the aqueous extract of </w:t>
      </w:r>
      <w:r w:rsidRPr="00CC6245">
        <w:rPr>
          <w:i/>
          <w:iCs/>
          <w:sz w:val="18"/>
          <w:szCs w:val="18"/>
        </w:rPr>
        <w:t>Helichrysumlongifolium</w:t>
      </w:r>
      <w:r w:rsidRPr="00CC6245">
        <w:rPr>
          <w:sz w:val="18"/>
          <w:szCs w:val="18"/>
        </w:rPr>
        <w:t xml:space="preserve"> DC, BMC complement AlternMed.</w:t>
      </w:r>
    </w:p>
    <w:p w:rsidR="00BF626B" w:rsidRPr="00CC6245" w:rsidRDefault="00BF626B" w:rsidP="00BF626B">
      <w:pPr>
        <w:pStyle w:val="Default"/>
        <w:spacing w:line="360" w:lineRule="auto"/>
        <w:ind w:left="994"/>
        <w:jc w:val="both"/>
        <w:rPr>
          <w:rFonts w:ascii="Times New Roman" w:hAnsi="Times New Roman" w:cs="Times New Roman"/>
          <w:sz w:val="18"/>
          <w:szCs w:val="18"/>
        </w:rPr>
      </w:pPr>
      <w:r>
        <w:rPr>
          <w:rFonts w:ascii="Times New Roman" w:hAnsi="Times New Roman" w:cs="Times New Roman"/>
          <w:b/>
          <w:bCs/>
          <w:sz w:val="18"/>
          <w:szCs w:val="18"/>
        </w:rPr>
        <w:t>4-</w:t>
      </w:r>
      <w:r w:rsidRPr="00CC6245">
        <w:rPr>
          <w:rFonts w:ascii="Times New Roman" w:hAnsi="Times New Roman" w:cs="Times New Roman"/>
          <w:b/>
          <w:bCs/>
          <w:sz w:val="18"/>
          <w:szCs w:val="18"/>
        </w:rPr>
        <w:t>Abdelkader yaaqobi, latifa al hafid, benyouneshaloui</w:t>
      </w:r>
      <w:r w:rsidRPr="00CC6245">
        <w:rPr>
          <w:rFonts w:ascii="Times New Roman" w:hAnsi="Times New Roman" w:cs="Times New Roman"/>
          <w:sz w:val="18"/>
          <w:szCs w:val="18"/>
        </w:rPr>
        <w:t xml:space="preserve"> : étude biologique du </w:t>
      </w:r>
      <w:r w:rsidRPr="00CC6245">
        <w:rPr>
          <w:rFonts w:ascii="Times New Roman" w:hAnsi="Times New Roman" w:cs="Times New Roman"/>
          <w:i/>
          <w:iCs/>
          <w:sz w:val="18"/>
          <w:szCs w:val="18"/>
        </w:rPr>
        <w:t>pistacciaatlanticadesf</w:t>
      </w:r>
      <w:r w:rsidRPr="00CC6245">
        <w:rPr>
          <w:rFonts w:ascii="Times New Roman" w:hAnsi="Times New Roman" w:cs="Times New Roman"/>
          <w:sz w:val="18"/>
          <w:szCs w:val="18"/>
        </w:rPr>
        <w:t> .de la région orientale du Maroc,</w:t>
      </w:r>
    </w:p>
    <w:p w:rsidR="00BF626B" w:rsidRPr="00CC6245" w:rsidRDefault="00BF626B" w:rsidP="00BF626B">
      <w:pPr>
        <w:pStyle w:val="Paragraphedeliste"/>
        <w:spacing w:line="360" w:lineRule="auto"/>
        <w:ind w:left="994"/>
        <w:jc w:val="both"/>
        <w:rPr>
          <w:rFonts w:ascii="Times New Roman" w:hAnsi="Times New Roman"/>
          <w:sz w:val="18"/>
          <w:szCs w:val="18"/>
        </w:rPr>
      </w:pPr>
      <w:r w:rsidRPr="00CC6245">
        <w:rPr>
          <w:rFonts w:ascii="Times New Roman" w:hAnsi="Times New Roman"/>
          <w:sz w:val="18"/>
          <w:szCs w:val="18"/>
        </w:rPr>
        <w:t>Laboratoire de Biologie des Plantes et des Microorganismes, Département de Biologie. Faculté des sciences, Université Mohamed I, Oujda (Maroc).</w:t>
      </w:r>
    </w:p>
    <w:p w:rsidR="00BF626B" w:rsidRPr="00BF626B" w:rsidRDefault="00BF626B" w:rsidP="00BF626B">
      <w:pPr>
        <w:ind w:left="994"/>
        <w:jc w:val="both"/>
        <w:rPr>
          <w:sz w:val="18"/>
          <w:szCs w:val="18"/>
          <w:lang w:val="fr-FR"/>
        </w:rPr>
      </w:pPr>
      <w:r w:rsidRPr="00BF626B">
        <w:rPr>
          <w:b/>
          <w:bCs/>
          <w:sz w:val="18"/>
          <w:szCs w:val="18"/>
          <w:lang w:val="fr-FR"/>
        </w:rPr>
        <w:t>5-Abdelkader HARFOUCHE, Nadjiba CHEBOUTI-MEZIOUet YahiaCHEBOUTI, 2005</w:t>
      </w:r>
      <w:r w:rsidRPr="00BF626B">
        <w:rPr>
          <w:sz w:val="18"/>
          <w:szCs w:val="18"/>
          <w:lang w:val="fr-FR"/>
        </w:rPr>
        <w:t> : comportement comparés de quelques provenances algériennes du pistachier de l’atlas introduites en réserve naturelle de mergueb.</w:t>
      </w:r>
    </w:p>
    <w:p w:rsidR="00BF626B" w:rsidRPr="00BF626B" w:rsidRDefault="00BF626B" w:rsidP="00BF626B">
      <w:pPr>
        <w:pStyle w:val="Corpsdetexte"/>
        <w:ind w:left="1714" w:firstLine="0"/>
        <w:jc w:val="left"/>
        <w:rPr>
          <w:b/>
          <w:sz w:val="18"/>
          <w:szCs w:val="18"/>
          <w:lang w:val="fr-FR"/>
        </w:rPr>
      </w:pPr>
    </w:p>
    <w:p w:rsidR="00861508" w:rsidRPr="008E789A" w:rsidRDefault="00861508" w:rsidP="004227FF">
      <w:pPr>
        <w:numPr>
          <w:ilvl w:val="0"/>
          <w:numId w:val="22"/>
        </w:numPr>
        <w:shd w:val="clear" w:color="auto" w:fill="FFFFFF"/>
        <w:spacing w:before="100" w:beforeAutospacing="1" w:after="120"/>
        <w:jc w:val="left"/>
        <w:rPr>
          <w:b/>
          <w:sz w:val="18"/>
          <w:szCs w:val="18"/>
        </w:rPr>
      </w:pPr>
      <w:bookmarkStart w:id="2" w:name="2"/>
      <w:bookmarkEnd w:id="2"/>
      <w:r w:rsidRPr="008E789A">
        <w:rPr>
          <w:b/>
          <w:sz w:val="18"/>
          <w:szCs w:val="18"/>
          <w:lang w:val="en-IN" w:eastAsia="en-IN"/>
        </w:rPr>
        <w:t>Biography:</w:t>
      </w:r>
    </w:p>
    <w:p w:rsidR="00861508" w:rsidRPr="008E789A" w:rsidRDefault="00861508" w:rsidP="00861508">
      <w:pPr>
        <w:jc w:val="both"/>
        <w:rPr>
          <w:rFonts w:eastAsia="MS PGothic"/>
          <w:b/>
          <w:sz w:val="18"/>
          <w:szCs w:val="18"/>
        </w:rPr>
      </w:pPr>
      <w:r w:rsidRPr="008E789A">
        <w:rPr>
          <w:sz w:val="18"/>
          <w:szCs w:val="18"/>
        </w:rPr>
        <w:tab/>
      </w:r>
      <w:r w:rsidR="00C01C83" w:rsidRPr="00C01C83">
        <w:rPr>
          <w:sz w:val="18"/>
          <w:szCs w:val="18"/>
        </w:rPr>
        <w:t>Dr. TERRAS Mohamed, I completed my doctoral studies in forestry in 2011, I also hold a master of science at the International Center of Advanced Agricultural Studies of Saragossa, Spain in 2003; I have authored several scientific publications and I am now working on medicinal plants in the Saida region, Algeria</w:t>
      </w:r>
      <w:r w:rsidRPr="008E789A">
        <w:rPr>
          <w:sz w:val="18"/>
          <w:szCs w:val="18"/>
        </w:rPr>
        <w:br/>
      </w:r>
    </w:p>
    <w:p w:rsidR="00272C82" w:rsidRPr="008E789A" w:rsidRDefault="00861508" w:rsidP="004227FF">
      <w:pPr>
        <w:numPr>
          <w:ilvl w:val="0"/>
          <w:numId w:val="22"/>
        </w:numPr>
        <w:autoSpaceDE w:val="0"/>
        <w:autoSpaceDN w:val="0"/>
        <w:adjustRightInd w:val="0"/>
        <w:jc w:val="left"/>
        <w:rPr>
          <w:b/>
          <w:sz w:val="18"/>
          <w:szCs w:val="18"/>
          <w:lang w:val="en-NZ"/>
        </w:rPr>
      </w:pPr>
      <w:r w:rsidRPr="008E789A">
        <w:rPr>
          <w:b/>
          <w:sz w:val="18"/>
          <w:szCs w:val="18"/>
          <w:lang w:val="en-NZ"/>
        </w:rPr>
        <w:t xml:space="preserve">Presenting author details </w:t>
      </w:r>
    </w:p>
    <w:p w:rsidR="00272C82" w:rsidRPr="008E789A" w:rsidRDefault="00272C82" w:rsidP="00861508">
      <w:pPr>
        <w:autoSpaceDE w:val="0"/>
        <w:autoSpaceDN w:val="0"/>
        <w:adjustRightInd w:val="0"/>
        <w:jc w:val="left"/>
        <w:rPr>
          <w:sz w:val="18"/>
          <w:szCs w:val="18"/>
          <w:lang w:val="en-NZ"/>
        </w:rPr>
      </w:pPr>
    </w:p>
    <w:p w:rsidR="00272C82" w:rsidRPr="008E789A" w:rsidRDefault="00620AB1" w:rsidP="00861508">
      <w:pPr>
        <w:autoSpaceDE w:val="0"/>
        <w:autoSpaceDN w:val="0"/>
        <w:adjustRightInd w:val="0"/>
        <w:jc w:val="left"/>
        <w:rPr>
          <w:sz w:val="18"/>
          <w:szCs w:val="18"/>
          <w:lang w:val="en-NZ"/>
        </w:rPr>
      </w:pPr>
      <w:r>
        <w:rPr>
          <w:noProof/>
          <w:sz w:val="18"/>
          <w:szCs w:val="18"/>
          <w:lang w:val="fr-FR" w:eastAsia="fr-FR"/>
        </w:rPr>
        <w:drawing>
          <wp:inline distT="0" distB="0" distL="0" distR="0">
            <wp:extent cx="1247775" cy="1552575"/>
            <wp:effectExtent l="19050" t="0" r="9525" b="0"/>
            <wp:docPr id="4" name="Image 4" descr="ter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rras"/>
                    <pic:cNvPicPr>
                      <a:picLocks noChangeAspect="1" noChangeArrowheads="1"/>
                    </pic:cNvPicPr>
                  </pic:nvPicPr>
                  <pic:blipFill>
                    <a:blip r:embed="rId7"/>
                    <a:srcRect/>
                    <a:stretch>
                      <a:fillRect/>
                    </a:stretch>
                  </pic:blipFill>
                  <pic:spPr bwMode="auto">
                    <a:xfrm>
                      <a:off x="0" y="0"/>
                      <a:ext cx="1247775" cy="1552575"/>
                    </a:xfrm>
                    <a:prstGeom prst="rect">
                      <a:avLst/>
                    </a:prstGeom>
                    <a:noFill/>
                    <a:ln w="9525">
                      <a:noFill/>
                      <a:miter lim="800000"/>
                      <a:headEnd/>
                      <a:tailEnd/>
                    </a:ln>
                  </pic:spPr>
                </pic:pic>
              </a:graphicData>
            </a:graphic>
          </wp:inline>
        </w:drawing>
      </w:r>
      <w:r w:rsidR="00861508" w:rsidRPr="008E789A">
        <w:rPr>
          <w:sz w:val="18"/>
          <w:szCs w:val="18"/>
          <w:lang w:val="en-NZ"/>
        </w:rPr>
        <w:br/>
      </w:r>
    </w:p>
    <w:p w:rsidR="00272C82" w:rsidRPr="008E789A" w:rsidRDefault="00272C82" w:rsidP="00861508">
      <w:pPr>
        <w:autoSpaceDE w:val="0"/>
        <w:autoSpaceDN w:val="0"/>
        <w:adjustRightInd w:val="0"/>
        <w:jc w:val="left"/>
        <w:rPr>
          <w:sz w:val="18"/>
          <w:szCs w:val="18"/>
          <w:lang w:val="en-NZ"/>
        </w:rPr>
      </w:pPr>
      <w:r w:rsidRPr="008E789A">
        <w:rPr>
          <w:sz w:val="18"/>
          <w:szCs w:val="18"/>
          <w:lang w:val="en-NZ"/>
        </w:rPr>
        <w:t>Full Name:</w:t>
      </w:r>
      <w:r w:rsidR="00C01C83">
        <w:rPr>
          <w:sz w:val="18"/>
          <w:szCs w:val="18"/>
          <w:lang w:val="en-NZ"/>
        </w:rPr>
        <w:t xml:space="preserve"> TERRAS  Mohamed</w:t>
      </w:r>
    </w:p>
    <w:p w:rsidR="00861508" w:rsidRPr="0005164C" w:rsidRDefault="00861508" w:rsidP="00861508">
      <w:pPr>
        <w:autoSpaceDE w:val="0"/>
        <w:autoSpaceDN w:val="0"/>
        <w:adjustRightInd w:val="0"/>
        <w:jc w:val="left"/>
        <w:rPr>
          <w:b/>
          <w:sz w:val="19"/>
          <w:szCs w:val="19"/>
          <w:lang w:val="en-NZ"/>
        </w:rPr>
      </w:pPr>
      <w:r w:rsidRPr="008E789A">
        <w:rPr>
          <w:sz w:val="18"/>
          <w:szCs w:val="18"/>
          <w:lang w:val="en-NZ"/>
        </w:rPr>
        <w:lastRenderedPageBreak/>
        <w:t>Contact number:</w:t>
      </w:r>
      <w:r w:rsidR="00C01C83">
        <w:rPr>
          <w:sz w:val="18"/>
          <w:szCs w:val="18"/>
          <w:lang w:val="en-NZ"/>
        </w:rPr>
        <w:t>00213560191604</w:t>
      </w:r>
      <w:r w:rsidRPr="008E789A">
        <w:rPr>
          <w:sz w:val="18"/>
          <w:szCs w:val="18"/>
          <w:lang w:val="en-NZ"/>
        </w:rPr>
        <w:br/>
        <w:t>Twitter account:</w:t>
      </w:r>
      <w:r w:rsidRPr="008E789A">
        <w:rPr>
          <w:sz w:val="18"/>
          <w:szCs w:val="18"/>
          <w:lang w:val="en-NZ"/>
        </w:rPr>
        <w:br/>
      </w:r>
      <w:r w:rsidRPr="0005164C">
        <w:rPr>
          <w:sz w:val="19"/>
          <w:szCs w:val="19"/>
          <w:lang w:val="en-NZ"/>
        </w:rPr>
        <w:t>Linked In account:</w:t>
      </w: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BF626B" w:rsidRDefault="00BF626B" w:rsidP="00861508">
      <w:pPr>
        <w:autoSpaceDE w:val="0"/>
        <w:autoSpaceDN w:val="0"/>
        <w:adjustRightInd w:val="0"/>
        <w:jc w:val="left"/>
        <w:rPr>
          <w:sz w:val="19"/>
          <w:szCs w:val="19"/>
          <w:lang w:val="en-NZ"/>
        </w:rPr>
      </w:pP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w:t>
      </w:r>
      <w:r w:rsidR="00C01C83">
        <w:rPr>
          <w:sz w:val="19"/>
          <w:szCs w:val="19"/>
          <w:lang w:val="en-NZ"/>
        </w:rPr>
        <w:t xml:space="preserve"> name/ number:</w:t>
      </w:r>
      <w:r w:rsidR="00C01C83">
        <w:rPr>
          <w:sz w:val="19"/>
          <w:szCs w:val="19"/>
          <w:lang w:val="en-NZ"/>
        </w:rPr>
        <w:br/>
        <w:t>Category: (eposter</w:t>
      </w:r>
      <w:r w:rsidRPr="0005164C">
        <w:rPr>
          <w:sz w:val="19"/>
          <w:szCs w:val="19"/>
          <w:lang w:val="en-NZ"/>
        </w:rPr>
        <w:t>)</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Titre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Titre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Titre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Titre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10711E"/>
    <w:rsid w:val="00127EDD"/>
    <w:rsid w:val="002043C0"/>
    <w:rsid w:val="00272C82"/>
    <w:rsid w:val="00276735"/>
    <w:rsid w:val="002864A3"/>
    <w:rsid w:val="002B3B81"/>
    <w:rsid w:val="00351E9B"/>
    <w:rsid w:val="003A47B5"/>
    <w:rsid w:val="003A59A6"/>
    <w:rsid w:val="003C0794"/>
    <w:rsid w:val="004059FE"/>
    <w:rsid w:val="004227FF"/>
    <w:rsid w:val="004445B3"/>
    <w:rsid w:val="005B520E"/>
    <w:rsid w:val="005B535B"/>
    <w:rsid w:val="006108A4"/>
    <w:rsid w:val="00620AB1"/>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8E789A"/>
    <w:rsid w:val="00907876"/>
    <w:rsid w:val="0097508D"/>
    <w:rsid w:val="009D49B8"/>
    <w:rsid w:val="00A510F7"/>
    <w:rsid w:val="00AC6519"/>
    <w:rsid w:val="00BF626B"/>
    <w:rsid w:val="00C01C83"/>
    <w:rsid w:val="00CB1404"/>
    <w:rsid w:val="00CB66E6"/>
    <w:rsid w:val="00D319E1"/>
    <w:rsid w:val="00D9156D"/>
    <w:rsid w:val="00E177DC"/>
    <w:rsid w:val="00E91219"/>
    <w:rsid w:val="00E918C4"/>
    <w:rsid w:val="00EA506F"/>
    <w:rsid w:val="00EE4362"/>
    <w:rsid w:val="00EF18D7"/>
    <w:rsid w:val="00EF1E8A"/>
    <w:rsid w:val="00EF3A1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Titre1">
    <w:name w:val="heading 1"/>
    <w:basedOn w:val="Normal"/>
    <w:next w:val="Normal"/>
    <w:link w:val="Titre1Car"/>
    <w:uiPriority w:val="99"/>
    <w:qFormat/>
    <w:rsid w:val="00CB1404"/>
    <w:pPr>
      <w:keepNext/>
      <w:keepLines/>
      <w:numPr>
        <w:numId w:val="4"/>
      </w:numPr>
      <w:tabs>
        <w:tab w:val="left" w:pos="216"/>
      </w:tabs>
      <w:spacing w:before="160" w:after="80"/>
      <w:ind w:firstLine="0"/>
      <w:outlineLvl w:val="0"/>
    </w:pPr>
    <w:rPr>
      <w:rFonts w:eastAsia="MS Mincho"/>
      <w:smallCaps/>
      <w:noProof/>
      <w:lang/>
    </w:rPr>
  </w:style>
  <w:style w:type="paragraph" w:styleId="Titre2">
    <w:name w:val="heading 2"/>
    <w:basedOn w:val="Normal"/>
    <w:next w:val="Normal"/>
    <w:link w:val="Titre2C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lang/>
    </w:rPr>
  </w:style>
  <w:style w:type="paragraph" w:styleId="Titre3">
    <w:name w:val="heading 3"/>
    <w:basedOn w:val="Normal"/>
    <w:next w:val="Normal"/>
    <w:link w:val="Titre3Car"/>
    <w:uiPriority w:val="99"/>
    <w:qFormat/>
    <w:rsid w:val="004059FE"/>
    <w:pPr>
      <w:numPr>
        <w:ilvl w:val="2"/>
        <w:numId w:val="6"/>
      </w:numPr>
      <w:spacing w:line="240" w:lineRule="exact"/>
      <w:ind w:firstLine="288"/>
      <w:jc w:val="both"/>
      <w:outlineLvl w:val="2"/>
    </w:pPr>
    <w:rPr>
      <w:rFonts w:eastAsia="MS Mincho"/>
      <w:i/>
      <w:iCs/>
      <w:noProof/>
      <w:lang/>
    </w:rPr>
  </w:style>
  <w:style w:type="paragraph" w:styleId="Titre4">
    <w:name w:val="heading 4"/>
    <w:basedOn w:val="Normal"/>
    <w:next w:val="Normal"/>
    <w:link w:val="Titre4Car"/>
    <w:uiPriority w:val="99"/>
    <w:qFormat/>
    <w:rsid w:val="004059FE"/>
    <w:pPr>
      <w:numPr>
        <w:ilvl w:val="3"/>
        <w:numId w:val="7"/>
      </w:numPr>
      <w:tabs>
        <w:tab w:val="left" w:pos="821"/>
      </w:tabs>
      <w:spacing w:before="40" w:after="40"/>
      <w:ind w:firstLine="504"/>
      <w:jc w:val="both"/>
      <w:outlineLvl w:val="3"/>
    </w:pPr>
    <w:rPr>
      <w:rFonts w:eastAsia="MS Mincho"/>
      <w:i/>
      <w:iCs/>
      <w:noProof/>
      <w:lang/>
    </w:rPr>
  </w:style>
  <w:style w:type="paragraph" w:styleId="Titre5">
    <w:name w:val="heading 5"/>
    <w:basedOn w:val="Normal"/>
    <w:next w:val="Normal"/>
    <w:link w:val="Titre5Car"/>
    <w:uiPriority w:val="9"/>
    <w:qFormat/>
    <w:pPr>
      <w:tabs>
        <w:tab w:val="left" w:pos="360"/>
      </w:tabs>
      <w:spacing w:before="160" w:after="80"/>
      <w:outlineLvl w:val="4"/>
    </w:pPr>
    <w:rPr>
      <w:rFonts w:ascii="Calibri" w:hAnsi="Calibri"/>
      <w:b/>
      <w:bCs/>
      <w:i/>
      <w:iCs/>
      <w:sz w:val="26"/>
      <w:szCs w:val="26"/>
      <w:lang/>
    </w:rPr>
  </w:style>
  <w:style w:type="character" w:default="1" w:styleId="Policepardfaut">
    <w:name w:val="Default Paragraph Font"/>
    <w:uiPriority w:val="99"/>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CB1404"/>
    <w:rPr>
      <w:rFonts w:ascii="Times New Roman" w:eastAsia="MS Mincho" w:hAnsi="Times New Roman"/>
      <w:smallCaps/>
      <w:noProof/>
    </w:rPr>
  </w:style>
  <w:style w:type="character" w:customStyle="1" w:styleId="Titre2Car">
    <w:name w:val="Titre 2 Car"/>
    <w:link w:val="Titre2"/>
    <w:uiPriority w:val="99"/>
    <w:locked/>
    <w:rsid w:val="00EF3A1A"/>
    <w:rPr>
      <w:rFonts w:ascii="Times New Roman" w:eastAsia="MS Mincho" w:hAnsi="Times New Roman" w:cs="Times New Roman"/>
      <w:i/>
      <w:iCs/>
      <w:noProof/>
      <w:sz w:val="20"/>
      <w:szCs w:val="20"/>
    </w:rPr>
  </w:style>
  <w:style w:type="character" w:customStyle="1" w:styleId="Titre3Car">
    <w:name w:val="Titre 3 Car"/>
    <w:link w:val="Titre3"/>
    <w:uiPriority w:val="99"/>
    <w:locked/>
    <w:rsid w:val="004059FE"/>
    <w:rPr>
      <w:rFonts w:ascii="Times New Roman" w:eastAsia="MS Mincho" w:hAnsi="Times New Roman" w:cs="Times New Roman"/>
      <w:i/>
      <w:iCs/>
      <w:noProof/>
      <w:sz w:val="20"/>
      <w:szCs w:val="20"/>
    </w:rPr>
  </w:style>
  <w:style w:type="character" w:customStyle="1" w:styleId="Titre4Car">
    <w:name w:val="Titre 4 Car"/>
    <w:link w:val="Titre4"/>
    <w:uiPriority w:val="99"/>
    <w:locked/>
    <w:rsid w:val="004059FE"/>
    <w:rPr>
      <w:rFonts w:ascii="Times New Roman" w:eastAsia="MS Mincho" w:hAnsi="Times New Roman" w:cs="Times New Roman"/>
      <w:i/>
      <w:iCs/>
      <w:noProof/>
      <w:sz w:val="20"/>
      <w:szCs w:val="20"/>
    </w:rPr>
  </w:style>
  <w:style w:type="character" w:customStyle="1" w:styleId="Titre5Car">
    <w:name w:val="Titre 5 Car"/>
    <w:link w:val="Titre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Corpsdetexte">
    <w:name w:val="Body Text"/>
    <w:basedOn w:val="Normal"/>
    <w:link w:val="CorpsdetexteCar"/>
    <w:uiPriority w:val="99"/>
    <w:rsid w:val="00753F7B"/>
    <w:pPr>
      <w:tabs>
        <w:tab w:val="left" w:pos="288"/>
      </w:tabs>
      <w:spacing w:after="120" w:line="228" w:lineRule="auto"/>
      <w:ind w:firstLine="288"/>
      <w:jc w:val="both"/>
    </w:pPr>
    <w:rPr>
      <w:rFonts w:eastAsia="MS Mincho"/>
      <w:lang/>
    </w:rPr>
  </w:style>
  <w:style w:type="character" w:customStyle="1" w:styleId="CorpsdetexteCar">
    <w:name w:val="Corps de texte Car"/>
    <w:link w:val="Corpsdetexte"/>
    <w:uiPriority w:val="99"/>
    <w:locked/>
    <w:rsid w:val="00753F7B"/>
    <w:rPr>
      <w:rFonts w:ascii="Times New Roman" w:eastAsia="MS Mincho" w:hAnsi="Times New Roman" w:cs="Times New Roman"/>
      <w:sz w:val="20"/>
      <w:szCs w:val="20"/>
    </w:rPr>
  </w:style>
  <w:style w:type="paragraph" w:customStyle="1" w:styleId="bulletlist">
    <w:name w:val="bullet list"/>
    <w:basedOn w:val="Corpsdetexte"/>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lev">
    <w:name w:val="Strong"/>
    <w:uiPriority w:val="22"/>
    <w:qFormat/>
    <w:rsid w:val="003C0794"/>
    <w:rPr>
      <w:b/>
      <w:bCs/>
    </w:rPr>
  </w:style>
  <w:style w:type="character" w:styleId="Lienhypertexte">
    <w:name w:val="Hyperlink"/>
    <w:uiPriority w:val="99"/>
    <w:semiHidden/>
    <w:unhideWhenUsed/>
    <w:rsid w:val="003C0794"/>
    <w:rPr>
      <w:color w:val="0000FF"/>
      <w:u w:val="single"/>
    </w:rPr>
  </w:style>
  <w:style w:type="character" w:styleId="Accentuation">
    <w:name w:val="Emphasis"/>
    <w:uiPriority w:val="20"/>
    <w:qFormat/>
    <w:rsid w:val="003C0794"/>
    <w:rPr>
      <w:i/>
      <w:iCs/>
    </w:rPr>
  </w:style>
  <w:style w:type="paragraph" w:styleId="Commentaire">
    <w:name w:val="annotation text"/>
    <w:basedOn w:val="Normal"/>
    <w:link w:val="CommentaireCar"/>
    <w:uiPriority w:val="99"/>
    <w:semiHidden/>
    <w:unhideWhenUsed/>
    <w:rsid w:val="003C0794"/>
  </w:style>
  <w:style w:type="character" w:customStyle="1" w:styleId="CommentaireCar">
    <w:name w:val="Commentaire Car"/>
    <w:link w:val="Commentaire"/>
    <w:uiPriority w:val="99"/>
    <w:semiHidden/>
    <w:rsid w:val="003C0794"/>
    <w:rPr>
      <w:rFonts w:ascii="Times New Roman" w:hAnsi="Times New Roman"/>
      <w:lang w:val="en-US" w:eastAsia="en-US"/>
    </w:rPr>
  </w:style>
  <w:style w:type="paragraph" w:styleId="Objetducommentaire">
    <w:name w:val="annotation subject"/>
    <w:basedOn w:val="Commentaire"/>
    <w:next w:val="Commentaire"/>
    <w:link w:val="ObjetducommentaireCar"/>
    <w:uiPriority w:val="99"/>
    <w:semiHidden/>
    <w:rsid w:val="003C0794"/>
    <w:pPr>
      <w:jc w:val="left"/>
    </w:pPr>
    <w:rPr>
      <w:rFonts w:cs="Gautami"/>
      <w:b/>
      <w:bCs/>
      <w:lang w:bidi="te-IN"/>
    </w:rPr>
  </w:style>
  <w:style w:type="character" w:customStyle="1" w:styleId="ObjetducommentaireCar">
    <w:name w:val="Objet du commentaire Car"/>
    <w:link w:val="Objetducommentaire"/>
    <w:uiPriority w:val="99"/>
    <w:semiHidden/>
    <w:rsid w:val="003C0794"/>
    <w:rPr>
      <w:rFonts w:ascii="Times New Roman" w:hAnsi="Times New Roman" w:cs="Gautami"/>
      <w:b/>
      <w:bCs/>
      <w:lang w:bidi="te-IN"/>
    </w:rPr>
  </w:style>
  <w:style w:type="paragraph" w:styleId="Paragraphedeliste">
    <w:name w:val="List Paragraph"/>
    <w:basedOn w:val="Normal"/>
    <w:uiPriority w:val="34"/>
    <w:qFormat/>
    <w:rsid w:val="00BF626B"/>
    <w:pPr>
      <w:spacing w:after="200" w:line="276" w:lineRule="auto"/>
      <w:ind w:left="720"/>
      <w:contextualSpacing/>
      <w:jc w:val="left"/>
    </w:pPr>
    <w:rPr>
      <w:rFonts w:ascii="Calibri" w:eastAsia="Calibri" w:hAnsi="Calibri"/>
      <w:sz w:val="22"/>
      <w:szCs w:val="22"/>
      <w:lang w:val="fr-FR"/>
    </w:rPr>
  </w:style>
  <w:style w:type="paragraph" w:customStyle="1" w:styleId="Default">
    <w:name w:val="Default"/>
    <w:rsid w:val="00BF626B"/>
    <w:pPr>
      <w:autoSpaceDE w:val="0"/>
      <w:autoSpaceDN w:val="0"/>
      <w:adjustRightInd w:val="0"/>
    </w:pPr>
    <w:rPr>
      <w:rFonts w:ascii="Cambria" w:eastAsia="Calibri" w:hAnsi="Cambria" w:cs="Cambria"/>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18339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openaccessjournals.com/articles/major-risk-factors-for-atherosclerosis-and-metabolic-syndrome-the-uhs-12178.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3417</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4030</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HP</cp:lastModifiedBy>
  <cp:revision>2</cp:revision>
  <dcterms:created xsi:type="dcterms:W3CDTF">2018-10-06T14:08:00Z</dcterms:created>
  <dcterms:modified xsi:type="dcterms:W3CDTF">2018-10-06T14:08:00Z</dcterms:modified>
</cp:coreProperties>
</file>