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33F" w:rsidRPr="00BB147A" w:rsidRDefault="0058233F" w:rsidP="0058233F">
      <w:pPr>
        <w:spacing w:line="300" w:lineRule="auto"/>
        <w:jc w:val="center"/>
        <w:rPr>
          <w:rFonts w:ascii="Arial" w:eastAsia="SimHei" w:hAnsi="Arial" w:cs="Arial"/>
          <w:color w:val="000000"/>
          <w:sz w:val="30"/>
          <w:szCs w:val="32"/>
        </w:rPr>
      </w:pPr>
      <w:bookmarkStart w:id="0" w:name="_GoBack"/>
      <w:r w:rsidRPr="00BB147A">
        <w:rPr>
          <w:rFonts w:ascii="Arial" w:eastAsia="SimHei" w:hAnsi="Arial" w:cs="Arial"/>
          <w:color w:val="000000"/>
          <w:sz w:val="30"/>
          <w:szCs w:val="32"/>
        </w:rPr>
        <w:t xml:space="preserve">The </w:t>
      </w:r>
      <w:r w:rsidR="00BB147A" w:rsidRPr="00BB147A">
        <w:rPr>
          <w:rFonts w:ascii="Arial" w:eastAsia="SimHei" w:hAnsi="Arial" w:cs="Arial"/>
          <w:color w:val="000000"/>
          <w:sz w:val="30"/>
          <w:szCs w:val="32"/>
        </w:rPr>
        <w:t>Experimental S</w:t>
      </w:r>
      <w:r w:rsidRPr="00BB147A">
        <w:rPr>
          <w:rFonts w:ascii="Arial" w:eastAsia="SimHei" w:hAnsi="Arial" w:cs="Arial"/>
          <w:color w:val="000000"/>
          <w:sz w:val="30"/>
          <w:szCs w:val="32"/>
        </w:rPr>
        <w:t xml:space="preserve">tudy on the Mechanism of Radix Dipsaci Asperoidis in </w:t>
      </w:r>
      <w:r w:rsidR="00F50854" w:rsidRPr="00F50854">
        <w:rPr>
          <w:rFonts w:ascii="Arial" w:eastAsia="SimHei" w:hAnsi="Arial" w:cs="Arial" w:hint="eastAsia"/>
          <w:color w:val="000000"/>
          <w:sz w:val="30"/>
          <w:szCs w:val="32"/>
        </w:rPr>
        <w:t>A</w:t>
      </w:r>
      <w:r w:rsidR="00F50854" w:rsidRPr="00F50854">
        <w:rPr>
          <w:rFonts w:ascii="Arial" w:eastAsia="SimHei" w:hAnsi="Arial" w:cs="Arial"/>
          <w:color w:val="000000"/>
          <w:sz w:val="30"/>
          <w:szCs w:val="32"/>
        </w:rPr>
        <w:t xml:space="preserve">nimal </w:t>
      </w:r>
      <w:r w:rsidR="00F50854" w:rsidRPr="00F50854">
        <w:rPr>
          <w:rFonts w:ascii="Arial" w:eastAsia="SimHei" w:hAnsi="Arial" w:cs="Arial" w:hint="eastAsia"/>
          <w:color w:val="000000"/>
          <w:sz w:val="30"/>
          <w:szCs w:val="32"/>
        </w:rPr>
        <w:t>A</w:t>
      </w:r>
      <w:r w:rsidR="00F50854" w:rsidRPr="00F50854">
        <w:rPr>
          <w:rFonts w:ascii="Arial" w:eastAsia="SimHei" w:hAnsi="Arial" w:cs="Arial"/>
          <w:color w:val="000000"/>
          <w:sz w:val="30"/>
          <w:szCs w:val="32"/>
        </w:rPr>
        <w:t xml:space="preserve">bortion </w:t>
      </w:r>
      <w:r w:rsidR="00F50854" w:rsidRPr="00F50854">
        <w:rPr>
          <w:rFonts w:ascii="Arial" w:eastAsia="SimHei" w:hAnsi="Arial" w:cs="Arial" w:hint="eastAsia"/>
          <w:color w:val="000000"/>
          <w:sz w:val="30"/>
          <w:szCs w:val="32"/>
        </w:rPr>
        <w:t>M</w:t>
      </w:r>
      <w:r w:rsidR="00F50854" w:rsidRPr="00F50854">
        <w:rPr>
          <w:rFonts w:ascii="Arial" w:eastAsia="SimHei" w:hAnsi="Arial" w:cs="Arial"/>
          <w:color w:val="000000"/>
          <w:sz w:val="30"/>
          <w:szCs w:val="32"/>
        </w:rPr>
        <w:t>odels</w:t>
      </w:r>
      <w:bookmarkEnd w:id="0"/>
      <w:r w:rsidR="00F50854" w:rsidRPr="00BB147A">
        <w:rPr>
          <w:rFonts w:ascii="Arial" w:eastAsia="SimHei" w:hAnsi="Arial" w:cs="Arial"/>
          <w:color w:val="000000"/>
          <w:sz w:val="30"/>
          <w:szCs w:val="32"/>
        </w:rPr>
        <w:t xml:space="preserve"> </w:t>
      </w:r>
      <w:r w:rsidRPr="00BB147A">
        <w:rPr>
          <w:rFonts w:ascii="Arial" w:eastAsia="SimHei" w:hAnsi="Arial" w:cs="Arial"/>
          <w:color w:val="000000"/>
          <w:sz w:val="30"/>
          <w:szCs w:val="32"/>
        </w:rPr>
        <w:t xml:space="preserve"> </w:t>
      </w:r>
    </w:p>
    <w:p w:rsidR="0058233F" w:rsidRPr="00BB147A" w:rsidRDefault="0058233F" w:rsidP="0058233F">
      <w:pPr>
        <w:spacing w:line="300" w:lineRule="auto"/>
        <w:rPr>
          <w:rFonts w:ascii="Arial" w:eastAsia="SimHei" w:hAnsi="Arial" w:cs="Arial"/>
          <w:b/>
          <w:color w:val="000000"/>
          <w:sz w:val="30"/>
          <w:szCs w:val="32"/>
          <w:lang w:eastAsia="zh-TW"/>
        </w:rPr>
      </w:pPr>
    </w:p>
    <w:p w:rsidR="001D7008" w:rsidRPr="00BB147A" w:rsidRDefault="0058233F" w:rsidP="0058233F">
      <w:pPr>
        <w:spacing w:line="300" w:lineRule="auto"/>
        <w:rPr>
          <w:rFonts w:ascii="Arial" w:eastAsia="SimHei" w:hAnsi="Arial" w:cs="Arial"/>
          <w:color w:val="000000"/>
        </w:rPr>
      </w:pPr>
      <w:r w:rsidRPr="00BB147A">
        <w:rPr>
          <w:rFonts w:ascii="Arial" w:eastAsia="SimHei" w:hAnsi="Arial" w:cs="Arial"/>
          <w:color w:val="000000"/>
        </w:rPr>
        <w:t xml:space="preserve"> Jiang-Xia Miao</w:t>
      </w:r>
      <w:r w:rsidR="001D7008" w:rsidRPr="00BB147A">
        <w:rPr>
          <w:rFonts w:ascii="Arial" w:eastAsia="SimHei" w:hAnsi="Arial" w:cs="Arial"/>
          <w:color w:val="000000"/>
          <w:vertAlign w:val="superscript"/>
        </w:rPr>
        <w:t>1</w:t>
      </w:r>
      <w:r w:rsidRPr="00BB147A">
        <w:rPr>
          <w:rFonts w:ascii="Arial" w:eastAsia="SimHei" w:hAnsi="Arial" w:cs="Arial"/>
          <w:color w:val="000000"/>
        </w:rPr>
        <w:t xml:space="preserve"> </w:t>
      </w:r>
      <w:r w:rsidR="001D7008" w:rsidRPr="00BB147A">
        <w:rPr>
          <w:rFonts w:ascii="Arial" w:eastAsia="SimHei" w:hAnsi="Arial" w:cs="Arial"/>
          <w:color w:val="000000"/>
        </w:rPr>
        <w:t>,</w:t>
      </w:r>
      <w:r w:rsidRPr="00BB147A">
        <w:rPr>
          <w:rFonts w:ascii="Arial" w:eastAsia="SimHei" w:hAnsi="Arial" w:cs="Arial"/>
          <w:color w:val="000000"/>
        </w:rPr>
        <w:t>Song-Ping Luo</w:t>
      </w:r>
      <w:r w:rsidR="001D7008" w:rsidRPr="00BB147A">
        <w:rPr>
          <w:rFonts w:ascii="Arial" w:eastAsia="SimHei" w:hAnsi="Arial" w:cs="Arial"/>
          <w:color w:val="000000"/>
          <w:vertAlign w:val="superscript"/>
        </w:rPr>
        <w:t>2</w:t>
      </w:r>
    </w:p>
    <w:p w:rsidR="001D7008" w:rsidRPr="00BB147A" w:rsidRDefault="001D7008" w:rsidP="0058233F">
      <w:pPr>
        <w:spacing w:line="300" w:lineRule="auto"/>
        <w:rPr>
          <w:rFonts w:ascii="Arial" w:eastAsia="SimHei" w:hAnsi="Arial" w:cs="Arial"/>
          <w:color w:val="000000"/>
        </w:rPr>
      </w:pPr>
      <w:r w:rsidRPr="00BB147A">
        <w:rPr>
          <w:rFonts w:ascii="Arial" w:eastAsia="SimHei" w:hAnsi="Arial" w:cs="Arial"/>
          <w:color w:val="000000"/>
          <w:vertAlign w:val="superscript"/>
        </w:rPr>
        <w:t>1</w:t>
      </w:r>
      <w:r w:rsidRPr="00BB147A">
        <w:rPr>
          <w:rFonts w:ascii="Arial" w:eastAsia="SimHei" w:hAnsi="Arial" w:cs="Arial"/>
          <w:color w:val="000000"/>
        </w:rPr>
        <w:t>School of Chinese Medicine, The Chinese University of Hong Kong,HK</w:t>
      </w:r>
    </w:p>
    <w:p w:rsidR="001D7008" w:rsidRPr="00BB147A" w:rsidRDefault="001D7008" w:rsidP="0058233F">
      <w:pPr>
        <w:spacing w:line="300" w:lineRule="auto"/>
        <w:rPr>
          <w:rFonts w:ascii="Arial" w:eastAsia="SimHei" w:hAnsi="Arial" w:cs="Arial"/>
          <w:color w:val="000000"/>
        </w:rPr>
      </w:pPr>
      <w:r w:rsidRPr="00BB147A">
        <w:rPr>
          <w:rFonts w:ascii="Arial" w:eastAsia="SimHei" w:hAnsi="Arial" w:cs="Arial"/>
          <w:color w:val="000000"/>
          <w:vertAlign w:val="superscript"/>
        </w:rPr>
        <w:t>2</w:t>
      </w:r>
      <w:r w:rsidRPr="00BB147A">
        <w:rPr>
          <w:rFonts w:ascii="Arial" w:eastAsia="SimHei" w:hAnsi="Arial" w:cs="Arial"/>
          <w:color w:val="000000"/>
        </w:rPr>
        <w:t>G</w:t>
      </w:r>
      <w:r w:rsidRPr="00BB147A">
        <w:rPr>
          <w:rFonts w:ascii="Arial" w:eastAsia="SimHei" w:hAnsi="Arial" w:cs="Arial"/>
          <w:color w:val="000000"/>
          <w:lang w:val="en-HK"/>
        </w:rPr>
        <w:t>y</w:t>
      </w:r>
      <w:r w:rsidRPr="00BB147A">
        <w:rPr>
          <w:rFonts w:ascii="Arial" w:eastAsia="SimHei" w:hAnsi="Arial" w:cs="Arial"/>
          <w:color w:val="000000"/>
        </w:rPr>
        <w:t>necology</w:t>
      </w:r>
      <w:r w:rsidRPr="00BB147A">
        <w:rPr>
          <w:rFonts w:ascii="Arial" w:hAnsi="Arial" w:cs="Arial"/>
        </w:rPr>
        <w:t xml:space="preserve"> </w:t>
      </w:r>
      <w:r w:rsidRPr="00BB147A">
        <w:rPr>
          <w:rFonts w:ascii="Arial" w:eastAsia="SimHei" w:hAnsi="Arial" w:cs="Arial"/>
          <w:color w:val="000000"/>
        </w:rPr>
        <w:t xml:space="preserve">Department, </w:t>
      </w:r>
      <w:r w:rsidR="00BB147A">
        <w:rPr>
          <w:rFonts w:ascii="Arial" w:eastAsia="SimHei" w:hAnsi="Arial" w:cs="Arial"/>
          <w:color w:val="000000"/>
        </w:rPr>
        <w:t>Guang</w:t>
      </w:r>
      <w:r w:rsidRPr="00BB147A">
        <w:rPr>
          <w:rFonts w:ascii="Arial" w:eastAsia="SimHei" w:hAnsi="Arial" w:cs="Arial"/>
          <w:color w:val="000000"/>
        </w:rPr>
        <w:t>hou University of Chinese Medicine,China</w:t>
      </w:r>
    </w:p>
    <w:p w:rsidR="001D7008" w:rsidRPr="00BB147A" w:rsidRDefault="001D7008" w:rsidP="0058233F">
      <w:pPr>
        <w:spacing w:line="300" w:lineRule="auto"/>
        <w:rPr>
          <w:rFonts w:ascii="Arial" w:eastAsia="SimHei" w:hAnsi="Arial" w:cs="Arial"/>
          <w:color w:val="000000"/>
        </w:rPr>
      </w:pPr>
    </w:p>
    <w:p w:rsidR="0058233F" w:rsidRPr="00BB147A" w:rsidRDefault="001D7008" w:rsidP="0058233F">
      <w:pPr>
        <w:spacing w:line="300" w:lineRule="auto"/>
        <w:rPr>
          <w:rFonts w:ascii="Arial" w:eastAsia="SimHei" w:hAnsi="Arial" w:cs="Arial"/>
          <w:color w:val="000000"/>
        </w:rPr>
      </w:pPr>
      <w:r w:rsidRPr="00BB147A">
        <w:rPr>
          <w:rFonts w:ascii="Arial" w:eastAsia="SimHei" w:hAnsi="Arial" w:cs="Arial"/>
          <w:color w:val="000000"/>
        </w:rPr>
        <w:t>KEYWORDS</w:t>
      </w:r>
      <w:r w:rsidRPr="00BB147A">
        <w:rPr>
          <w:rFonts w:ascii="Arial" w:eastAsia="SimHei" w:hAnsi="Arial" w:cs="Arial"/>
          <w:color w:val="000000"/>
        </w:rPr>
        <w:t>：</w:t>
      </w:r>
      <w:r w:rsidRPr="00BB147A">
        <w:rPr>
          <w:rFonts w:ascii="Arial" w:eastAsia="SimHei" w:hAnsi="Arial" w:cs="Arial"/>
          <w:color w:val="000000"/>
        </w:rPr>
        <w:t xml:space="preserve"> Radix</w:t>
      </w:r>
      <w:r w:rsidR="00F50854">
        <w:rPr>
          <w:rFonts w:ascii="Arial" w:eastAsia="SimHei" w:hAnsi="Arial" w:cs="Arial"/>
          <w:color w:val="000000"/>
        </w:rPr>
        <w:t xml:space="preserve"> Dipsaci Asperoidis ; RDA; </w:t>
      </w:r>
      <w:r w:rsidR="00F50854">
        <w:rPr>
          <w:rFonts w:ascii="Arial" w:eastAsia="SimHei" w:hAnsi="Arial" w:cs="Arial" w:hint="eastAsia"/>
          <w:color w:val="000000"/>
        </w:rPr>
        <w:t>A</w:t>
      </w:r>
      <w:r w:rsidR="00BB147A">
        <w:rPr>
          <w:rFonts w:ascii="Arial" w:eastAsia="SimHei" w:hAnsi="Arial" w:cs="Arial"/>
          <w:color w:val="000000"/>
        </w:rPr>
        <w:t xml:space="preserve">bortion </w:t>
      </w:r>
      <w:r w:rsidRPr="00BB147A">
        <w:rPr>
          <w:rFonts w:ascii="Arial" w:eastAsia="SimHei" w:hAnsi="Arial" w:cs="Arial"/>
          <w:color w:val="000000"/>
        </w:rPr>
        <w:t xml:space="preserve">; </w:t>
      </w:r>
      <w:r w:rsidR="0058233F" w:rsidRPr="00BB147A">
        <w:rPr>
          <w:rFonts w:ascii="Arial" w:eastAsia="SimHei" w:hAnsi="Arial" w:cs="Arial"/>
          <w:color w:val="000000"/>
        </w:rPr>
        <w:t xml:space="preserve"> </w:t>
      </w:r>
      <w:r w:rsidR="00BB147A" w:rsidRPr="00BB147A">
        <w:rPr>
          <w:rFonts w:ascii="Arial" w:eastAsia="SimHei" w:hAnsi="Arial" w:cs="Arial"/>
          <w:color w:val="000000"/>
        </w:rPr>
        <w:t>Mechanism</w:t>
      </w:r>
    </w:p>
    <w:p w:rsidR="0058233F" w:rsidRPr="00BB147A" w:rsidRDefault="0058233F" w:rsidP="0058233F">
      <w:pPr>
        <w:spacing w:line="300" w:lineRule="auto"/>
        <w:rPr>
          <w:rFonts w:ascii="Arial" w:eastAsia="新細明體" w:hAnsi="Arial" w:cs="Arial"/>
          <w:b/>
          <w:color w:val="000000"/>
          <w:lang w:eastAsia="zh-TW"/>
        </w:rPr>
      </w:pPr>
    </w:p>
    <w:p w:rsidR="0058233F" w:rsidRPr="00BB147A" w:rsidRDefault="0058233F" w:rsidP="0058233F">
      <w:pPr>
        <w:pStyle w:val="1"/>
        <w:spacing w:before="0" w:after="0" w:line="300" w:lineRule="auto"/>
        <w:jc w:val="center"/>
        <w:rPr>
          <w:rFonts w:ascii="Arial" w:eastAsia="SimHei" w:hAnsi="Arial" w:cs="Arial"/>
          <w:b w:val="0"/>
          <w:color w:val="000000"/>
          <w:sz w:val="30"/>
          <w:szCs w:val="30"/>
        </w:rPr>
      </w:pPr>
      <w:bookmarkStart w:id="1" w:name="_Toc326621775"/>
      <w:r w:rsidRPr="00BB147A">
        <w:rPr>
          <w:rFonts w:ascii="Arial" w:eastAsia="SimHei" w:hAnsi="Arial" w:cs="Arial"/>
          <w:b w:val="0"/>
          <w:color w:val="000000"/>
          <w:sz w:val="30"/>
          <w:szCs w:val="30"/>
        </w:rPr>
        <w:t>Abstract</w:t>
      </w:r>
      <w:bookmarkEnd w:id="1"/>
    </w:p>
    <w:p w:rsidR="0058233F" w:rsidRPr="00BB147A" w:rsidRDefault="0058233F" w:rsidP="0058233F">
      <w:pPr>
        <w:rPr>
          <w:rFonts w:ascii="Arial" w:eastAsia="SimHei" w:hAnsi="Arial" w:cs="Arial"/>
          <w:color w:val="000000"/>
        </w:rPr>
      </w:pPr>
    </w:p>
    <w:p w:rsidR="0058233F" w:rsidRPr="00BB147A" w:rsidRDefault="0058233F" w:rsidP="0058233F">
      <w:pPr>
        <w:spacing w:line="300" w:lineRule="auto"/>
        <w:ind w:firstLineChars="200" w:firstLine="480"/>
        <w:jc w:val="both"/>
        <w:rPr>
          <w:rFonts w:ascii="Arial" w:eastAsia="SimSun" w:hAnsi="Arial" w:cs="Arial"/>
          <w:color w:val="000000"/>
        </w:rPr>
      </w:pPr>
      <w:r w:rsidRPr="00BB147A">
        <w:rPr>
          <w:rFonts w:ascii="Arial" w:eastAsia="SimSun" w:hAnsi="Arial" w:cs="Arial"/>
          <w:color w:val="000000"/>
        </w:rPr>
        <w:t>The pregnant SD rats were randomly assigned into thirteen groups with 10 rats in each group, including normal control group, model control group, the positive drug group with dydrogesterone, the water extraction of modified Shoutai wan</w:t>
      </w:r>
      <w:r w:rsidR="00A86BB9">
        <w:rPr>
          <w:rFonts w:ascii="Arial" w:eastAsia="SimSun" w:hAnsi="Arial" w:cs="Arial"/>
          <w:color w:val="000000"/>
        </w:rPr>
        <w:t xml:space="preserve"> </w:t>
      </w:r>
      <w:r w:rsidRPr="00BB147A">
        <w:rPr>
          <w:rFonts w:ascii="Arial" w:eastAsia="SimSun" w:hAnsi="Arial" w:cs="Arial"/>
          <w:color w:val="000000"/>
        </w:rPr>
        <w:t xml:space="preserve">group, three groups of total water extraction of RDA in high, medium and lower dose, three groups of </w:t>
      </w:r>
      <w:r w:rsidRPr="00BB147A">
        <w:rPr>
          <w:rFonts w:ascii="Arial" w:eastAsia="SimSun" w:hAnsi="Arial" w:cs="Arial"/>
          <w:color w:val="000000"/>
          <w:spacing w:val="5"/>
        </w:rPr>
        <w:t xml:space="preserve">total </w:t>
      </w:r>
      <w:r w:rsidRPr="00BB147A">
        <w:rPr>
          <w:rFonts w:ascii="Arial" w:eastAsia="SimSun" w:hAnsi="Arial" w:cs="Arial"/>
          <w:color w:val="000000"/>
        </w:rPr>
        <w:t>alkaloids of RDA in high, medium and lower dose, and three groups of total glycosides of RDA in high, medium and lower dose.</w:t>
      </w:r>
    </w:p>
    <w:p w:rsidR="00A24ADA" w:rsidRPr="00BB147A" w:rsidRDefault="0058233F" w:rsidP="00F6701B">
      <w:pPr>
        <w:spacing w:line="300" w:lineRule="auto"/>
        <w:ind w:firstLineChars="200" w:firstLine="480"/>
        <w:jc w:val="both"/>
        <w:rPr>
          <w:rFonts w:ascii="Arial" w:hAnsi="Arial" w:cs="Arial"/>
        </w:rPr>
      </w:pPr>
      <w:r w:rsidRPr="00BB147A">
        <w:rPr>
          <w:rFonts w:ascii="Arial" w:eastAsia="SimSun" w:hAnsi="Arial" w:cs="Arial"/>
          <w:color w:val="000000"/>
        </w:rPr>
        <w:t xml:space="preserve">Based on the results, we can conclude that: i) the abortion model can mimic the characteristics of Luteal phase defect and kidney deficiency pattern; ii) the medium dosage of total water extract of </w:t>
      </w:r>
      <w:r w:rsidRPr="00BB147A">
        <w:rPr>
          <w:rFonts w:ascii="Arial" w:eastAsia="SimSun" w:hAnsi="Arial" w:cs="Arial"/>
          <w:i/>
          <w:color w:val="000000"/>
        </w:rPr>
        <w:t>RDA</w:t>
      </w:r>
      <w:r w:rsidRPr="00BB147A">
        <w:rPr>
          <w:rFonts w:ascii="Arial" w:eastAsia="SimSun" w:hAnsi="Arial" w:cs="Arial"/>
          <w:color w:val="000000"/>
        </w:rPr>
        <w:t xml:space="preserve">, medium dosage of total glycosides of </w:t>
      </w:r>
      <w:r w:rsidRPr="00BB147A">
        <w:rPr>
          <w:rFonts w:ascii="Arial" w:eastAsia="SimSun" w:hAnsi="Arial" w:cs="Arial"/>
          <w:i/>
          <w:color w:val="000000"/>
        </w:rPr>
        <w:t>RDA</w:t>
      </w:r>
      <w:r w:rsidRPr="00BB147A">
        <w:rPr>
          <w:rFonts w:ascii="Arial" w:eastAsia="SimSun" w:hAnsi="Arial" w:cs="Arial"/>
          <w:color w:val="000000"/>
        </w:rPr>
        <w:t xml:space="preserve">, lower dosage of alkaloids of </w:t>
      </w:r>
      <w:r w:rsidRPr="00BB147A">
        <w:rPr>
          <w:rFonts w:ascii="Arial" w:eastAsia="SimSun" w:hAnsi="Arial" w:cs="Arial"/>
          <w:i/>
          <w:color w:val="000000"/>
        </w:rPr>
        <w:t>RDA</w:t>
      </w:r>
      <w:r w:rsidRPr="00BB147A">
        <w:rPr>
          <w:rFonts w:ascii="Arial" w:eastAsia="SimSun" w:hAnsi="Arial" w:cs="Arial"/>
          <w:color w:val="000000"/>
        </w:rPr>
        <w:t xml:space="preserve"> can significantly reduce the abortion rate, and vaginal bleeding; iii) </w:t>
      </w:r>
      <w:r w:rsidRPr="00BB147A">
        <w:rPr>
          <w:rFonts w:ascii="Arial" w:eastAsia="SimSun" w:hAnsi="Arial" w:cs="Arial"/>
          <w:i/>
          <w:color w:val="000000"/>
        </w:rPr>
        <w:t>RDA</w:t>
      </w:r>
      <w:r w:rsidRPr="00BB147A">
        <w:rPr>
          <w:rFonts w:ascii="Arial" w:eastAsia="SimSun" w:hAnsi="Arial" w:cs="Arial"/>
          <w:color w:val="000000"/>
        </w:rPr>
        <w:t xml:space="preserve">’s effect probably are related the following mechanism. The total extraction of </w:t>
      </w:r>
      <w:r w:rsidRPr="00BB147A">
        <w:rPr>
          <w:rFonts w:ascii="Arial" w:eastAsia="SimSun" w:hAnsi="Arial" w:cs="Arial"/>
          <w:i/>
          <w:color w:val="000000"/>
        </w:rPr>
        <w:t>RDA</w:t>
      </w:r>
      <w:r w:rsidRPr="00BB147A">
        <w:rPr>
          <w:rFonts w:ascii="Arial" w:eastAsia="SimSun" w:hAnsi="Arial" w:cs="Arial"/>
          <w:color w:val="000000"/>
        </w:rPr>
        <w:t xml:space="preserve"> can increase the estrogen concentration in the serum and to promote the progesterone receptor and estrogen receptor expression in the uterine and ovarian. The total glycosides of </w:t>
      </w:r>
      <w:r w:rsidRPr="00BB147A">
        <w:rPr>
          <w:rFonts w:ascii="Arial" w:eastAsia="SimSun" w:hAnsi="Arial" w:cs="Arial"/>
          <w:i/>
          <w:color w:val="000000"/>
        </w:rPr>
        <w:t>RDA</w:t>
      </w:r>
      <w:r w:rsidRPr="00BB147A">
        <w:rPr>
          <w:rFonts w:ascii="Arial" w:eastAsia="SimSun" w:hAnsi="Arial" w:cs="Arial"/>
          <w:color w:val="000000"/>
        </w:rPr>
        <w:t xml:space="preserve"> can promote the progesterone receptor and estrogen receptor expression in the uterine and ovarian too. Further, the alkaloids of </w:t>
      </w:r>
      <w:r w:rsidRPr="00BB147A">
        <w:rPr>
          <w:rFonts w:ascii="Arial" w:eastAsia="SimSun" w:hAnsi="Arial" w:cs="Arial"/>
          <w:i/>
          <w:color w:val="000000"/>
        </w:rPr>
        <w:t>RDA</w:t>
      </w:r>
      <w:r w:rsidRPr="00BB147A">
        <w:rPr>
          <w:rFonts w:ascii="Arial" w:eastAsia="SimSun" w:hAnsi="Arial" w:cs="Arial"/>
          <w:color w:val="000000"/>
        </w:rPr>
        <w:t xml:space="preserve"> can relieve uterine smooth muscle spasm. </w:t>
      </w:r>
    </w:p>
    <w:sectPr w:rsidR="00A24ADA" w:rsidRPr="00BB147A">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874" w:rsidRDefault="00D12874" w:rsidP="0058233F">
      <w:pPr>
        <w:spacing w:line="240" w:lineRule="auto"/>
      </w:pPr>
      <w:r>
        <w:separator/>
      </w:r>
    </w:p>
  </w:endnote>
  <w:endnote w:type="continuationSeparator" w:id="0">
    <w:p w:rsidR="00D12874" w:rsidRDefault="00D12874" w:rsidP="005823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874" w:rsidRDefault="00D12874" w:rsidP="0058233F">
      <w:pPr>
        <w:spacing w:line="240" w:lineRule="auto"/>
      </w:pPr>
      <w:r>
        <w:separator/>
      </w:r>
    </w:p>
  </w:footnote>
  <w:footnote w:type="continuationSeparator" w:id="0">
    <w:p w:rsidR="00D12874" w:rsidRDefault="00D12874" w:rsidP="0058233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086"/>
    <w:rsid w:val="00121086"/>
    <w:rsid w:val="001D7008"/>
    <w:rsid w:val="0058233F"/>
    <w:rsid w:val="00A24ADA"/>
    <w:rsid w:val="00A31276"/>
    <w:rsid w:val="00A86BB9"/>
    <w:rsid w:val="00BB147A"/>
    <w:rsid w:val="00D12874"/>
    <w:rsid w:val="00F50854"/>
    <w:rsid w:val="00F670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D55A1"/>
  <w15:chartTrackingRefBased/>
  <w15:docId w15:val="{366ABC0D-9165-4641-BDC1-902F1CFB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33F"/>
    <w:pPr>
      <w:widowControl w:val="0"/>
      <w:adjustRightInd w:val="0"/>
      <w:spacing w:after="0" w:line="360" w:lineRule="atLeast"/>
    </w:pPr>
    <w:rPr>
      <w:rFonts w:ascii="Times New Roman" w:eastAsia="Times New Roman" w:hAnsi="Times New Roman" w:cs="Times New Roman"/>
      <w:sz w:val="24"/>
      <w:szCs w:val="20"/>
      <w:lang w:eastAsia="zh-CN"/>
    </w:rPr>
  </w:style>
  <w:style w:type="paragraph" w:styleId="1">
    <w:name w:val="heading 1"/>
    <w:basedOn w:val="a"/>
    <w:next w:val="a"/>
    <w:link w:val="10"/>
    <w:qFormat/>
    <w:rsid w:val="0058233F"/>
    <w:pPr>
      <w:keepNext/>
      <w:keepLines/>
      <w:spacing w:before="340" w:after="330"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233F"/>
    <w:pPr>
      <w:widowControl/>
      <w:tabs>
        <w:tab w:val="center" w:pos="4320"/>
        <w:tab w:val="right" w:pos="8640"/>
      </w:tabs>
      <w:adjustRightInd/>
      <w:spacing w:line="240" w:lineRule="auto"/>
    </w:pPr>
    <w:rPr>
      <w:rFonts w:asciiTheme="minorHAnsi" w:eastAsiaTheme="minorEastAsia" w:hAnsiTheme="minorHAnsi" w:cstheme="minorBidi"/>
      <w:sz w:val="22"/>
      <w:szCs w:val="22"/>
      <w:lang w:eastAsia="zh-TW"/>
    </w:rPr>
  </w:style>
  <w:style w:type="character" w:customStyle="1" w:styleId="a4">
    <w:name w:val="頁首 字元"/>
    <w:basedOn w:val="a0"/>
    <w:link w:val="a3"/>
    <w:uiPriority w:val="99"/>
    <w:rsid w:val="0058233F"/>
  </w:style>
  <w:style w:type="paragraph" w:styleId="a5">
    <w:name w:val="footer"/>
    <w:basedOn w:val="a"/>
    <w:link w:val="a6"/>
    <w:uiPriority w:val="99"/>
    <w:unhideWhenUsed/>
    <w:rsid w:val="0058233F"/>
    <w:pPr>
      <w:widowControl/>
      <w:tabs>
        <w:tab w:val="center" w:pos="4320"/>
        <w:tab w:val="right" w:pos="8640"/>
      </w:tabs>
      <w:adjustRightInd/>
      <w:spacing w:line="240" w:lineRule="auto"/>
    </w:pPr>
    <w:rPr>
      <w:rFonts w:asciiTheme="minorHAnsi" w:eastAsiaTheme="minorEastAsia" w:hAnsiTheme="minorHAnsi" w:cstheme="minorBidi"/>
      <w:sz w:val="22"/>
      <w:szCs w:val="22"/>
      <w:lang w:eastAsia="zh-TW"/>
    </w:rPr>
  </w:style>
  <w:style w:type="character" w:customStyle="1" w:styleId="a6">
    <w:name w:val="頁尾 字元"/>
    <w:basedOn w:val="a0"/>
    <w:link w:val="a5"/>
    <w:uiPriority w:val="99"/>
    <w:rsid w:val="0058233F"/>
  </w:style>
  <w:style w:type="character" w:customStyle="1" w:styleId="10">
    <w:name w:val="標題 1 字元"/>
    <w:basedOn w:val="a0"/>
    <w:link w:val="1"/>
    <w:rsid w:val="0058233F"/>
    <w:rPr>
      <w:rFonts w:ascii="Times New Roman" w:eastAsia="Times New Roman" w:hAnsi="Times New Roman" w:cs="Times New Roman"/>
      <w:b/>
      <w:bCs/>
      <w:kern w:val="44"/>
      <w:sz w:val="44"/>
      <w:szCs w:val="44"/>
      <w:lang w:eastAsia="zh-CN"/>
    </w:rPr>
  </w:style>
  <w:style w:type="character" w:styleId="a7">
    <w:name w:val="Emphasis"/>
    <w:qFormat/>
    <w:rsid w:val="0058233F"/>
    <w:rPr>
      <w:rFonts w:ascii="Times New Roman" w:hAnsi="Times New Roman" w:cs="Times New Roman" w:hint="default"/>
      <w:i/>
      <w:iCs/>
    </w:rPr>
  </w:style>
  <w:style w:type="character" w:customStyle="1" w:styleId="st1">
    <w:name w:val="st1"/>
    <w:rsid w:val="0058233F"/>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miaojx</dc:creator>
  <cp:keywords/>
  <dc:description/>
  <cp:lastModifiedBy>miaojx</cp:lastModifiedBy>
  <cp:revision>2</cp:revision>
  <dcterms:created xsi:type="dcterms:W3CDTF">2018-06-01T07:15:00Z</dcterms:created>
  <dcterms:modified xsi:type="dcterms:W3CDTF">2018-06-01T09:40:00Z</dcterms:modified>
</cp:coreProperties>
</file>