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772" w:rsidRDefault="00AB2772" w:rsidP="00AB2772">
      <w:pPr>
        <w:pStyle w:val="NormalWeb"/>
        <w:rPr>
          <w:rFonts w:ascii="Tahoma" w:hAnsi="Tahoma" w:cs="Tahoma"/>
          <w:b/>
          <w:color w:val="000000"/>
          <w:sz w:val="20"/>
          <w:szCs w:val="20"/>
        </w:rPr>
      </w:pPr>
      <w:r w:rsidRPr="00AB2772">
        <w:rPr>
          <w:rFonts w:ascii="Tahoma" w:hAnsi="Tahoma" w:cs="Tahoma"/>
          <w:b/>
          <w:color w:val="000000"/>
          <w:sz w:val="20"/>
          <w:szCs w:val="20"/>
        </w:rPr>
        <w:t>Title:  Auricular Acupuncture:  Similarities and differences between French and Chinese approaches</w:t>
      </w:r>
    </w:p>
    <w:p w:rsidR="00AB2772" w:rsidRDefault="00AB2772" w:rsidP="00AB2772">
      <w:pPr>
        <w:pStyle w:val="NormalWeb"/>
        <w:rPr>
          <w:rFonts w:ascii="Tahoma" w:hAnsi="Tahoma" w:cs="Tahoma"/>
          <w:b/>
          <w:color w:val="000000"/>
          <w:sz w:val="20"/>
          <w:szCs w:val="20"/>
        </w:rPr>
      </w:pPr>
    </w:p>
    <w:p w:rsidR="00AB2772" w:rsidRPr="00160037" w:rsidRDefault="00160037" w:rsidP="00AB2772">
      <w:pPr>
        <w:pStyle w:val="NormalWeb"/>
        <w:rPr>
          <w:rFonts w:ascii="Tahoma" w:hAnsi="Tahoma" w:cs="Tahoma"/>
          <w:b/>
          <w:color w:val="000000"/>
          <w:sz w:val="20"/>
          <w:szCs w:val="20"/>
        </w:rPr>
      </w:pPr>
      <w:r w:rsidRPr="00160037">
        <w:rPr>
          <w:rFonts w:ascii="Tahoma" w:hAnsi="Tahoma" w:cs="Tahoma"/>
          <w:b/>
          <w:color w:val="000000"/>
          <w:sz w:val="20"/>
          <w:szCs w:val="20"/>
        </w:rPr>
        <w:t>Gary Stanton, M.D</w:t>
      </w:r>
      <w:proofErr w:type="gramStart"/>
      <w:r w:rsidRPr="00160037">
        <w:rPr>
          <w:rFonts w:ascii="Tahoma" w:hAnsi="Tahoma" w:cs="Tahoma"/>
          <w:b/>
          <w:color w:val="000000"/>
          <w:sz w:val="20"/>
          <w:szCs w:val="20"/>
        </w:rPr>
        <w:t>,</w:t>
      </w:r>
      <w:r w:rsidRPr="00160037">
        <w:rPr>
          <w:b/>
          <w:sz w:val="20"/>
          <w:szCs w:val="20"/>
          <w:vertAlign w:val="superscript"/>
        </w:rPr>
        <w:t>1</w:t>
      </w:r>
      <w:proofErr w:type="gramEnd"/>
      <w:r w:rsidRPr="00160037">
        <w:rPr>
          <w:b/>
          <w:sz w:val="20"/>
          <w:szCs w:val="20"/>
        </w:rPr>
        <w:t xml:space="preserve"> </w:t>
      </w:r>
    </w:p>
    <w:p w:rsidR="00AB2772" w:rsidRDefault="00160037" w:rsidP="00270510">
      <w:pPr>
        <w:pStyle w:val="NormalWeb"/>
        <w:ind w:left="30"/>
        <w:rPr>
          <w:rFonts w:ascii="Tahoma" w:hAnsi="Tahoma" w:cs="Tahoma"/>
          <w:color w:val="000000"/>
          <w:sz w:val="20"/>
          <w:szCs w:val="20"/>
        </w:rPr>
      </w:pPr>
      <w:r w:rsidRPr="00160037">
        <w:rPr>
          <w:sz w:val="20"/>
          <w:szCs w:val="20"/>
          <w:vertAlign w:val="superscript"/>
        </w:rPr>
        <w:t>1</w:t>
      </w:r>
      <w:r w:rsidR="00AB2772">
        <w:rPr>
          <w:rFonts w:ascii="Tahoma" w:hAnsi="Tahoma" w:cs="Tahoma"/>
          <w:color w:val="000000"/>
          <w:sz w:val="20"/>
          <w:szCs w:val="20"/>
        </w:rPr>
        <w:t>Neurology</w:t>
      </w:r>
      <w:r>
        <w:rPr>
          <w:rFonts w:ascii="Tahoma" w:hAnsi="Tahoma" w:cs="Tahoma"/>
          <w:color w:val="000000"/>
          <w:sz w:val="20"/>
          <w:szCs w:val="20"/>
        </w:rPr>
        <w:t xml:space="preserve">, Pain, and Sleep </w:t>
      </w:r>
      <w:r w:rsidR="00270510">
        <w:rPr>
          <w:rFonts w:ascii="Tahoma" w:hAnsi="Tahoma" w:cs="Tahoma"/>
          <w:color w:val="000000"/>
          <w:sz w:val="20"/>
          <w:szCs w:val="20"/>
        </w:rPr>
        <w:t xml:space="preserve">Medicine </w:t>
      </w:r>
      <w:r w:rsidR="00AB2772">
        <w:rPr>
          <w:rFonts w:ascii="Tahoma" w:hAnsi="Tahoma" w:cs="Tahoma"/>
          <w:color w:val="000000"/>
          <w:sz w:val="20"/>
          <w:szCs w:val="20"/>
        </w:rPr>
        <w:t>Service</w:t>
      </w:r>
      <w:r>
        <w:rPr>
          <w:rFonts w:ascii="Tahoma" w:hAnsi="Tahoma" w:cs="Tahoma"/>
          <w:color w:val="000000"/>
          <w:sz w:val="20"/>
          <w:szCs w:val="20"/>
        </w:rPr>
        <w:t>s</w:t>
      </w:r>
      <w:r w:rsidR="00AB2772">
        <w:rPr>
          <w:rFonts w:ascii="Tahoma" w:hAnsi="Tahoma" w:cs="Tahoma"/>
          <w:color w:val="000000"/>
          <w:sz w:val="20"/>
          <w:szCs w:val="20"/>
        </w:rPr>
        <w:t xml:space="preserve">, </w:t>
      </w:r>
      <w:r w:rsidR="00270510">
        <w:rPr>
          <w:rFonts w:ascii="Tahoma" w:hAnsi="Tahoma" w:cs="Tahoma"/>
          <w:color w:val="000000"/>
          <w:sz w:val="20"/>
          <w:szCs w:val="20"/>
        </w:rPr>
        <w:t xml:space="preserve">Emerson </w:t>
      </w:r>
      <w:r w:rsidR="00AB2772">
        <w:rPr>
          <w:rFonts w:ascii="Tahoma" w:hAnsi="Tahoma" w:cs="Tahoma"/>
          <w:color w:val="000000"/>
          <w:sz w:val="20"/>
          <w:szCs w:val="20"/>
        </w:rPr>
        <w:t>Hospital, Concord, MA, USA</w:t>
      </w:r>
    </w:p>
    <w:p w:rsidR="003E241C" w:rsidRDefault="003E241C" w:rsidP="00270510">
      <w:pPr>
        <w:pStyle w:val="NormalWeb"/>
        <w:ind w:left="30"/>
        <w:rPr>
          <w:rFonts w:ascii="Tahoma" w:hAnsi="Tahoma" w:cs="Tahoma"/>
          <w:color w:val="000000"/>
          <w:sz w:val="20"/>
          <w:szCs w:val="20"/>
        </w:rPr>
      </w:pPr>
    </w:p>
    <w:p w:rsidR="003E241C" w:rsidRPr="003E241C" w:rsidRDefault="003E241C" w:rsidP="00270510">
      <w:pPr>
        <w:pStyle w:val="NormalWeb"/>
        <w:ind w:left="30"/>
        <w:rPr>
          <w:rFonts w:ascii="Tahoma" w:hAnsi="Tahoma" w:cs="Tahoma"/>
          <w:b/>
          <w:color w:val="000000"/>
          <w:sz w:val="20"/>
          <w:szCs w:val="20"/>
        </w:rPr>
      </w:pPr>
      <w:r w:rsidRPr="003E241C">
        <w:rPr>
          <w:rFonts w:ascii="Tahoma" w:hAnsi="Tahoma" w:cs="Tahoma"/>
          <w:b/>
          <w:color w:val="000000"/>
          <w:sz w:val="20"/>
          <w:szCs w:val="20"/>
        </w:rPr>
        <w:t>Key Words:  Auricular acupuncture, auriculotherapy</w:t>
      </w:r>
    </w:p>
    <w:p w:rsidR="00AB2772" w:rsidRDefault="00AB2772" w:rsidP="00AB2772">
      <w:pPr>
        <w:pStyle w:val="NormalWeb"/>
        <w:rPr>
          <w:rFonts w:ascii="Tahoma" w:hAnsi="Tahoma" w:cs="Tahoma"/>
          <w:color w:val="000000"/>
          <w:sz w:val="20"/>
          <w:szCs w:val="20"/>
        </w:rPr>
      </w:pPr>
      <w:r>
        <w:rPr>
          <w:rFonts w:ascii="Tahoma" w:hAnsi="Tahoma" w:cs="Tahoma"/>
          <w:color w:val="000000"/>
          <w:sz w:val="20"/>
          <w:szCs w:val="20"/>
        </w:rPr>
        <w:t> </w:t>
      </w:r>
    </w:p>
    <w:p w:rsidR="00AB2772" w:rsidRDefault="00AB2772" w:rsidP="00AB2772">
      <w:pPr>
        <w:pStyle w:val="NormalWeb"/>
        <w:ind w:firstLine="720"/>
        <w:rPr>
          <w:rFonts w:ascii="Tahoma" w:hAnsi="Tahoma" w:cs="Tahoma"/>
          <w:color w:val="000000"/>
          <w:sz w:val="20"/>
          <w:szCs w:val="20"/>
        </w:rPr>
      </w:pPr>
      <w:r>
        <w:rPr>
          <w:rFonts w:ascii="Tahoma" w:hAnsi="Tahoma" w:cs="Tahoma"/>
          <w:color w:val="000000"/>
          <w:sz w:val="20"/>
          <w:szCs w:val="20"/>
        </w:rPr>
        <w:t xml:space="preserve">I. Abstract body:  </w:t>
      </w:r>
    </w:p>
    <w:p w:rsidR="00AB2772" w:rsidRDefault="00AB2772" w:rsidP="00AB2772">
      <w:pPr>
        <w:pStyle w:val="NormalWeb"/>
        <w:rPr>
          <w:rFonts w:ascii="Tahoma" w:hAnsi="Tahoma" w:cs="Tahoma"/>
          <w:color w:val="000000"/>
          <w:sz w:val="20"/>
          <w:szCs w:val="20"/>
        </w:rPr>
      </w:pPr>
    </w:p>
    <w:p w:rsidR="00AB2772" w:rsidRDefault="00AB2772" w:rsidP="00AB2772">
      <w:pPr>
        <w:pStyle w:val="NormalWeb"/>
        <w:rPr>
          <w:rFonts w:ascii="Tahoma" w:hAnsi="Tahoma" w:cs="Tahoma"/>
          <w:color w:val="000000"/>
          <w:sz w:val="20"/>
          <w:szCs w:val="20"/>
        </w:rPr>
      </w:pPr>
      <w:r>
        <w:rPr>
          <w:rFonts w:ascii="Tahoma" w:hAnsi="Tahoma" w:cs="Tahoma"/>
          <w:color w:val="000000"/>
          <w:sz w:val="20"/>
          <w:szCs w:val="20"/>
        </w:rPr>
        <w:t>Modern auricular acupuncture was developed by Dr. Paul Nogier of France approximately 70 years ago, but its roots are in traditional medicine.  The</w:t>
      </w:r>
      <w:r w:rsidR="00B531A8">
        <w:rPr>
          <w:rFonts w:ascii="Tahoma" w:hAnsi="Tahoma" w:cs="Tahoma"/>
          <w:color w:val="000000"/>
          <w:sz w:val="20"/>
          <w:szCs w:val="20"/>
        </w:rPr>
        <w:t xml:space="preserve"> publication of Nogier's work</w:t>
      </w:r>
      <w:r>
        <w:rPr>
          <w:rFonts w:ascii="Tahoma" w:hAnsi="Tahoma" w:cs="Tahoma"/>
          <w:color w:val="000000"/>
          <w:sz w:val="20"/>
          <w:szCs w:val="20"/>
        </w:rPr>
        <w:t xml:space="preserve"> led to great interest in China.  The enthusiasm for auricular acupuncture in European and Asian countries ultimately led to the recognition of auricular acupuncture internationally by the World Health Organization.  Nevertheless, as in the world of acupuncture in general, there exist similarities and differences between specific auricular styles.  It is interesting to compare French and Chinese auricular approaches to patient care.  This talk will explore the theory and practice of auricular acupuncture in its modern and traditional adaptations.  </w:t>
      </w:r>
    </w:p>
    <w:p w:rsidR="00AB2772" w:rsidRDefault="00AB2772" w:rsidP="00AB2772">
      <w:pPr>
        <w:pStyle w:val="NormalWeb"/>
        <w:rPr>
          <w:rFonts w:ascii="Tahoma" w:hAnsi="Tahoma" w:cs="Tahoma"/>
          <w:color w:val="000000"/>
          <w:sz w:val="20"/>
          <w:szCs w:val="20"/>
        </w:rPr>
      </w:pPr>
    </w:p>
    <w:p w:rsidR="00AB2772" w:rsidRDefault="00AB2772" w:rsidP="00AB2772">
      <w:pPr>
        <w:pStyle w:val="NormalWeb"/>
        <w:ind w:firstLine="720"/>
        <w:rPr>
          <w:rFonts w:ascii="Tahoma" w:hAnsi="Tahoma" w:cs="Tahoma"/>
          <w:color w:val="000000"/>
          <w:sz w:val="20"/>
          <w:szCs w:val="20"/>
        </w:rPr>
      </w:pPr>
      <w:r>
        <w:rPr>
          <w:rFonts w:ascii="Tahoma" w:hAnsi="Tahoma" w:cs="Tahoma"/>
          <w:color w:val="000000"/>
          <w:sz w:val="20"/>
          <w:szCs w:val="20"/>
        </w:rPr>
        <w:t>II. References:</w:t>
      </w:r>
    </w:p>
    <w:p w:rsidR="00AB2772" w:rsidRDefault="00AB2772" w:rsidP="00AB2772">
      <w:pPr>
        <w:pStyle w:val="NormalWeb"/>
        <w:rPr>
          <w:rFonts w:ascii="Tahoma" w:hAnsi="Tahoma" w:cs="Tahoma"/>
          <w:color w:val="000000"/>
          <w:sz w:val="20"/>
          <w:szCs w:val="20"/>
        </w:rPr>
      </w:pPr>
      <w:r>
        <w:rPr>
          <w:rFonts w:ascii="Tahoma" w:hAnsi="Tahoma" w:cs="Tahoma"/>
          <w:color w:val="000000"/>
          <w:sz w:val="20"/>
          <w:szCs w:val="20"/>
        </w:rPr>
        <w:t> </w:t>
      </w:r>
    </w:p>
    <w:p w:rsidR="00AB2772" w:rsidRPr="00160037" w:rsidRDefault="00AB2772" w:rsidP="00AB2772">
      <w:pPr>
        <w:pStyle w:val="NoSpacing"/>
        <w:numPr>
          <w:ilvl w:val="0"/>
          <w:numId w:val="1"/>
        </w:numPr>
        <w:rPr>
          <w:rFonts w:ascii="Tahoma" w:hAnsi="Tahoma" w:cs="Tahoma"/>
          <w:snapToGrid w:val="0"/>
          <w:sz w:val="20"/>
          <w:szCs w:val="20"/>
        </w:rPr>
      </w:pPr>
      <w:proofErr w:type="gramStart"/>
      <w:r w:rsidRPr="00160037">
        <w:rPr>
          <w:rFonts w:ascii="Tahoma" w:hAnsi="Tahoma" w:cs="Tahoma"/>
          <w:snapToGrid w:val="0"/>
          <w:sz w:val="20"/>
          <w:szCs w:val="20"/>
        </w:rPr>
        <w:t>Stanton  G</w:t>
      </w:r>
      <w:proofErr w:type="gramEnd"/>
      <w:r w:rsidRPr="00160037">
        <w:rPr>
          <w:rFonts w:ascii="Tahoma" w:hAnsi="Tahoma" w:cs="Tahoma"/>
          <w:snapToGrid w:val="0"/>
          <w:sz w:val="20"/>
          <w:szCs w:val="20"/>
        </w:rPr>
        <w:t>. Auricular Acupuncture as an Alternative Medicine.</w:t>
      </w:r>
    </w:p>
    <w:p w:rsidR="00AB2772" w:rsidRPr="00160037" w:rsidRDefault="00AB2772" w:rsidP="00270510">
      <w:pPr>
        <w:pStyle w:val="NoSpacing"/>
        <w:ind w:left="720"/>
        <w:rPr>
          <w:rFonts w:ascii="Tahoma" w:hAnsi="Tahoma" w:cs="Tahoma"/>
          <w:snapToGrid w:val="0"/>
          <w:sz w:val="20"/>
          <w:szCs w:val="20"/>
        </w:rPr>
      </w:pPr>
      <w:r w:rsidRPr="00160037">
        <w:rPr>
          <w:rFonts w:ascii="Tahoma" w:hAnsi="Tahoma" w:cs="Tahoma"/>
          <w:i/>
          <w:snapToGrid w:val="0"/>
          <w:sz w:val="20"/>
          <w:szCs w:val="20"/>
        </w:rPr>
        <w:t>J Altern Complement Integr Med</w:t>
      </w:r>
      <w:r w:rsidRPr="00160037">
        <w:rPr>
          <w:rFonts w:ascii="Tahoma" w:hAnsi="Tahoma" w:cs="Tahoma"/>
          <w:snapToGrid w:val="0"/>
          <w:sz w:val="20"/>
          <w:szCs w:val="20"/>
        </w:rPr>
        <w:t xml:space="preserve"> 2017, 3:023.</w:t>
      </w:r>
      <w:r w:rsidR="00B531A8">
        <w:rPr>
          <w:rFonts w:ascii="Tahoma" w:hAnsi="Tahoma" w:cs="Tahoma"/>
          <w:snapToGrid w:val="0"/>
          <w:sz w:val="20"/>
          <w:szCs w:val="20"/>
        </w:rPr>
        <w:t xml:space="preserve">  </w:t>
      </w:r>
      <w:r w:rsidRPr="00160037">
        <w:rPr>
          <w:rFonts w:ascii="Tahoma" w:hAnsi="Tahoma" w:cs="Tahoma"/>
          <w:sz w:val="20"/>
          <w:szCs w:val="20"/>
        </w:rPr>
        <w:t>http</w:t>
      </w:r>
      <w:hyperlink r:id="rId6" w:history="1">
        <w:r w:rsidR="00270510" w:rsidRPr="00496DF7">
          <w:rPr>
            <w:rStyle w:val="Hyperlink"/>
            <w:rFonts w:ascii="Tahoma" w:hAnsi="Tahoma" w:cs="Tahoma"/>
            <w:sz w:val="20"/>
            <w:szCs w:val="20"/>
          </w:rPr>
          <w:t>://dx.doi.org/10.24966/ACIM-7562</w:t>
        </w:r>
      </w:hyperlink>
      <w:r w:rsidRPr="00160037">
        <w:rPr>
          <w:rFonts w:ascii="Tahoma" w:hAnsi="Tahoma" w:cs="Tahoma"/>
          <w:sz w:val="20"/>
          <w:szCs w:val="20"/>
        </w:rPr>
        <w:t>/100023</w:t>
      </w:r>
      <w:r w:rsidR="00231712">
        <w:rPr>
          <w:rFonts w:ascii="Tahoma" w:hAnsi="Tahoma" w:cs="Tahoma"/>
          <w:sz w:val="20"/>
          <w:szCs w:val="20"/>
        </w:rPr>
        <w:t>.</w:t>
      </w:r>
      <w:bookmarkStart w:id="0" w:name="_GoBack"/>
      <w:bookmarkEnd w:id="0"/>
      <w:r w:rsidRPr="00160037">
        <w:rPr>
          <w:rFonts w:ascii="Tahoma" w:hAnsi="Tahoma" w:cs="Tahoma"/>
          <w:sz w:val="20"/>
          <w:szCs w:val="20"/>
        </w:rPr>
        <w:t xml:space="preserve">       </w:t>
      </w:r>
    </w:p>
    <w:p w:rsidR="00AB2772" w:rsidRPr="00160037" w:rsidRDefault="00AB2772" w:rsidP="00AB2772">
      <w:pPr>
        <w:pStyle w:val="NoSpacing"/>
        <w:rPr>
          <w:rFonts w:ascii="Tahoma" w:hAnsi="Tahoma" w:cs="Tahoma"/>
          <w:snapToGrid w:val="0"/>
          <w:sz w:val="20"/>
          <w:szCs w:val="20"/>
        </w:rPr>
      </w:pPr>
    </w:p>
    <w:p w:rsidR="00AB2772" w:rsidRPr="00160037" w:rsidRDefault="00AB2772" w:rsidP="00AB2772">
      <w:pPr>
        <w:pStyle w:val="NoSpacing"/>
        <w:numPr>
          <w:ilvl w:val="0"/>
          <w:numId w:val="1"/>
        </w:numPr>
        <w:rPr>
          <w:rFonts w:ascii="Tahoma" w:hAnsi="Tahoma" w:cs="Tahoma"/>
          <w:snapToGrid w:val="0"/>
          <w:sz w:val="20"/>
          <w:szCs w:val="20"/>
        </w:rPr>
      </w:pPr>
      <w:r w:rsidRPr="00160037">
        <w:rPr>
          <w:rFonts w:ascii="Tahoma" w:hAnsi="Tahoma" w:cs="Tahoma"/>
          <w:snapToGrid w:val="0"/>
          <w:sz w:val="20"/>
          <w:szCs w:val="20"/>
        </w:rPr>
        <w:t xml:space="preserve">Quah-Smith I, Litscher G, Rong P, Oleson T, Stanton G, Pock A,                                                 </w:t>
      </w:r>
    </w:p>
    <w:p w:rsidR="00AB2772" w:rsidRPr="00160037" w:rsidRDefault="00AB2772" w:rsidP="00270510">
      <w:pPr>
        <w:pStyle w:val="NoSpacing"/>
        <w:ind w:left="720"/>
        <w:rPr>
          <w:rFonts w:ascii="Tahoma" w:hAnsi="Tahoma" w:cs="Tahoma"/>
          <w:snapToGrid w:val="0"/>
          <w:sz w:val="20"/>
          <w:szCs w:val="20"/>
        </w:rPr>
      </w:pPr>
      <w:r w:rsidRPr="00160037">
        <w:rPr>
          <w:rFonts w:ascii="Tahoma" w:hAnsi="Tahoma" w:cs="Tahoma"/>
          <w:snapToGrid w:val="0"/>
          <w:sz w:val="20"/>
          <w:szCs w:val="20"/>
        </w:rPr>
        <w:t>Niemtzow R, Aung S, Nogier R.  Report from the 9</w:t>
      </w:r>
      <w:r w:rsidRPr="00160037">
        <w:rPr>
          <w:rFonts w:ascii="Tahoma" w:hAnsi="Tahoma" w:cs="Tahoma"/>
          <w:snapToGrid w:val="0"/>
          <w:sz w:val="20"/>
          <w:szCs w:val="20"/>
          <w:vertAlign w:val="superscript"/>
        </w:rPr>
        <w:t>th</w:t>
      </w:r>
      <w:r w:rsidR="00270510">
        <w:rPr>
          <w:rFonts w:ascii="Tahoma" w:hAnsi="Tahoma" w:cs="Tahoma"/>
          <w:snapToGrid w:val="0"/>
          <w:sz w:val="20"/>
          <w:szCs w:val="20"/>
        </w:rPr>
        <w:t xml:space="preserve"> </w:t>
      </w:r>
      <w:r w:rsidRPr="00160037">
        <w:rPr>
          <w:rFonts w:ascii="Tahoma" w:hAnsi="Tahoma" w:cs="Tahoma"/>
          <w:snapToGrid w:val="0"/>
          <w:sz w:val="20"/>
          <w:szCs w:val="20"/>
        </w:rPr>
        <w:t xml:space="preserve">International Symposium on Auriculotherapy Held in </w:t>
      </w:r>
    </w:p>
    <w:p w:rsidR="00AB2772" w:rsidRPr="00160037" w:rsidRDefault="00270510" w:rsidP="00AB2772">
      <w:pPr>
        <w:pStyle w:val="NoSpacing"/>
        <w:rPr>
          <w:rFonts w:ascii="Tahoma" w:hAnsi="Tahoma" w:cs="Tahoma"/>
          <w:snapToGrid w:val="0"/>
          <w:sz w:val="20"/>
          <w:szCs w:val="20"/>
        </w:rPr>
      </w:pPr>
      <w:r>
        <w:rPr>
          <w:rFonts w:ascii="Tahoma" w:hAnsi="Tahoma" w:cs="Tahoma"/>
          <w:snapToGrid w:val="0"/>
          <w:sz w:val="20"/>
          <w:szCs w:val="20"/>
        </w:rPr>
        <w:t xml:space="preserve">  </w:t>
      </w:r>
      <w:r>
        <w:rPr>
          <w:rFonts w:ascii="Tahoma" w:hAnsi="Tahoma" w:cs="Tahoma"/>
          <w:snapToGrid w:val="0"/>
          <w:sz w:val="20"/>
          <w:szCs w:val="20"/>
        </w:rPr>
        <w:tab/>
      </w:r>
      <w:r w:rsidR="00AB2772" w:rsidRPr="00160037">
        <w:rPr>
          <w:rFonts w:ascii="Tahoma" w:hAnsi="Tahoma" w:cs="Tahoma"/>
          <w:snapToGrid w:val="0"/>
          <w:sz w:val="20"/>
          <w:szCs w:val="20"/>
        </w:rPr>
        <w:t xml:space="preserve">Singapore, 10-12 August 2017.  </w:t>
      </w:r>
    </w:p>
    <w:p w:rsidR="00AB2772" w:rsidRDefault="00AB2772" w:rsidP="00270510">
      <w:pPr>
        <w:pStyle w:val="NoSpacing"/>
        <w:ind w:left="690"/>
        <w:rPr>
          <w:rFonts w:ascii="Tahoma" w:hAnsi="Tahoma" w:cs="Tahoma"/>
          <w:snapToGrid w:val="0"/>
        </w:rPr>
      </w:pPr>
      <w:r w:rsidRPr="00160037">
        <w:rPr>
          <w:rFonts w:ascii="Tahoma" w:hAnsi="Tahoma" w:cs="Tahoma"/>
          <w:i/>
          <w:snapToGrid w:val="0"/>
          <w:sz w:val="20"/>
          <w:szCs w:val="20"/>
        </w:rPr>
        <w:t>Medicines</w:t>
      </w:r>
      <w:r w:rsidRPr="00160037">
        <w:rPr>
          <w:rFonts w:ascii="Tahoma" w:hAnsi="Tahoma" w:cs="Tahoma"/>
          <w:snapToGrid w:val="0"/>
          <w:sz w:val="20"/>
          <w:szCs w:val="20"/>
        </w:rPr>
        <w:t xml:space="preserve"> 2017, 4(3); doi</w:t>
      </w:r>
      <w:proofErr w:type="gramStart"/>
      <w:r w:rsidRPr="00160037">
        <w:rPr>
          <w:rFonts w:ascii="Tahoma" w:hAnsi="Tahoma" w:cs="Tahoma"/>
          <w:snapToGrid w:val="0"/>
          <w:sz w:val="20"/>
          <w:szCs w:val="20"/>
        </w:rPr>
        <w:t>:10.3389</w:t>
      </w:r>
      <w:proofErr w:type="gramEnd"/>
      <w:r w:rsidRPr="00160037">
        <w:rPr>
          <w:rFonts w:ascii="Tahoma" w:hAnsi="Tahoma" w:cs="Tahoma"/>
          <w:snapToGrid w:val="0"/>
          <w:sz w:val="20"/>
          <w:szCs w:val="20"/>
        </w:rPr>
        <w:t>/medicines4030046</w:t>
      </w:r>
      <w:r w:rsidRPr="00160037">
        <w:rPr>
          <w:rFonts w:ascii="Tahoma" w:hAnsi="Tahoma" w:cs="Tahoma"/>
          <w:snapToGrid w:val="0"/>
        </w:rPr>
        <w:t>.</w:t>
      </w:r>
    </w:p>
    <w:p w:rsidR="00AB2772" w:rsidRDefault="00AB2772" w:rsidP="00AB2772">
      <w:pPr>
        <w:pStyle w:val="NormalWeb"/>
        <w:rPr>
          <w:rFonts w:ascii="Tahoma" w:hAnsi="Tahoma" w:cs="Tahoma"/>
          <w:color w:val="000000"/>
          <w:sz w:val="20"/>
          <w:szCs w:val="20"/>
        </w:rPr>
      </w:pPr>
    </w:p>
    <w:p w:rsidR="00AB2772" w:rsidRDefault="003E241C" w:rsidP="003E241C">
      <w:pPr>
        <w:pStyle w:val="NormalWeb"/>
        <w:numPr>
          <w:ilvl w:val="0"/>
          <w:numId w:val="1"/>
        </w:numPr>
        <w:rPr>
          <w:rFonts w:ascii="Tahoma" w:hAnsi="Tahoma" w:cs="Tahoma"/>
          <w:color w:val="000000"/>
          <w:sz w:val="20"/>
          <w:szCs w:val="20"/>
        </w:rPr>
      </w:pPr>
      <w:r>
        <w:rPr>
          <w:rFonts w:ascii="Tahoma" w:hAnsi="Tahoma" w:cs="Tahoma"/>
          <w:color w:val="000000"/>
          <w:sz w:val="20"/>
          <w:szCs w:val="20"/>
        </w:rPr>
        <w:t xml:space="preserve">Stanton G, Rangon CM. The Scientific Auriculotherpay Diploma Program of the Universities of Paris XI and XIII.  </w:t>
      </w:r>
      <w:r w:rsidRPr="003E241C">
        <w:rPr>
          <w:rFonts w:ascii="Tahoma" w:hAnsi="Tahoma" w:cs="Tahoma"/>
          <w:i/>
          <w:color w:val="000000"/>
          <w:sz w:val="20"/>
          <w:szCs w:val="20"/>
        </w:rPr>
        <w:t xml:space="preserve">Medical Acupunct. </w:t>
      </w:r>
      <w:r w:rsidR="00231712">
        <w:rPr>
          <w:rFonts w:ascii="Tahoma" w:hAnsi="Tahoma" w:cs="Tahoma"/>
          <w:color w:val="000000"/>
          <w:sz w:val="20"/>
          <w:szCs w:val="20"/>
        </w:rPr>
        <w:t>2014</w:t>
      </w:r>
      <w:proofErr w:type="gramStart"/>
      <w:r w:rsidR="00231712">
        <w:rPr>
          <w:rFonts w:ascii="Tahoma" w:hAnsi="Tahoma" w:cs="Tahoma"/>
          <w:color w:val="000000"/>
          <w:sz w:val="20"/>
          <w:szCs w:val="20"/>
        </w:rPr>
        <w:t>;26</w:t>
      </w:r>
      <w:proofErr w:type="gramEnd"/>
      <w:r w:rsidR="00231712">
        <w:rPr>
          <w:rFonts w:ascii="Tahoma" w:hAnsi="Tahoma" w:cs="Tahoma"/>
          <w:color w:val="000000"/>
          <w:sz w:val="20"/>
          <w:szCs w:val="20"/>
        </w:rPr>
        <w:t>(2):</w:t>
      </w:r>
      <w:r>
        <w:rPr>
          <w:rFonts w:ascii="Tahoma" w:hAnsi="Tahoma" w:cs="Tahoma"/>
          <w:color w:val="000000"/>
          <w:sz w:val="20"/>
          <w:szCs w:val="20"/>
        </w:rPr>
        <w:t xml:space="preserve"> 118-124.</w:t>
      </w:r>
    </w:p>
    <w:p w:rsidR="00231712" w:rsidRDefault="00231712" w:rsidP="00231712">
      <w:pPr>
        <w:pStyle w:val="NormalWeb"/>
        <w:rPr>
          <w:rFonts w:ascii="Tahoma" w:hAnsi="Tahoma" w:cs="Tahoma"/>
          <w:color w:val="000000"/>
          <w:sz w:val="20"/>
          <w:szCs w:val="20"/>
        </w:rPr>
      </w:pPr>
    </w:p>
    <w:p w:rsidR="00AB2772" w:rsidRDefault="00AB2772" w:rsidP="00AB2772">
      <w:pPr>
        <w:pStyle w:val="NormalWeb"/>
        <w:ind w:firstLine="720"/>
        <w:rPr>
          <w:rFonts w:ascii="Tahoma" w:hAnsi="Tahoma" w:cs="Tahoma"/>
          <w:color w:val="000000"/>
          <w:sz w:val="20"/>
          <w:szCs w:val="20"/>
        </w:rPr>
      </w:pPr>
      <w:r>
        <w:rPr>
          <w:rFonts w:ascii="Tahoma" w:hAnsi="Tahoma" w:cs="Tahoma"/>
          <w:color w:val="000000"/>
          <w:sz w:val="20"/>
          <w:szCs w:val="20"/>
        </w:rPr>
        <w:lastRenderedPageBreak/>
        <w:t>III. Biography:</w:t>
      </w:r>
    </w:p>
    <w:p w:rsidR="00AB2772" w:rsidRDefault="00AB2772" w:rsidP="00AB2772">
      <w:pPr>
        <w:pStyle w:val="NormalWeb"/>
        <w:rPr>
          <w:rFonts w:ascii="Tahoma" w:hAnsi="Tahoma" w:cs="Tahoma"/>
          <w:color w:val="000000"/>
          <w:sz w:val="20"/>
          <w:szCs w:val="20"/>
        </w:rPr>
      </w:pPr>
    </w:p>
    <w:p w:rsidR="00160037" w:rsidRDefault="00AB2772" w:rsidP="00AB2772">
      <w:pPr>
        <w:pStyle w:val="NormalWeb"/>
        <w:rPr>
          <w:rFonts w:ascii="Tahoma" w:hAnsi="Tahoma" w:cs="Tahoma"/>
          <w:color w:val="000000"/>
          <w:sz w:val="20"/>
          <w:szCs w:val="20"/>
        </w:rPr>
      </w:pPr>
      <w:r>
        <w:rPr>
          <w:rFonts w:ascii="Tahoma" w:hAnsi="Tahoma" w:cs="Tahoma"/>
          <w:color w:val="000000"/>
          <w:sz w:val="20"/>
          <w:szCs w:val="20"/>
        </w:rPr>
        <w:t>Gary Stanton, M.D., is an American neurologist and acupuncturist.  He is a graduate of Boston University School of Medicine (USA, 1977), where he subsequently completed a neurology res</w:t>
      </w:r>
      <w:r w:rsidR="00270510">
        <w:rPr>
          <w:rFonts w:ascii="Tahoma" w:hAnsi="Tahoma" w:cs="Tahoma"/>
          <w:color w:val="000000"/>
          <w:sz w:val="20"/>
          <w:szCs w:val="20"/>
        </w:rPr>
        <w:t xml:space="preserve">idency.  He has studied traditional </w:t>
      </w:r>
      <w:r>
        <w:rPr>
          <w:rFonts w:ascii="Tahoma" w:hAnsi="Tahoma" w:cs="Tahoma"/>
          <w:color w:val="000000"/>
          <w:sz w:val="20"/>
          <w:szCs w:val="20"/>
        </w:rPr>
        <w:t>acupuncture in postgraduate courses at Harvard Medical School, Boston University School</w:t>
      </w:r>
      <w:r w:rsidR="00270510">
        <w:rPr>
          <w:rFonts w:ascii="Tahoma" w:hAnsi="Tahoma" w:cs="Tahoma"/>
          <w:color w:val="000000"/>
          <w:sz w:val="20"/>
          <w:szCs w:val="20"/>
        </w:rPr>
        <w:t xml:space="preserve"> of Medicine, and the Institute </w:t>
      </w:r>
      <w:r>
        <w:rPr>
          <w:rFonts w:ascii="Tahoma" w:hAnsi="Tahoma" w:cs="Tahoma"/>
          <w:color w:val="000000"/>
          <w:sz w:val="20"/>
          <w:szCs w:val="20"/>
        </w:rPr>
        <w:t>of Traditional Chinese Energetics and Acupuncture (</w:t>
      </w:r>
      <w:r w:rsidRPr="00270510">
        <w:rPr>
          <w:rFonts w:ascii="Tahoma" w:hAnsi="Tahoma" w:cs="Tahoma"/>
          <w:i/>
          <w:color w:val="000000"/>
          <w:sz w:val="20"/>
          <w:szCs w:val="20"/>
        </w:rPr>
        <w:t>IEATC</w:t>
      </w:r>
      <w:r>
        <w:rPr>
          <w:rFonts w:ascii="Tahoma" w:hAnsi="Tahoma" w:cs="Tahoma"/>
          <w:color w:val="000000"/>
          <w:sz w:val="20"/>
          <w:szCs w:val="20"/>
        </w:rPr>
        <w:t xml:space="preserve">, France).  He is a graduate of the Inter University Diploma </w:t>
      </w:r>
      <w:r w:rsidR="00270510">
        <w:rPr>
          <w:rFonts w:ascii="Tahoma" w:hAnsi="Tahoma" w:cs="Tahoma"/>
          <w:color w:val="000000"/>
          <w:sz w:val="20"/>
          <w:szCs w:val="20"/>
        </w:rPr>
        <w:t>(</w:t>
      </w:r>
      <w:r w:rsidR="00270510" w:rsidRPr="00270510">
        <w:rPr>
          <w:rFonts w:ascii="Tahoma" w:hAnsi="Tahoma" w:cs="Tahoma"/>
          <w:i/>
          <w:color w:val="000000"/>
          <w:sz w:val="20"/>
          <w:szCs w:val="20"/>
        </w:rPr>
        <w:t>DIU</w:t>
      </w:r>
      <w:r w:rsidR="00270510">
        <w:rPr>
          <w:rFonts w:ascii="Tahoma" w:hAnsi="Tahoma" w:cs="Tahoma"/>
          <w:color w:val="000000"/>
          <w:sz w:val="20"/>
          <w:szCs w:val="20"/>
        </w:rPr>
        <w:t>) Program in A</w:t>
      </w:r>
      <w:r>
        <w:rPr>
          <w:rFonts w:ascii="Tahoma" w:hAnsi="Tahoma" w:cs="Tahoma"/>
          <w:color w:val="000000"/>
          <w:sz w:val="20"/>
          <w:szCs w:val="20"/>
        </w:rPr>
        <w:t>uriculotherapy at the Un</w:t>
      </w:r>
      <w:r w:rsidR="00270510">
        <w:rPr>
          <w:rFonts w:ascii="Tahoma" w:hAnsi="Tahoma" w:cs="Tahoma"/>
          <w:color w:val="000000"/>
          <w:sz w:val="20"/>
          <w:szCs w:val="20"/>
        </w:rPr>
        <w:t>iversity of Paris XIII, (France</w:t>
      </w:r>
      <w:r>
        <w:rPr>
          <w:rFonts w:ascii="Tahoma" w:hAnsi="Tahoma" w:cs="Tahoma"/>
          <w:color w:val="000000"/>
          <w:sz w:val="20"/>
          <w:szCs w:val="20"/>
        </w:rPr>
        <w:t>, 2010).  He has lectured on auricular acupuncture in the United States and internationally, most recently at the Ninth International Symposium in Auriculotherapy, (Singapore, 2017).</w:t>
      </w:r>
    </w:p>
    <w:p w:rsidR="00160037" w:rsidRDefault="00160037" w:rsidP="00AB2772">
      <w:pPr>
        <w:pStyle w:val="NormalWeb"/>
        <w:rPr>
          <w:rFonts w:ascii="Tahoma" w:hAnsi="Tahoma" w:cs="Tahoma"/>
          <w:color w:val="000000"/>
          <w:sz w:val="20"/>
          <w:szCs w:val="20"/>
        </w:rPr>
      </w:pPr>
    </w:p>
    <w:p w:rsidR="00160037" w:rsidRDefault="00160037" w:rsidP="00FA601C">
      <w:pPr>
        <w:pStyle w:val="NormalWeb"/>
        <w:ind w:firstLine="720"/>
        <w:rPr>
          <w:rFonts w:ascii="Tahoma" w:hAnsi="Tahoma" w:cs="Tahoma"/>
          <w:color w:val="000000"/>
          <w:sz w:val="20"/>
          <w:szCs w:val="20"/>
        </w:rPr>
      </w:pPr>
      <w:r>
        <w:rPr>
          <w:rFonts w:ascii="Tahoma" w:hAnsi="Tahoma" w:cs="Tahoma"/>
          <w:color w:val="000000"/>
          <w:sz w:val="20"/>
          <w:szCs w:val="20"/>
        </w:rPr>
        <w:t>IV. Presenting author details</w:t>
      </w:r>
    </w:p>
    <w:p w:rsidR="00FA601C" w:rsidRDefault="00FA601C" w:rsidP="00FA601C">
      <w:pPr>
        <w:pStyle w:val="NormalWeb"/>
        <w:ind w:firstLine="720"/>
        <w:rPr>
          <w:rFonts w:ascii="Tahoma" w:hAnsi="Tahoma" w:cs="Tahoma"/>
          <w:color w:val="000000"/>
          <w:sz w:val="20"/>
          <w:szCs w:val="20"/>
        </w:rPr>
      </w:pPr>
    </w:p>
    <w:p w:rsidR="00FA601C" w:rsidRDefault="00F362C2" w:rsidP="00F362C2">
      <w:pPr>
        <w:pStyle w:val="NormalWeb"/>
        <w:ind w:left="720"/>
        <w:rPr>
          <w:rFonts w:ascii="Tahoma" w:hAnsi="Tahoma" w:cs="Tahoma"/>
          <w:color w:val="000000"/>
          <w:sz w:val="20"/>
          <w:szCs w:val="20"/>
        </w:rPr>
      </w:pPr>
      <w:r>
        <w:rPr>
          <w:rFonts w:ascii="Tahoma" w:hAnsi="Tahoma" w:cs="Tahoma"/>
          <w:noProof/>
          <w:color w:val="000000"/>
          <w:sz w:val="20"/>
          <w:szCs w:val="20"/>
        </w:rPr>
        <w:drawing>
          <wp:inline distT="0" distB="0" distL="0" distR="0" wp14:anchorId="51E34CBB" wp14:editId="1803776E">
            <wp:extent cx="1729797" cy="1724025"/>
            <wp:effectExtent l="0" t="0" r="3810" b="0"/>
            <wp:docPr id="2" name="Picture 2" descr="C:\Users\Gary\AppData\Local\Microsoft\Windows\Temporary Internet Files\Content.IE5\JLR9MRL1\20170627_2114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ary\AppData\Local\Microsoft\Windows\Temporary Internet Files\Content.IE5\JLR9MRL1\20170627_21140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29646" cy="1723874"/>
                    </a:xfrm>
                    <a:prstGeom prst="rect">
                      <a:avLst/>
                    </a:prstGeom>
                    <a:noFill/>
                    <a:ln>
                      <a:noFill/>
                    </a:ln>
                  </pic:spPr>
                </pic:pic>
              </a:graphicData>
            </a:graphic>
          </wp:inline>
        </w:drawing>
      </w:r>
    </w:p>
    <w:p w:rsidR="00FA601C" w:rsidRDefault="00FA601C" w:rsidP="00FA601C">
      <w:pPr>
        <w:pStyle w:val="NormalWeb"/>
        <w:ind w:firstLine="720"/>
        <w:rPr>
          <w:rFonts w:ascii="Tahoma" w:hAnsi="Tahoma" w:cs="Tahoma"/>
          <w:color w:val="000000"/>
          <w:sz w:val="20"/>
          <w:szCs w:val="20"/>
        </w:rPr>
      </w:pPr>
    </w:p>
    <w:p w:rsidR="00FA601C" w:rsidRDefault="00FA601C" w:rsidP="00FA601C">
      <w:pPr>
        <w:pStyle w:val="NormalWeb"/>
        <w:ind w:firstLine="720"/>
        <w:rPr>
          <w:rFonts w:ascii="Tahoma" w:hAnsi="Tahoma" w:cs="Tahoma"/>
          <w:color w:val="000000"/>
          <w:sz w:val="20"/>
          <w:szCs w:val="20"/>
        </w:rPr>
      </w:pPr>
    </w:p>
    <w:p w:rsidR="00160037" w:rsidRDefault="00160037" w:rsidP="00AB2772">
      <w:pPr>
        <w:pStyle w:val="NormalWeb"/>
        <w:rPr>
          <w:rFonts w:ascii="Tahoma" w:hAnsi="Tahoma" w:cs="Tahoma"/>
          <w:color w:val="000000"/>
          <w:sz w:val="20"/>
          <w:szCs w:val="20"/>
        </w:rPr>
      </w:pPr>
    </w:p>
    <w:p w:rsidR="00160037" w:rsidRDefault="00160037" w:rsidP="00AB2772">
      <w:pPr>
        <w:pStyle w:val="NormalWeb"/>
        <w:rPr>
          <w:rFonts w:ascii="Tahoma" w:hAnsi="Tahoma" w:cs="Tahoma"/>
          <w:color w:val="000000"/>
          <w:sz w:val="20"/>
          <w:szCs w:val="20"/>
        </w:rPr>
      </w:pPr>
      <w:r>
        <w:rPr>
          <w:rFonts w:ascii="Tahoma" w:hAnsi="Tahoma" w:cs="Tahoma"/>
          <w:color w:val="000000"/>
          <w:sz w:val="20"/>
          <w:szCs w:val="20"/>
        </w:rPr>
        <w:t>Full Name:</w:t>
      </w:r>
      <w:r>
        <w:rPr>
          <w:rFonts w:ascii="Tahoma" w:hAnsi="Tahoma" w:cs="Tahoma"/>
          <w:color w:val="000000"/>
          <w:sz w:val="20"/>
          <w:szCs w:val="20"/>
        </w:rPr>
        <w:tab/>
      </w:r>
      <w:r>
        <w:rPr>
          <w:rFonts w:ascii="Tahoma" w:hAnsi="Tahoma" w:cs="Tahoma"/>
          <w:color w:val="000000"/>
          <w:sz w:val="20"/>
          <w:szCs w:val="20"/>
        </w:rPr>
        <w:tab/>
        <w:t xml:space="preserve">Gary Stanton, M.D. </w:t>
      </w:r>
    </w:p>
    <w:p w:rsidR="00160037" w:rsidRDefault="00160037" w:rsidP="00AB2772">
      <w:pPr>
        <w:pStyle w:val="NormalWeb"/>
        <w:rPr>
          <w:rFonts w:ascii="Tahoma" w:hAnsi="Tahoma" w:cs="Tahoma"/>
          <w:color w:val="000000"/>
          <w:sz w:val="20"/>
          <w:szCs w:val="20"/>
        </w:rPr>
      </w:pPr>
      <w:r>
        <w:rPr>
          <w:rFonts w:ascii="Tahoma" w:hAnsi="Tahoma" w:cs="Tahoma"/>
          <w:color w:val="000000"/>
          <w:sz w:val="20"/>
          <w:szCs w:val="20"/>
        </w:rPr>
        <w:t>Contact number:</w:t>
      </w:r>
      <w:r>
        <w:rPr>
          <w:rFonts w:ascii="Tahoma" w:hAnsi="Tahoma" w:cs="Tahoma"/>
          <w:color w:val="000000"/>
          <w:sz w:val="20"/>
          <w:szCs w:val="20"/>
        </w:rPr>
        <w:tab/>
        <w:t>+1 978 621 7535</w:t>
      </w:r>
    </w:p>
    <w:p w:rsidR="00160037" w:rsidRDefault="00270510" w:rsidP="00AB2772">
      <w:pPr>
        <w:pStyle w:val="NormalWeb"/>
        <w:rPr>
          <w:rFonts w:ascii="Tahoma" w:hAnsi="Tahoma" w:cs="Tahoma"/>
          <w:color w:val="000000"/>
          <w:sz w:val="20"/>
          <w:szCs w:val="20"/>
        </w:rPr>
      </w:pPr>
      <w:r>
        <w:rPr>
          <w:rFonts w:ascii="Tahoma" w:hAnsi="Tahoma" w:cs="Tahoma"/>
          <w:color w:val="000000"/>
          <w:sz w:val="20"/>
          <w:szCs w:val="20"/>
        </w:rPr>
        <w:t>Link</w:t>
      </w:r>
      <w:r w:rsidR="00160037">
        <w:rPr>
          <w:rFonts w:ascii="Tahoma" w:hAnsi="Tahoma" w:cs="Tahoma"/>
          <w:color w:val="000000"/>
          <w:sz w:val="20"/>
          <w:szCs w:val="20"/>
        </w:rPr>
        <w:t>ed In account:</w:t>
      </w:r>
      <w:r w:rsidR="00160037">
        <w:rPr>
          <w:rFonts w:ascii="Tahoma" w:hAnsi="Tahoma" w:cs="Tahoma"/>
          <w:color w:val="000000"/>
          <w:sz w:val="20"/>
          <w:szCs w:val="20"/>
        </w:rPr>
        <w:tab/>
        <w:t>Gary Stanton MD</w:t>
      </w:r>
    </w:p>
    <w:p w:rsidR="00160037" w:rsidRDefault="00160037" w:rsidP="00AB2772">
      <w:pPr>
        <w:pStyle w:val="NormalWeb"/>
        <w:rPr>
          <w:rFonts w:ascii="Tahoma" w:hAnsi="Tahoma" w:cs="Tahoma"/>
          <w:color w:val="000000"/>
          <w:sz w:val="20"/>
          <w:szCs w:val="20"/>
        </w:rPr>
      </w:pPr>
      <w:r>
        <w:rPr>
          <w:rFonts w:ascii="Tahoma" w:hAnsi="Tahoma" w:cs="Tahoma"/>
          <w:color w:val="000000"/>
          <w:sz w:val="20"/>
          <w:szCs w:val="20"/>
        </w:rPr>
        <w:t>Session name/number:</w:t>
      </w:r>
    </w:p>
    <w:p w:rsidR="00160037" w:rsidRDefault="00160037" w:rsidP="00AB2772">
      <w:pPr>
        <w:pStyle w:val="NormalWeb"/>
        <w:rPr>
          <w:rFonts w:ascii="Tahoma" w:hAnsi="Tahoma" w:cs="Tahoma"/>
          <w:color w:val="000000"/>
          <w:sz w:val="20"/>
          <w:szCs w:val="20"/>
        </w:rPr>
      </w:pPr>
      <w:r>
        <w:rPr>
          <w:rFonts w:ascii="Tahoma" w:hAnsi="Tahoma" w:cs="Tahoma"/>
          <w:color w:val="000000"/>
          <w:sz w:val="20"/>
          <w:szCs w:val="20"/>
        </w:rPr>
        <w:t xml:space="preserve">Category: </w:t>
      </w:r>
      <w:r>
        <w:rPr>
          <w:rFonts w:ascii="Tahoma" w:hAnsi="Tahoma" w:cs="Tahoma"/>
          <w:color w:val="000000"/>
          <w:sz w:val="20"/>
          <w:szCs w:val="20"/>
        </w:rPr>
        <w:tab/>
      </w:r>
      <w:r>
        <w:rPr>
          <w:rFonts w:ascii="Tahoma" w:hAnsi="Tahoma" w:cs="Tahoma"/>
          <w:color w:val="000000"/>
          <w:sz w:val="20"/>
          <w:szCs w:val="20"/>
        </w:rPr>
        <w:tab/>
        <w:t>Workshop</w:t>
      </w:r>
    </w:p>
    <w:p w:rsidR="00AB2772" w:rsidRDefault="00160037" w:rsidP="00AB2772">
      <w:pPr>
        <w:pStyle w:val="NormalWeb"/>
        <w:rPr>
          <w:rFonts w:ascii="Tahoma" w:hAnsi="Tahoma" w:cs="Tahoma"/>
          <w:color w:val="000000"/>
          <w:sz w:val="20"/>
          <w:szCs w:val="20"/>
        </w:rPr>
      </w:pPr>
      <w:r>
        <w:rPr>
          <w:rFonts w:ascii="Tahoma" w:hAnsi="Tahoma" w:cs="Tahoma"/>
          <w:color w:val="000000"/>
          <w:sz w:val="20"/>
          <w:szCs w:val="20"/>
        </w:rPr>
        <w:t>Passport number:</w:t>
      </w:r>
      <w:r>
        <w:rPr>
          <w:rFonts w:ascii="Tahoma" w:hAnsi="Tahoma" w:cs="Tahoma"/>
          <w:color w:val="000000"/>
          <w:sz w:val="20"/>
          <w:szCs w:val="20"/>
        </w:rPr>
        <w:tab/>
      </w:r>
      <w:r w:rsidR="008E2A39">
        <w:rPr>
          <w:rFonts w:ascii="Tahoma" w:hAnsi="Tahoma" w:cs="Tahoma"/>
          <w:color w:val="000000"/>
          <w:sz w:val="20"/>
          <w:szCs w:val="20"/>
        </w:rPr>
        <w:t>561109910</w:t>
      </w:r>
      <w:r>
        <w:rPr>
          <w:rFonts w:ascii="Tahoma" w:hAnsi="Tahoma" w:cs="Tahoma"/>
          <w:color w:val="000000"/>
          <w:sz w:val="20"/>
          <w:szCs w:val="20"/>
        </w:rPr>
        <w:tab/>
      </w:r>
      <w:r w:rsidR="00AB2772">
        <w:rPr>
          <w:rFonts w:ascii="Tahoma" w:hAnsi="Tahoma" w:cs="Tahoma"/>
          <w:color w:val="000000"/>
          <w:sz w:val="20"/>
          <w:szCs w:val="20"/>
        </w:rPr>
        <w:t>  </w:t>
      </w:r>
    </w:p>
    <w:p w:rsidR="00AB2772" w:rsidRDefault="00AB2772" w:rsidP="00AB2772">
      <w:pPr>
        <w:pStyle w:val="NormalWeb"/>
        <w:rPr>
          <w:rFonts w:ascii="Tahoma" w:hAnsi="Tahoma" w:cs="Tahoma"/>
          <w:color w:val="000000"/>
          <w:sz w:val="20"/>
          <w:szCs w:val="20"/>
        </w:rPr>
      </w:pPr>
      <w:r>
        <w:rPr>
          <w:rFonts w:ascii="Tahoma" w:hAnsi="Tahoma" w:cs="Tahoma"/>
          <w:color w:val="000000"/>
          <w:sz w:val="20"/>
          <w:szCs w:val="20"/>
        </w:rPr>
        <w:t> </w:t>
      </w:r>
    </w:p>
    <w:p w:rsidR="00160037" w:rsidRDefault="00160037" w:rsidP="00160037">
      <w:pPr>
        <w:pStyle w:val="NoSpacing"/>
      </w:pPr>
    </w:p>
    <w:p w:rsidR="00160037" w:rsidRDefault="00160037"/>
    <w:sectPr w:rsidR="00160037" w:rsidSect="00270510">
      <w:pgSz w:w="12240" w:h="15840"/>
      <w:pgMar w:top="1440" w:right="1440" w:bottom="1440" w:left="144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A874D2"/>
    <w:multiLevelType w:val="hybridMultilevel"/>
    <w:tmpl w:val="80EA0F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E90398C"/>
    <w:multiLevelType w:val="hybridMultilevel"/>
    <w:tmpl w:val="FD2057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2772"/>
    <w:rsid w:val="00160037"/>
    <w:rsid w:val="00231712"/>
    <w:rsid w:val="00270510"/>
    <w:rsid w:val="003E241C"/>
    <w:rsid w:val="008E2A39"/>
    <w:rsid w:val="00942DAC"/>
    <w:rsid w:val="00AB2772"/>
    <w:rsid w:val="00B531A8"/>
    <w:rsid w:val="00F30EE5"/>
    <w:rsid w:val="00F362C2"/>
    <w:rsid w:val="00FA60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B2772"/>
    <w:pPr>
      <w:spacing w:after="0" w:line="240" w:lineRule="auto"/>
    </w:pPr>
    <w:rPr>
      <w:rFonts w:ascii="Times New Roman" w:eastAsia="Times New Roman" w:hAnsi="Times New Roman" w:cs="Times New Roman"/>
      <w:sz w:val="24"/>
      <w:szCs w:val="24"/>
    </w:rPr>
  </w:style>
  <w:style w:type="paragraph" w:styleId="NoSpacing">
    <w:name w:val="No Spacing"/>
    <w:uiPriority w:val="1"/>
    <w:qFormat/>
    <w:rsid w:val="00AB2772"/>
    <w:pPr>
      <w:spacing w:after="0" w:line="240" w:lineRule="auto"/>
    </w:pPr>
  </w:style>
  <w:style w:type="paragraph" w:styleId="BalloonText">
    <w:name w:val="Balloon Text"/>
    <w:basedOn w:val="Normal"/>
    <w:link w:val="BalloonTextChar"/>
    <w:uiPriority w:val="99"/>
    <w:semiHidden/>
    <w:unhideWhenUsed/>
    <w:rsid w:val="00F362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62C2"/>
    <w:rPr>
      <w:rFonts w:ascii="Tahoma" w:hAnsi="Tahoma" w:cs="Tahoma"/>
      <w:sz w:val="16"/>
      <w:szCs w:val="16"/>
    </w:rPr>
  </w:style>
  <w:style w:type="character" w:styleId="Hyperlink">
    <w:name w:val="Hyperlink"/>
    <w:basedOn w:val="DefaultParagraphFont"/>
    <w:uiPriority w:val="99"/>
    <w:unhideWhenUsed/>
    <w:rsid w:val="0027051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B2772"/>
    <w:pPr>
      <w:spacing w:after="0" w:line="240" w:lineRule="auto"/>
    </w:pPr>
    <w:rPr>
      <w:rFonts w:ascii="Times New Roman" w:eastAsia="Times New Roman" w:hAnsi="Times New Roman" w:cs="Times New Roman"/>
      <w:sz w:val="24"/>
      <w:szCs w:val="24"/>
    </w:rPr>
  </w:style>
  <w:style w:type="paragraph" w:styleId="NoSpacing">
    <w:name w:val="No Spacing"/>
    <w:uiPriority w:val="1"/>
    <w:qFormat/>
    <w:rsid w:val="00AB2772"/>
    <w:pPr>
      <w:spacing w:after="0" w:line="240" w:lineRule="auto"/>
    </w:pPr>
  </w:style>
  <w:style w:type="paragraph" w:styleId="BalloonText">
    <w:name w:val="Balloon Text"/>
    <w:basedOn w:val="Normal"/>
    <w:link w:val="BalloonTextChar"/>
    <w:uiPriority w:val="99"/>
    <w:semiHidden/>
    <w:unhideWhenUsed/>
    <w:rsid w:val="00F362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62C2"/>
    <w:rPr>
      <w:rFonts w:ascii="Tahoma" w:hAnsi="Tahoma" w:cs="Tahoma"/>
      <w:sz w:val="16"/>
      <w:szCs w:val="16"/>
    </w:rPr>
  </w:style>
  <w:style w:type="character" w:styleId="Hyperlink">
    <w:name w:val="Hyperlink"/>
    <w:basedOn w:val="DefaultParagraphFont"/>
    <w:uiPriority w:val="99"/>
    <w:unhideWhenUsed/>
    <w:rsid w:val="0027051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9205341">
      <w:bodyDiv w:val="1"/>
      <w:marLeft w:val="0"/>
      <w:marRight w:val="0"/>
      <w:marTop w:val="0"/>
      <w:marBottom w:val="0"/>
      <w:divBdr>
        <w:top w:val="none" w:sz="0" w:space="0" w:color="auto"/>
        <w:left w:val="none" w:sz="0" w:space="0" w:color="auto"/>
        <w:bottom w:val="none" w:sz="0" w:space="0" w:color="auto"/>
        <w:right w:val="none" w:sz="0" w:space="0" w:color="auto"/>
      </w:divBdr>
      <w:divsChild>
        <w:div w:id="310771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dx.doi.org/10.24966/ACIM-7562"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1</Pages>
  <Words>392</Words>
  <Characters>2241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Gary Stanton</dc:creator>
  <cp:lastModifiedBy>Gary Stanton</cp:lastModifiedBy>
  <cp:revision>12</cp:revision>
  <dcterms:created xsi:type="dcterms:W3CDTF">2018-04-08T18:51:00Z</dcterms:created>
  <dcterms:modified xsi:type="dcterms:W3CDTF">2018-04-10T17:06:00Z</dcterms:modified>
</cp:coreProperties>
</file>