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3470" w:rsidRDefault="00337027" w:rsidP="00337027">
      <w:pPr>
        <w:autoSpaceDE w:val="0"/>
        <w:autoSpaceDN w:val="0"/>
        <w:adjustRightInd w:val="0"/>
        <w:spacing w:after="0" w:line="240" w:lineRule="auto"/>
        <w:rPr>
          <w:rFonts w:ascii="Minion Pro" w:hAnsi="Minion Pro" w:cs="ArialUnicodeMS"/>
          <w:color w:val="333666"/>
          <w:sz w:val="32"/>
          <w:szCs w:val="32"/>
        </w:rPr>
      </w:pPr>
      <w:proofErr w:type="gramStart"/>
      <w:r w:rsidRPr="00337027">
        <w:rPr>
          <w:rFonts w:ascii="Minion Pro" w:hAnsi="Minion Pro" w:cs="ArialUnicodeMS"/>
          <w:color w:val="333666"/>
          <w:sz w:val="32"/>
          <w:szCs w:val="32"/>
        </w:rPr>
        <w:t xml:space="preserve">Removal of Heavy Metal Ions from Household Drinking Water Using </w:t>
      </w:r>
      <w:r w:rsidRPr="00337027">
        <w:rPr>
          <w:rFonts w:ascii="Minion Pro" w:hAnsi="Minion Pro" w:cs="ArialUnicodeMS"/>
          <w:i/>
          <w:color w:val="333666"/>
          <w:sz w:val="32"/>
          <w:szCs w:val="32"/>
        </w:rPr>
        <w:t xml:space="preserve">Acacia </w:t>
      </w:r>
      <w:proofErr w:type="spellStart"/>
      <w:r w:rsidRPr="00337027">
        <w:rPr>
          <w:rFonts w:ascii="Minion Pro" w:hAnsi="Minion Pro" w:cs="ArialUnicodeMS"/>
          <w:i/>
          <w:color w:val="333666"/>
          <w:sz w:val="32"/>
          <w:szCs w:val="32"/>
        </w:rPr>
        <w:t>Galpinii</w:t>
      </w:r>
      <w:proofErr w:type="spellEnd"/>
      <w:r>
        <w:rPr>
          <w:rFonts w:ascii="Minion Pro" w:hAnsi="Minion Pro" w:cs="ArialUnicodeMS"/>
          <w:color w:val="333666"/>
          <w:sz w:val="32"/>
          <w:szCs w:val="32"/>
        </w:rPr>
        <w:t xml:space="preserve"> </w:t>
      </w:r>
      <w:r w:rsidRPr="00337027">
        <w:rPr>
          <w:rFonts w:ascii="Minion Pro" w:hAnsi="Minion Pro" w:cs="ArialUnicodeMS"/>
          <w:color w:val="333666"/>
          <w:sz w:val="32"/>
          <w:szCs w:val="32"/>
        </w:rPr>
        <w:t>Seeds and Seed Pods</w:t>
      </w:r>
      <w:r>
        <w:rPr>
          <w:rFonts w:ascii="Minion Pro" w:hAnsi="Minion Pro" w:cs="ArialUnicodeMS"/>
          <w:color w:val="333666"/>
          <w:sz w:val="32"/>
          <w:szCs w:val="32"/>
        </w:rPr>
        <w:t>.</w:t>
      </w:r>
      <w:proofErr w:type="gramEnd"/>
    </w:p>
    <w:p w:rsidR="00337027" w:rsidRPr="00337027" w:rsidRDefault="00337027" w:rsidP="00337027">
      <w:pPr>
        <w:autoSpaceDE w:val="0"/>
        <w:autoSpaceDN w:val="0"/>
        <w:adjustRightInd w:val="0"/>
        <w:spacing w:after="0" w:line="240" w:lineRule="auto"/>
        <w:rPr>
          <w:rFonts w:ascii="Times New Roman" w:hAnsi="Times New Roman" w:cs="Times New Roman"/>
          <w:sz w:val="24"/>
          <w:szCs w:val="24"/>
        </w:rPr>
      </w:pPr>
      <w:r w:rsidRPr="00337027">
        <w:rPr>
          <w:rFonts w:ascii="Times New Roman" w:hAnsi="Times New Roman" w:cs="Times New Roman"/>
          <w:sz w:val="24"/>
          <w:szCs w:val="24"/>
        </w:rPr>
        <w:t>Donatus Dube, MSc, Higher Technology Institute, Sofia, Bulgaria</w:t>
      </w:r>
    </w:p>
    <w:p w:rsidR="00337027" w:rsidRPr="00337027" w:rsidRDefault="00337027" w:rsidP="00337027">
      <w:pPr>
        <w:autoSpaceDE w:val="0"/>
        <w:autoSpaceDN w:val="0"/>
        <w:adjustRightInd w:val="0"/>
        <w:spacing w:after="0" w:line="240" w:lineRule="auto"/>
        <w:rPr>
          <w:rFonts w:ascii="Times New Roman" w:hAnsi="Times New Roman" w:cs="Times New Roman"/>
          <w:sz w:val="24"/>
          <w:szCs w:val="24"/>
        </w:rPr>
      </w:pPr>
      <w:proofErr w:type="spellStart"/>
      <w:r w:rsidRPr="00337027">
        <w:rPr>
          <w:rFonts w:ascii="Times New Roman" w:hAnsi="Times New Roman" w:cs="Times New Roman"/>
          <w:sz w:val="24"/>
          <w:szCs w:val="24"/>
        </w:rPr>
        <w:t>Candyce</w:t>
      </w:r>
      <w:proofErr w:type="spellEnd"/>
      <w:r w:rsidRPr="00337027">
        <w:rPr>
          <w:rFonts w:ascii="Times New Roman" w:hAnsi="Times New Roman" w:cs="Times New Roman"/>
          <w:sz w:val="24"/>
          <w:szCs w:val="24"/>
        </w:rPr>
        <w:t xml:space="preserve"> </w:t>
      </w:r>
      <w:proofErr w:type="spellStart"/>
      <w:r w:rsidRPr="00337027">
        <w:rPr>
          <w:rFonts w:ascii="Times New Roman" w:hAnsi="Times New Roman" w:cs="Times New Roman"/>
          <w:sz w:val="24"/>
          <w:szCs w:val="24"/>
        </w:rPr>
        <w:t>Chingoma</w:t>
      </w:r>
      <w:proofErr w:type="spellEnd"/>
      <w:r w:rsidRPr="00337027">
        <w:rPr>
          <w:rFonts w:ascii="Times New Roman" w:hAnsi="Times New Roman" w:cs="Times New Roman"/>
          <w:sz w:val="24"/>
          <w:szCs w:val="24"/>
        </w:rPr>
        <w:t>, BSc, national University of Science and Technology, Bulawayo, Zimbabwe</w:t>
      </w:r>
    </w:p>
    <w:p w:rsidR="00337027" w:rsidRDefault="00337027" w:rsidP="00337027">
      <w:pPr>
        <w:autoSpaceDE w:val="0"/>
        <w:autoSpaceDN w:val="0"/>
        <w:adjustRightInd w:val="0"/>
        <w:spacing w:after="0" w:line="240" w:lineRule="auto"/>
        <w:rPr>
          <w:rFonts w:ascii="Minion Pro" w:hAnsi="Minion Pro"/>
          <w:sz w:val="32"/>
          <w:szCs w:val="32"/>
        </w:rPr>
      </w:pPr>
    </w:p>
    <w:p w:rsidR="00337027" w:rsidRPr="00855DE8" w:rsidRDefault="00337027" w:rsidP="008F7E47">
      <w:pPr>
        <w:autoSpaceDE w:val="0"/>
        <w:autoSpaceDN w:val="0"/>
        <w:adjustRightInd w:val="0"/>
        <w:spacing w:after="0" w:line="240" w:lineRule="auto"/>
        <w:jc w:val="both"/>
        <w:rPr>
          <w:rFonts w:ascii="Times New Roman" w:hAnsi="Times New Roman" w:cs="Times New Roman"/>
          <w:color w:val="333666"/>
          <w:sz w:val="20"/>
          <w:szCs w:val="20"/>
        </w:rPr>
      </w:pPr>
      <w:r w:rsidRPr="00855DE8">
        <w:rPr>
          <w:rFonts w:ascii="Times New Roman" w:hAnsi="Times New Roman" w:cs="Times New Roman"/>
          <w:color w:val="333666"/>
          <w:sz w:val="20"/>
          <w:szCs w:val="20"/>
        </w:rPr>
        <w:t>Contamination of drinking water with heavy metals poses a human health</w:t>
      </w:r>
      <w:r w:rsidR="00855DE8">
        <w:rPr>
          <w:rFonts w:ascii="Times New Roman" w:hAnsi="Times New Roman" w:cs="Times New Roman"/>
          <w:color w:val="333666"/>
          <w:sz w:val="20"/>
          <w:szCs w:val="20"/>
        </w:rPr>
        <w:t xml:space="preserve"> </w:t>
      </w:r>
      <w:r w:rsidRPr="00855DE8">
        <w:rPr>
          <w:rFonts w:ascii="Times New Roman" w:hAnsi="Times New Roman" w:cs="Times New Roman"/>
          <w:color w:val="333666"/>
          <w:sz w:val="20"/>
          <w:szCs w:val="20"/>
        </w:rPr>
        <w:t xml:space="preserve">threat, particularly in low-income </w:t>
      </w:r>
      <w:r w:rsidR="00855DE8">
        <w:rPr>
          <w:rFonts w:ascii="Times New Roman" w:hAnsi="Times New Roman" w:cs="Times New Roman"/>
          <w:color w:val="333666"/>
          <w:sz w:val="20"/>
          <w:szCs w:val="20"/>
        </w:rPr>
        <w:t>c</w:t>
      </w:r>
      <w:r w:rsidRPr="00855DE8">
        <w:rPr>
          <w:rFonts w:ascii="Times New Roman" w:hAnsi="Times New Roman" w:cs="Times New Roman"/>
          <w:color w:val="333666"/>
          <w:sz w:val="20"/>
          <w:szCs w:val="20"/>
        </w:rPr>
        <w:t>ountries where point-of-use water purification</w:t>
      </w:r>
      <w:r w:rsidR="00855DE8">
        <w:rPr>
          <w:rFonts w:ascii="Times New Roman" w:hAnsi="Times New Roman" w:cs="Times New Roman"/>
          <w:color w:val="333666"/>
          <w:sz w:val="20"/>
          <w:szCs w:val="20"/>
        </w:rPr>
        <w:t xml:space="preserve"> </w:t>
      </w:r>
      <w:r w:rsidRPr="00855DE8">
        <w:rPr>
          <w:rFonts w:ascii="Times New Roman" w:hAnsi="Times New Roman" w:cs="Times New Roman"/>
          <w:color w:val="333666"/>
          <w:sz w:val="20"/>
          <w:szCs w:val="20"/>
        </w:rPr>
        <w:t>systems are beyond the reach of a majority of households.</w:t>
      </w:r>
    </w:p>
    <w:p w:rsidR="00337027" w:rsidRPr="00855DE8" w:rsidRDefault="00855DE8" w:rsidP="008F7E47">
      <w:pPr>
        <w:autoSpaceDE w:val="0"/>
        <w:autoSpaceDN w:val="0"/>
        <w:adjustRightInd w:val="0"/>
        <w:spacing w:after="0" w:line="240" w:lineRule="auto"/>
        <w:jc w:val="both"/>
        <w:rPr>
          <w:rFonts w:ascii="Times New Roman" w:hAnsi="Times New Roman" w:cs="Times New Roman"/>
          <w:color w:val="333666"/>
          <w:sz w:val="20"/>
          <w:szCs w:val="20"/>
        </w:rPr>
      </w:pPr>
      <w:r>
        <w:rPr>
          <w:rFonts w:ascii="Times New Roman" w:hAnsi="Times New Roman" w:cs="Times New Roman"/>
          <w:color w:val="333666"/>
          <w:sz w:val="20"/>
          <w:szCs w:val="20"/>
        </w:rPr>
        <w:t>The study was undertaken to</w:t>
      </w:r>
      <w:r w:rsidR="00337027" w:rsidRPr="00855DE8">
        <w:rPr>
          <w:rFonts w:ascii="Times New Roman" w:hAnsi="Times New Roman" w:cs="Times New Roman"/>
          <w:color w:val="333666"/>
          <w:sz w:val="20"/>
          <w:szCs w:val="20"/>
        </w:rPr>
        <w:t xml:space="preserve"> evaluate the efficacy of </w:t>
      </w:r>
      <w:r w:rsidR="00337027" w:rsidRPr="00855DE8">
        <w:rPr>
          <w:rFonts w:ascii="Times New Roman" w:hAnsi="Times New Roman" w:cs="Times New Roman"/>
          <w:i/>
          <w:color w:val="333666"/>
          <w:sz w:val="20"/>
          <w:szCs w:val="20"/>
        </w:rPr>
        <w:t xml:space="preserve">Acacia </w:t>
      </w:r>
      <w:proofErr w:type="spellStart"/>
      <w:r w:rsidR="00337027" w:rsidRPr="00855DE8">
        <w:rPr>
          <w:rFonts w:ascii="Times New Roman" w:hAnsi="Times New Roman" w:cs="Times New Roman"/>
          <w:i/>
          <w:color w:val="333666"/>
          <w:sz w:val="20"/>
          <w:szCs w:val="20"/>
        </w:rPr>
        <w:t>galpinii</w:t>
      </w:r>
      <w:proofErr w:type="spellEnd"/>
      <w:r>
        <w:rPr>
          <w:rFonts w:ascii="Times New Roman" w:hAnsi="Times New Roman" w:cs="Times New Roman"/>
          <w:color w:val="333666"/>
          <w:sz w:val="20"/>
          <w:szCs w:val="20"/>
        </w:rPr>
        <w:t xml:space="preserve"> </w:t>
      </w:r>
      <w:r w:rsidR="00337027" w:rsidRPr="00855DE8">
        <w:rPr>
          <w:rFonts w:ascii="Times New Roman" w:hAnsi="Times New Roman" w:cs="Times New Roman"/>
          <w:color w:val="333666"/>
          <w:sz w:val="20"/>
          <w:szCs w:val="20"/>
        </w:rPr>
        <w:t xml:space="preserve">(monkey thorn tree) biomass in removing </w:t>
      </w:r>
      <w:proofErr w:type="spellStart"/>
      <w:r w:rsidR="00337027" w:rsidRPr="00855DE8">
        <w:rPr>
          <w:rFonts w:ascii="Times New Roman" w:hAnsi="Times New Roman" w:cs="Times New Roman"/>
          <w:color w:val="333666"/>
          <w:sz w:val="20"/>
          <w:szCs w:val="20"/>
        </w:rPr>
        <w:t>Pb</w:t>
      </w:r>
      <w:proofErr w:type="spellEnd"/>
      <w:r w:rsidR="00337027" w:rsidRPr="00855DE8">
        <w:rPr>
          <w:rFonts w:ascii="Times New Roman" w:hAnsi="Times New Roman" w:cs="Times New Roman"/>
          <w:color w:val="333666"/>
          <w:sz w:val="20"/>
          <w:szCs w:val="20"/>
        </w:rPr>
        <w:t xml:space="preserve"> (</w:t>
      </w:r>
      <w:proofErr w:type="spellStart"/>
      <w:r w:rsidR="00337027" w:rsidRPr="00855DE8">
        <w:rPr>
          <w:rFonts w:ascii="Times New Roman" w:hAnsi="Times New Roman" w:cs="Times New Roman"/>
          <w:color w:val="333666"/>
          <w:sz w:val="20"/>
          <w:szCs w:val="20"/>
        </w:rPr>
        <w:t>ll</w:t>
      </w:r>
      <w:proofErr w:type="spellEnd"/>
      <w:r w:rsidR="00337027" w:rsidRPr="00855DE8">
        <w:rPr>
          <w:rFonts w:ascii="Times New Roman" w:hAnsi="Times New Roman" w:cs="Times New Roman"/>
          <w:color w:val="333666"/>
          <w:sz w:val="20"/>
          <w:szCs w:val="20"/>
        </w:rPr>
        <w:t>), Cd (</w:t>
      </w:r>
      <w:proofErr w:type="spellStart"/>
      <w:r w:rsidR="00337027" w:rsidRPr="00855DE8">
        <w:rPr>
          <w:rFonts w:ascii="Times New Roman" w:hAnsi="Times New Roman" w:cs="Times New Roman"/>
          <w:color w:val="333666"/>
          <w:sz w:val="20"/>
          <w:szCs w:val="20"/>
        </w:rPr>
        <w:t>ll</w:t>
      </w:r>
      <w:proofErr w:type="spellEnd"/>
      <w:r w:rsidR="00337027" w:rsidRPr="00855DE8">
        <w:rPr>
          <w:rFonts w:ascii="Times New Roman" w:hAnsi="Times New Roman" w:cs="Times New Roman"/>
          <w:color w:val="333666"/>
          <w:sz w:val="20"/>
          <w:szCs w:val="20"/>
        </w:rPr>
        <w:t xml:space="preserve">), </w:t>
      </w:r>
      <w:proofErr w:type="spellStart"/>
      <w:r w:rsidR="00337027" w:rsidRPr="00855DE8">
        <w:rPr>
          <w:rFonts w:ascii="Times New Roman" w:hAnsi="Times New Roman" w:cs="Times New Roman"/>
          <w:color w:val="333666"/>
          <w:sz w:val="20"/>
          <w:szCs w:val="20"/>
        </w:rPr>
        <w:t>Ca</w:t>
      </w:r>
      <w:proofErr w:type="spellEnd"/>
      <w:r w:rsidR="00337027" w:rsidRPr="00855DE8">
        <w:rPr>
          <w:rFonts w:ascii="Times New Roman" w:hAnsi="Times New Roman" w:cs="Times New Roman"/>
          <w:color w:val="333666"/>
          <w:sz w:val="20"/>
          <w:szCs w:val="20"/>
        </w:rPr>
        <w:t xml:space="preserve"> (</w:t>
      </w:r>
      <w:proofErr w:type="spellStart"/>
      <w:r w:rsidR="00337027" w:rsidRPr="00855DE8">
        <w:rPr>
          <w:rFonts w:ascii="Times New Roman" w:hAnsi="Times New Roman" w:cs="Times New Roman"/>
          <w:color w:val="333666"/>
          <w:sz w:val="20"/>
          <w:szCs w:val="20"/>
        </w:rPr>
        <w:t>ll</w:t>
      </w:r>
      <w:proofErr w:type="spellEnd"/>
      <w:r w:rsidR="00337027" w:rsidRPr="00855DE8">
        <w:rPr>
          <w:rFonts w:ascii="Times New Roman" w:hAnsi="Times New Roman" w:cs="Times New Roman"/>
          <w:color w:val="333666"/>
          <w:sz w:val="20"/>
          <w:szCs w:val="20"/>
        </w:rPr>
        <w:t>) and Mg (</w:t>
      </w:r>
      <w:proofErr w:type="spellStart"/>
      <w:r w:rsidR="00337027" w:rsidRPr="00855DE8">
        <w:rPr>
          <w:rFonts w:ascii="Times New Roman" w:hAnsi="Times New Roman" w:cs="Times New Roman"/>
          <w:color w:val="333666"/>
          <w:sz w:val="20"/>
          <w:szCs w:val="20"/>
        </w:rPr>
        <w:t>ll</w:t>
      </w:r>
      <w:proofErr w:type="spellEnd"/>
      <w:r w:rsidR="00337027" w:rsidRPr="00855DE8">
        <w:rPr>
          <w:rFonts w:ascii="Times New Roman" w:hAnsi="Times New Roman" w:cs="Times New Roman"/>
          <w:color w:val="333666"/>
          <w:sz w:val="20"/>
          <w:szCs w:val="20"/>
        </w:rPr>
        <w:t>) ions from</w:t>
      </w:r>
      <w:r>
        <w:rPr>
          <w:rFonts w:ascii="Times New Roman" w:hAnsi="Times New Roman" w:cs="Times New Roman"/>
          <w:color w:val="333666"/>
          <w:sz w:val="20"/>
          <w:szCs w:val="20"/>
        </w:rPr>
        <w:t xml:space="preserve"> drinking water.</w:t>
      </w:r>
      <w:r w:rsidR="00337027" w:rsidRPr="00855DE8">
        <w:rPr>
          <w:rFonts w:ascii="Times New Roman" w:hAnsi="Times New Roman" w:cs="Times New Roman"/>
          <w:color w:val="333666"/>
          <w:sz w:val="20"/>
          <w:szCs w:val="20"/>
        </w:rPr>
        <w:t xml:space="preserve"> </w:t>
      </w:r>
      <w:r>
        <w:rPr>
          <w:rFonts w:ascii="Times New Roman" w:hAnsi="Times New Roman" w:cs="Times New Roman"/>
          <w:i/>
          <w:color w:val="333666"/>
          <w:sz w:val="20"/>
          <w:szCs w:val="20"/>
        </w:rPr>
        <w:t xml:space="preserve">A. </w:t>
      </w:r>
      <w:proofErr w:type="spellStart"/>
      <w:r>
        <w:rPr>
          <w:rFonts w:ascii="Times New Roman" w:hAnsi="Times New Roman" w:cs="Times New Roman"/>
          <w:i/>
          <w:color w:val="333666"/>
          <w:sz w:val="20"/>
          <w:szCs w:val="20"/>
        </w:rPr>
        <w:t>g</w:t>
      </w:r>
      <w:r w:rsidR="00337027" w:rsidRPr="00855DE8">
        <w:rPr>
          <w:rFonts w:ascii="Times New Roman" w:hAnsi="Times New Roman" w:cs="Times New Roman"/>
          <w:i/>
          <w:color w:val="333666"/>
          <w:sz w:val="20"/>
          <w:szCs w:val="20"/>
        </w:rPr>
        <w:t>alpinii</w:t>
      </w:r>
      <w:proofErr w:type="spellEnd"/>
      <w:r w:rsidR="00337027" w:rsidRPr="00855DE8">
        <w:rPr>
          <w:rFonts w:ascii="Times New Roman" w:hAnsi="Times New Roman" w:cs="Times New Roman"/>
          <w:color w:val="333666"/>
          <w:sz w:val="20"/>
          <w:szCs w:val="20"/>
        </w:rPr>
        <w:t xml:space="preserve"> biomass from seed and seed pods was processed by pulverizing,</w:t>
      </w:r>
      <w:r>
        <w:rPr>
          <w:rFonts w:ascii="Times New Roman" w:hAnsi="Times New Roman" w:cs="Times New Roman"/>
          <w:color w:val="333666"/>
          <w:sz w:val="20"/>
          <w:szCs w:val="20"/>
        </w:rPr>
        <w:t xml:space="preserve"> </w:t>
      </w:r>
      <w:proofErr w:type="spellStart"/>
      <w:r w:rsidR="00337027" w:rsidRPr="00855DE8">
        <w:rPr>
          <w:rFonts w:ascii="Times New Roman" w:hAnsi="Times New Roman" w:cs="Times New Roman"/>
          <w:color w:val="333666"/>
          <w:sz w:val="20"/>
          <w:szCs w:val="20"/>
        </w:rPr>
        <w:t>Soxhlet</w:t>
      </w:r>
      <w:proofErr w:type="spellEnd"/>
      <w:r w:rsidR="00337027" w:rsidRPr="00855DE8">
        <w:rPr>
          <w:rFonts w:ascii="Times New Roman" w:hAnsi="Times New Roman" w:cs="Times New Roman"/>
          <w:color w:val="333666"/>
          <w:sz w:val="20"/>
          <w:szCs w:val="20"/>
        </w:rPr>
        <w:t xml:space="preserve"> oil extraction and particle size grading. The material was </w:t>
      </w:r>
      <w:proofErr w:type="spellStart"/>
      <w:r w:rsidR="00337027" w:rsidRPr="00855DE8">
        <w:rPr>
          <w:rFonts w:ascii="Times New Roman" w:hAnsi="Times New Roman" w:cs="Times New Roman"/>
          <w:color w:val="333666"/>
          <w:sz w:val="20"/>
          <w:szCs w:val="20"/>
        </w:rPr>
        <w:t>analysed</w:t>
      </w:r>
      <w:proofErr w:type="spellEnd"/>
      <w:r w:rsidR="00337027" w:rsidRPr="00855DE8">
        <w:rPr>
          <w:rFonts w:ascii="Times New Roman" w:hAnsi="Times New Roman" w:cs="Times New Roman"/>
          <w:color w:val="333666"/>
          <w:sz w:val="20"/>
          <w:szCs w:val="20"/>
        </w:rPr>
        <w:t xml:space="preserve"> by X-ray</w:t>
      </w:r>
      <w:r>
        <w:rPr>
          <w:rFonts w:ascii="Times New Roman" w:hAnsi="Times New Roman" w:cs="Times New Roman"/>
          <w:color w:val="333666"/>
          <w:sz w:val="20"/>
          <w:szCs w:val="20"/>
        </w:rPr>
        <w:t xml:space="preserve"> </w:t>
      </w:r>
      <w:r w:rsidR="00337027" w:rsidRPr="00855DE8">
        <w:rPr>
          <w:rFonts w:ascii="Times New Roman" w:hAnsi="Times New Roman" w:cs="Times New Roman"/>
          <w:color w:val="333666"/>
          <w:sz w:val="20"/>
          <w:szCs w:val="20"/>
        </w:rPr>
        <w:t>fluorescence (XRF) and Fourier Transform Infrared (FTIR) spectrophotometry.</w:t>
      </w:r>
      <w:r>
        <w:rPr>
          <w:rFonts w:ascii="Times New Roman" w:hAnsi="Times New Roman" w:cs="Times New Roman"/>
          <w:color w:val="333666"/>
          <w:sz w:val="20"/>
          <w:szCs w:val="20"/>
        </w:rPr>
        <w:t xml:space="preserve"> </w:t>
      </w:r>
      <w:r w:rsidR="00337027" w:rsidRPr="00855DE8">
        <w:rPr>
          <w:rFonts w:ascii="Times New Roman" w:hAnsi="Times New Roman" w:cs="Times New Roman"/>
          <w:color w:val="333666"/>
          <w:sz w:val="20"/>
          <w:szCs w:val="20"/>
        </w:rPr>
        <w:t>Influence of the physiochemical parameters (contact time, initial concentration,</w:t>
      </w:r>
      <w:r>
        <w:rPr>
          <w:rFonts w:ascii="Times New Roman" w:hAnsi="Times New Roman" w:cs="Times New Roman"/>
          <w:color w:val="333666"/>
          <w:sz w:val="20"/>
          <w:szCs w:val="20"/>
        </w:rPr>
        <w:t xml:space="preserve"> </w:t>
      </w:r>
      <w:r w:rsidR="00337027" w:rsidRPr="00855DE8">
        <w:rPr>
          <w:rFonts w:ascii="Times New Roman" w:hAnsi="Times New Roman" w:cs="Times New Roman"/>
          <w:color w:val="333666"/>
          <w:sz w:val="20"/>
          <w:szCs w:val="20"/>
        </w:rPr>
        <w:t xml:space="preserve">adsorbent dosage, pH) on the effectiveness of the biomass in removing </w:t>
      </w:r>
      <w:proofErr w:type="spellStart"/>
      <w:r w:rsidR="00337027" w:rsidRPr="00855DE8">
        <w:rPr>
          <w:rFonts w:ascii="Times New Roman" w:hAnsi="Times New Roman" w:cs="Times New Roman"/>
          <w:color w:val="333666"/>
          <w:sz w:val="20"/>
          <w:szCs w:val="20"/>
        </w:rPr>
        <w:t>Pb</w:t>
      </w:r>
      <w:proofErr w:type="spellEnd"/>
      <w:r w:rsidR="00337027" w:rsidRPr="00855DE8">
        <w:rPr>
          <w:rFonts w:ascii="Times New Roman" w:hAnsi="Times New Roman" w:cs="Times New Roman"/>
          <w:color w:val="333666"/>
          <w:sz w:val="20"/>
          <w:szCs w:val="20"/>
        </w:rPr>
        <w:t xml:space="preserve"> (</w:t>
      </w:r>
      <w:proofErr w:type="spellStart"/>
      <w:r w:rsidR="00337027" w:rsidRPr="00855DE8">
        <w:rPr>
          <w:rFonts w:ascii="Times New Roman" w:hAnsi="Times New Roman" w:cs="Times New Roman"/>
          <w:color w:val="333666"/>
          <w:sz w:val="20"/>
          <w:szCs w:val="20"/>
        </w:rPr>
        <w:t>ll</w:t>
      </w:r>
      <w:proofErr w:type="spellEnd"/>
      <w:r w:rsidR="00337027" w:rsidRPr="00855DE8">
        <w:rPr>
          <w:rFonts w:ascii="Times New Roman" w:hAnsi="Times New Roman" w:cs="Times New Roman"/>
          <w:color w:val="333666"/>
          <w:sz w:val="20"/>
          <w:szCs w:val="20"/>
        </w:rPr>
        <w:t>), Cd (</w:t>
      </w:r>
      <w:proofErr w:type="spellStart"/>
      <w:r w:rsidR="00337027" w:rsidRPr="00855DE8">
        <w:rPr>
          <w:rFonts w:ascii="Times New Roman" w:hAnsi="Times New Roman" w:cs="Times New Roman"/>
          <w:color w:val="333666"/>
          <w:sz w:val="20"/>
          <w:szCs w:val="20"/>
        </w:rPr>
        <w:t>ll</w:t>
      </w:r>
      <w:proofErr w:type="spellEnd"/>
      <w:r w:rsidR="00337027" w:rsidRPr="00855DE8">
        <w:rPr>
          <w:rFonts w:ascii="Times New Roman" w:hAnsi="Times New Roman" w:cs="Times New Roman"/>
          <w:color w:val="333666"/>
          <w:sz w:val="20"/>
          <w:szCs w:val="20"/>
        </w:rPr>
        <w:t>),</w:t>
      </w:r>
      <w:r>
        <w:rPr>
          <w:rFonts w:ascii="Times New Roman" w:hAnsi="Times New Roman" w:cs="Times New Roman"/>
          <w:color w:val="333666"/>
          <w:sz w:val="20"/>
          <w:szCs w:val="20"/>
        </w:rPr>
        <w:t xml:space="preserve"> </w:t>
      </w:r>
      <w:proofErr w:type="spellStart"/>
      <w:r w:rsidR="00337027" w:rsidRPr="00855DE8">
        <w:rPr>
          <w:rFonts w:ascii="Times New Roman" w:hAnsi="Times New Roman" w:cs="Times New Roman"/>
          <w:color w:val="333666"/>
          <w:sz w:val="20"/>
          <w:szCs w:val="20"/>
        </w:rPr>
        <w:t>Ca</w:t>
      </w:r>
      <w:proofErr w:type="spellEnd"/>
      <w:r w:rsidR="00337027" w:rsidRPr="00855DE8">
        <w:rPr>
          <w:rFonts w:ascii="Times New Roman" w:hAnsi="Times New Roman" w:cs="Times New Roman"/>
          <w:color w:val="333666"/>
          <w:sz w:val="20"/>
          <w:szCs w:val="20"/>
        </w:rPr>
        <w:t xml:space="preserve"> (</w:t>
      </w:r>
      <w:proofErr w:type="spellStart"/>
      <w:r w:rsidR="00337027" w:rsidRPr="00855DE8">
        <w:rPr>
          <w:rFonts w:ascii="Times New Roman" w:hAnsi="Times New Roman" w:cs="Times New Roman"/>
          <w:color w:val="333666"/>
          <w:sz w:val="20"/>
          <w:szCs w:val="20"/>
        </w:rPr>
        <w:t>ll</w:t>
      </w:r>
      <w:proofErr w:type="spellEnd"/>
      <w:r w:rsidR="00337027" w:rsidRPr="00855DE8">
        <w:rPr>
          <w:rFonts w:ascii="Times New Roman" w:hAnsi="Times New Roman" w:cs="Times New Roman"/>
          <w:color w:val="333666"/>
          <w:sz w:val="20"/>
          <w:szCs w:val="20"/>
        </w:rPr>
        <w:t>) and Mg (</w:t>
      </w:r>
      <w:proofErr w:type="spellStart"/>
      <w:r w:rsidR="00337027" w:rsidRPr="00855DE8">
        <w:rPr>
          <w:rFonts w:ascii="Times New Roman" w:hAnsi="Times New Roman" w:cs="Times New Roman"/>
          <w:color w:val="333666"/>
          <w:sz w:val="20"/>
          <w:szCs w:val="20"/>
        </w:rPr>
        <w:t>ll</w:t>
      </w:r>
      <w:proofErr w:type="spellEnd"/>
      <w:r w:rsidR="00337027" w:rsidRPr="00855DE8">
        <w:rPr>
          <w:rFonts w:ascii="Times New Roman" w:hAnsi="Times New Roman" w:cs="Times New Roman"/>
          <w:color w:val="333666"/>
          <w:sz w:val="20"/>
          <w:szCs w:val="20"/>
        </w:rPr>
        <w:t>) ions was evaluated and the best fit adsorption isotherm model</w:t>
      </w:r>
      <w:r>
        <w:rPr>
          <w:rFonts w:ascii="Times New Roman" w:hAnsi="Times New Roman" w:cs="Times New Roman"/>
          <w:color w:val="333666"/>
          <w:sz w:val="20"/>
          <w:szCs w:val="20"/>
        </w:rPr>
        <w:t xml:space="preserve"> </w:t>
      </w:r>
      <w:r w:rsidR="00337027" w:rsidRPr="00855DE8">
        <w:rPr>
          <w:rFonts w:ascii="Times New Roman" w:hAnsi="Times New Roman" w:cs="Times New Roman"/>
          <w:color w:val="333666"/>
          <w:sz w:val="20"/>
          <w:szCs w:val="20"/>
        </w:rPr>
        <w:t xml:space="preserve">(Langmuir vs. </w:t>
      </w:r>
      <w:proofErr w:type="spellStart"/>
      <w:r w:rsidR="00337027" w:rsidRPr="00855DE8">
        <w:rPr>
          <w:rFonts w:ascii="Times New Roman" w:hAnsi="Times New Roman" w:cs="Times New Roman"/>
          <w:color w:val="333666"/>
          <w:sz w:val="20"/>
          <w:szCs w:val="20"/>
        </w:rPr>
        <w:t>Freundlich</w:t>
      </w:r>
      <w:proofErr w:type="spellEnd"/>
      <w:r w:rsidR="00337027" w:rsidRPr="00855DE8">
        <w:rPr>
          <w:rFonts w:ascii="Times New Roman" w:hAnsi="Times New Roman" w:cs="Times New Roman"/>
          <w:color w:val="333666"/>
          <w:sz w:val="20"/>
          <w:szCs w:val="20"/>
        </w:rPr>
        <w:t>) was also determined.</w:t>
      </w:r>
    </w:p>
    <w:p w:rsidR="00337027" w:rsidRPr="00855DE8" w:rsidRDefault="00337027" w:rsidP="008F7E47">
      <w:pPr>
        <w:autoSpaceDE w:val="0"/>
        <w:autoSpaceDN w:val="0"/>
        <w:adjustRightInd w:val="0"/>
        <w:spacing w:after="0" w:line="240" w:lineRule="auto"/>
        <w:jc w:val="both"/>
        <w:rPr>
          <w:rFonts w:ascii="Times New Roman" w:hAnsi="Times New Roman" w:cs="Times New Roman"/>
          <w:color w:val="333666"/>
          <w:sz w:val="20"/>
          <w:szCs w:val="20"/>
        </w:rPr>
      </w:pPr>
      <w:r w:rsidRPr="00855DE8">
        <w:rPr>
          <w:rFonts w:ascii="Times New Roman" w:hAnsi="Times New Roman" w:cs="Times New Roman"/>
          <w:color w:val="333666"/>
          <w:sz w:val="20"/>
          <w:szCs w:val="20"/>
        </w:rPr>
        <w:t>Particle size, dose, contact time and pH all played significant roles in the</w:t>
      </w:r>
      <w:r w:rsidR="00855DE8">
        <w:rPr>
          <w:rFonts w:ascii="Times New Roman" w:hAnsi="Times New Roman" w:cs="Times New Roman"/>
          <w:color w:val="333666"/>
          <w:sz w:val="20"/>
          <w:szCs w:val="20"/>
        </w:rPr>
        <w:t xml:space="preserve"> </w:t>
      </w:r>
      <w:r w:rsidRPr="00855DE8">
        <w:rPr>
          <w:rFonts w:ascii="Times New Roman" w:hAnsi="Times New Roman" w:cs="Times New Roman"/>
          <w:color w:val="333666"/>
          <w:sz w:val="20"/>
          <w:szCs w:val="20"/>
        </w:rPr>
        <w:t>effectiveness of metal removal for both seed and seed pod biomass. At biomass</w:t>
      </w:r>
      <w:r w:rsidR="00855DE8">
        <w:rPr>
          <w:rFonts w:ascii="Times New Roman" w:hAnsi="Times New Roman" w:cs="Times New Roman"/>
          <w:color w:val="333666"/>
          <w:sz w:val="20"/>
          <w:szCs w:val="20"/>
        </w:rPr>
        <w:t xml:space="preserve"> </w:t>
      </w:r>
      <w:r w:rsidRPr="00855DE8">
        <w:rPr>
          <w:rFonts w:ascii="Times New Roman" w:hAnsi="Times New Roman" w:cs="Times New Roman"/>
          <w:color w:val="333666"/>
          <w:sz w:val="20"/>
          <w:szCs w:val="20"/>
        </w:rPr>
        <w:t xml:space="preserve">particle size &lt;90 microns, 98% removal rates of </w:t>
      </w:r>
      <w:proofErr w:type="spellStart"/>
      <w:r w:rsidRPr="00855DE8">
        <w:rPr>
          <w:rFonts w:ascii="Times New Roman" w:hAnsi="Times New Roman" w:cs="Times New Roman"/>
          <w:color w:val="333666"/>
          <w:sz w:val="20"/>
          <w:szCs w:val="20"/>
        </w:rPr>
        <w:t>Pb</w:t>
      </w:r>
      <w:proofErr w:type="spellEnd"/>
      <w:r w:rsidRPr="00855DE8">
        <w:rPr>
          <w:rFonts w:ascii="Times New Roman" w:hAnsi="Times New Roman" w:cs="Times New Roman"/>
          <w:color w:val="333666"/>
          <w:sz w:val="20"/>
          <w:szCs w:val="20"/>
        </w:rPr>
        <w:t xml:space="preserve"> (II) ions were achieved for seed</w:t>
      </w:r>
      <w:r w:rsidR="00855DE8">
        <w:rPr>
          <w:rFonts w:ascii="Times New Roman" w:hAnsi="Times New Roman" w:cs="Times New Roman"/>
          <w:color w:val="333666"/>
          <w:sz w:val="20"/>
          <w:szCs w:val="20"/>
        </w:rPr>
        <w:t xml:space="preserve"> </w:t>
      </w:r>
      <w:r w:rsidRPr="00855DE8">
        <w:rPr>
          <w:rFonts w:ascii="Times New Roman" w:hAnsi="Times New Roman" w:cs="Times New Roman"/>
          <w:color w:val="333666"/>
          <w:sz w:val="20"/>
          <w:szCs w:val="20"/>
        </w:rPr>
        <w:t>pods (AGK) compared with 65% for plain seeds (AGS). The same trend was observed</w:t>
      </w:r>
      <w:r w:rsidR="00855DE8">
        <w:rPr>
          <w:rFonts w:ascii="Times New Roman" w:hAnsi="Times New Roman" w:cs="Times New Roman"/>
          <w:color w:val="333666"/>
          <w:sz w:val="20"/>
          <w:szCs w:val="20"/>
        </w:rPr>
        <w:t xml:space="preserve"> </w:t>
      </w:r>
      <w:r w:rsidRPr="00855DE8">
        <w:rPr>
          <w:rFonts w:ascii="Times New Roman" w:hAnsi="Times New Roman" w:cs="Times New Roman"/>
          <w:color w:val="333666"/>
          <w:sz w:val="20"/>
          <w:szCs w:val="20"/>
        </w:rPr>
        <w:t xml:space="preserve">for Cd, </w:t>
      </w:r>
      <w:proofErr w:type="spellStart"/>
      <w:r w:rsidRPr="00855DE8">
        <w:rPr>
          <w:rFonts w:ascii="Times New Roman" w:hAnsi="Times New Roman" w:cs="Times New Roman"/>
          <w:color w:val="333666"/>
          <w:sz w:val="20"/>
          <w:szCs w:val="20"/>
        </w:rPr>
        <w:t>Ca</w:t>
      </w:r>
      <w:proofErr w:type="spellEnd"/>
      <w:r w:rsidRPr="00855DE8">
        <w:rPr>
          <w:rFonts w:ascii="Times New Roman" w:hAnsi="Times New Roman" w:cs="Times New Roman"/>
          <w:color w:val="333666"/>
          <w:sz w:val="20"/>
          <w:szCs w:val="20"/>
        </w:rPr>
        <w:t xml:space="preserve"> and Mg. Contact time for effective removal of metal ions by AGK and AGS</w:t>
      </w:r>
      <w:r w:rsidR="00855DE8">
        <w:rPr>
          <w:rFonts w:ascii="Times New Roman" w:hAnsi="Times New Roman" w:cs="Times New Roman"/>
          <w:color w:val="333666"/>
          <w:sz w:val="20"/>
          <w:szCs w:val="20"/>
        </w:rPr>
        <w:t xml:space="preserve"> </w:t>
      </w:r>
      <w:r w:rsidRPr="00855DE8">
        <w:rPr>
          <w:rFonts w:ascii="Times New Roman" w:hAnsi="Times New Roman" w:cs="Times New Roman"/>
          <w:color w:val="333666"/>
          <w:sz w:val="20"/>
          <w:szCs w:val="20"/>
        </w:rPr>
        <w:t>were 90min and 120min, respectively. Maximum adsorption was achieved at solution</w:t>
      </w:r>
      <w:r w:rsidR="00855DE8">
        <w:rPr>
          <w:rFonts w:ascii="Times New Roman" w:hAnsi="Times New Roman" w:cs="Times New Roman"/>
          <w:color w:val="333666"/>
          <w:sz w:val="20"/>
          <w:szCs w:val="20"/>
        </w:rPr>
        <w:t xml:space="preserve"> </w:t>
      </w:r>
      <w:r w:rsidRPr="00855DE8">
        <w:rPr>
          <w:rFonts w:ascii="Times New Roman" w:hAnsi="Times New Roman" w:cs="Times New Roman"/>
          <w:color w:val="333666"/>
          <w:sz w:val="20"/>
          <w:szCs w:val="20"/>
        </w:rPr>
        <w:t>pH 6-8 for all metals. Lead adsorption followed a Langmuir isotherm with maximum</w:t>
      </w:r>
      <w:r w:rsidR="00855DE8">
        <w:rPr>
          <w:rFonts w:ascii="Times New Roman" w:hAnsi="Times New Roman" w:cs="Times New Roman"/>
          <w:color w:val="333666"/>
          <w:sz w:val="20"/>
          <w:szCs w:val="20"/>
        </w:rPr>
        <w:t xml:space="preserve"> </w:t>
      </w:r>
      <w:r w:rsidRPr="00855DE8">
        <w:rPr>
          <w:rFonts w:ascii="Times New Roman" w:hAnsi="Times New Roman" w:cs="Times New Roman"/>
          <w:color w:val="333666"/>
          <w:sz w:val="20"/>
          <w:szCs w:val="20"/>
        </w:rPr>
        <w:t xml:space="preserve">adsorption capacities of 10.8932 for AGK and 3.4412 for AGS. Adsorption of </w:t>
      </w:r>
      <w:proofErr w:type="spellStart"/>
      <w:r w:rsidRPr="00855DE8">
        <w:rPr>
          <w:rFonts w:ascii="Times New Roman" w:hAnsi="Times New Roman" w:cs="Times New Roman"/>
          <w:color w:val="333666"/>
          <w:sz w:val="20"/>
          <w:szCs w:val="20"/>
        </w:rPr>
        <w:t>Ca</w:t>
      </w:r>
      <w:proofErr w:type="spellEnd"/>
      <w:r w:rsidRPr="00855DE8">
        <w:rPr>
          <w:rFonts w:ascii="Times New Roman" w:hAnsi="Times New Roman" w:cs="Times New Roman"/>
          <w:color w:val="333666"/>
          <w:sz w:val="20"/>
          <w:szCs w:val="20"/>
        </w:rPr>
        <w:t xml:space="preserve"> and</w:t>
      </w:r>
      <w:r w:rsidR="00855DE8">
        <w:rPr>
          <w:rFonts w:ascii="Times New Roman" w:hAnsi="Times New Roman" w:cs="Times New Roman"/>
          <w:color w:val="333666"/>
          <w:sz w:val="20"/>
          <w:szCs w:val="20"/>
        </w:rPr>
        <w:t xml:space="preserve"> </w:t>
      </w:r>
      <w:r w:rsidRPr="00855DE8">
        <w:rPr>
          <w:rFonts w:ascii="Times New Roman" w:hAnsi="Times New Roman" w:cs="Times New Roman"/>
          <w:color w:val="333666"/>
          <w:sz w:val="20"/>
          <w:szCs w:val="20"/>
        </w:rPr>
        <w:t xml:space="preserve">Mg followed a </w:t>
      </w:r>
      <w:proofErr w:type="spellStart"/>
      <w:r w:rsidRPr="00855DE8">
        <w:rPr>
          <w:rFonts w:ascii="Times New Roman" w:hAnsi="Times New Roman" w:cs="Times New Roman"/>
          <w:color w:val="333666"/>
          <w:sz w:val="20"/>
          <w:szCs w:val="20"/>
        </w:rPr>
        <w:t>Freundlich</w:t>
      </w:r>
      <w:proofErr w:type="spellEnd"/>
      <w:r w:rsidRPr="00855DE8">
        <w:rPr>
          <w:rFonts w:ascii="Times New Roman" w:hAnsi="Times New Roman" w:cs="Times New Roman"/>
          <w:color w:val="333666"/>
          <w:sz w:val="20"/>
          <w:szCs w:val="20"/>
        </w:rPr>
        <w:t xml:space="preserve"> model, with adsorption capacity of 1.1789 for </w:t>
      </w:r>
      <w:proofErr w:type="spellStart"/>
      <w:r w:rsidRPr="00855DE8">
        <w:rPr>
          <w:rFonts w:ascii="Times New Roman" w:hAnsi="Times New Roman" w:cs="Times New Roman"/>
          <w:color w:val="333666"/>
          <w:sz w:val="20"/>
          <w:szCs w:val="20"/>
        </w:rPr>
        <w:t>Ca</w:t>
      </w:r>
      <w:proofErr w:type="spellEnd"/>
      <w:r w:rsidRPr="00855DE8">
        <w:rPr>
          <w:rFonts w:ascii="Times New Roman" w:hAnsi="Times New Roman" w:cs="Times New Roman"/>
          <w:color w:val="333666"/>
          <w:sz w:val="20"/>
          <w:szCs w:val="20"/>
        </w:rPr>
        <w:t xml:space="preserve"> and 1.4521for Mg.</w:t>
      </w:r>
    </w:p>
    <w:p w:rsidR="00337027" w:rsidRDefault="00337027" w:rsidP="008F7E47">
      <w:pPr>
        <w:autoSpaceDE w:val="0"/>
        <w:autoSpaceDN w:val="0"/>
        <w:adjustRightInd w:val="0"/>
        <w:spacing w:after="0" w:line="240" w:lineRule="auto"/>
        <w:jc w:val="both"/>
        <w:rPr>
          <w:rFonts w:ascii="Times New Roman" w:hAnsi="Times New Roman" w:cs="Times New Roman"/>
          <w:color w:val="333666"/>
          <w:sz w:val="20"/>
          <w:szCs w:val="20"/>
        </w:rPr>
      </w:pPr>
      <w:r w:rsidRPr="00855DE8">
        <w:rPr>
          <w:rFonts w:ascii="Times New Roman" w:hAnsi="Times New Roman" w:cs="Times New Roman"/>
          <w:i/>
          <w:color w:val="333666"/>
          <w:sz w:val="20"/>
          <w:szCs w:val="20"/>
        </w:rPr>
        <w:t xml:space="preserve">Acacia </w:t>
      </w:r>
      <w:proofErr w:type="spellStart"/>
      <w:r w:rsidRPr="00855DE8">
        <w:rPr>
          <w:rFonts w:ascii="Times New Roman" w:hAnsi="Times New Roman" w:cs="Times New Roman"/>
          <w:i/>
          <w:color w:val="333666"/>
          <w:sz w:val="20"/>
          <w:szCs w:val="20"/>
        </w:rPr>
        <w:t>galpinii</w:t>
      </w:r>
      <w:proofErr w:type="spellEnd"/>
      <w:r w:rsidRPr="00855DE8">
        <w:rPr>
          <w:rFonts w:ascii="Times New Roman" w:hAnsi="Times New Roman" w:cs="Times New Roman"/>
          <w:color w:val="333666"/>
          <w:sz w:val="20"/>
          <w:szCs w:val="20"/>
        </w:rPr>
        <w:t xml:space="preserve"> seeds and seed pods are inexpensive, readily available</w:t>
      </w:r>
      <w:r w:rsidR="00855DE8">
        <w:rPr>
          <w:rFonts w:ascii="Times New Roman" w:hAnsi="Times New Roman" w:cs="Times New Roman"/>
          <w:color w:val="333666"/>
          <w:sz w:val="20"/>
          <w:szCs w:val="20"/>
        </w:rPr>
        <w:t xml:space="preserve"> </w:t>
      </w:r>
      <w:r w:rsidRPr="00855DE8">
        <w:rPr>
          <w:rFonts w:ascii="Times New Roman" w:hAnsi="Times New Roman" w:cs="Times New Roman"/>
          <w:color w:val="333666"/>
          <w:sz w:val="20"/>
          <w:szCs w:val="20"/>
        </w:rPr>
        <w:t>and may serve as a cost effective means for treatment of drinking water for domestic</w:t>
      </w:r>
      <w:r w:rsidR="00855DE8">
        <w:rPr>
          <w:rFonts w:ascii="Times New Roman" w:hAnsi="Times New Roman" w:cs="Times New Roman"/>
          <w:color w:val="333666"/>
          <w:sz w:val="20"/>
          <w:szCs w:val="20"/>
        </w:rPr>
        <w:t xml:space="preserve"> </w:t>
      </w:r>
      <w:r w:rsidRPr="00855DE8">
        <w:rPr>
          <w:rFonts w:ascii="Times New Roman" w:hAnsi="Times New Roman" w:cs="Times New Roman"/>
          <w:color w:val="333666"/>
          <w:sz w:val="20"/>
          <w:szCs w:val="20"/>
        </w:rPr>
        <w:t>users in the lower end of the income spectrum.</w:t>
      </w:r>
    </w:p>
    <w:p w:rsidR="00A842A8" w:rsidRDefault="00A842A8" w:rsidP="008F7E47">
      <w:pPr>
        <w:autoSpaceDE w:val="0"/>
        <w:autoSpaceDN w:val="0"/>
        <w:adjustRightInd w:val="0"/>
        <w:spacing w:after="0" w:line="240" w:lineRule="auto"/>
        <w:jc w:val="both"/>
        <w:rPr>
          <w:rFonts w:ascii="Times New Roman" w:hAnsi="Times New Roman" w:cs="Times New Roman"/>
          <w:color w:val="333666"/>
          <w:sz w:val="20"/>
          <w:szCs w:val="20"/>
        </w:rPr>
      </w:pPr>
    </w:p>
    <w:p w:rsidR="00A842A8" w:rsidRDefault="00A842A8" w:rsidP="008F7E47">
      <w:pPr>
        <w:autoSpaceDE w:val="0"/>
        <w:autoSpaceDN w:val="0"/>
        <w:adjustRightInd w:val="0"/>
        <w:spacing w:after="0" w:line="240" w:lineRule="auto"/>
        <w:jc w:val="both"/>
        <w:rPr>
          <w:rFonts w:ascii="Arial" w:hAnsi="Arial" w:cs="Arial"/>
          <w:color w:val="FF0000"/>
          <w:sz w:val="24"/>
          <w:szCs w:val="24"/>
        </w:rPr>
      </w:pPr>
      <w:r w:rsidRPr="00A842A8">
        <w:rPr>
          <w:rFonts w:ascii="Arial" w:hAnsi="Arial" w:cs="Arial"/>
          <w:color w:val="FF0000"/>
          <w:sz w:val="24"/>
          <w:szCs w:val="24"/>
        </w:rPr>
        <w:t>Recent Publications</w:t>
      </w:r>
    </w:p>
    <w:p w:rsidR="00A842A8" w:rsidRPr="00A842A8" w:rsidRDefault="00A842A8" w:rsidP="00A842A8">
      <w:pPr>
        <w:autoSpaceDE w:val="0"/>
        <w:autoSpaceDN w:val="0"/>
        <w:adjustRightInd w:val="0"/>
        <w:spacing w:after="0" w:line="240" w:lineRule="auto"/>
        <w:rPr>
          <w:rFonts w:ascii="Times New Roman" w:hAnsi="Times New Roman" w:cs="Times New Roman"/>
          <w:color w:val="0000FF"/>
          <w:sz w:val="20"/>
          <w:szCs w:val="20"/>
        </w:rPr>
      </w:pPr>
      <w:r>
        <w:rPr>
          <w:rFonts w:ascii="Times New Roman" w:hAnsi="Times New Roman" w:cs="Times New Roman"/>
          <w:color w:val="000000"/>
          <w:sz w:val="20"/>
          <w:szCs w:val="20"/>
        </w:rPr>
        <w:t xml:space="preserve">1. </w:t>
      </w:r>
      <w:r w:rsidRPr="00A842A8">
        <w:rPr>
          <w:rFonts w:ascii="Times New Roman" w:hAnsi="Times New Roman" w:cs="Times New Roman"/>
          <w:color w:val="000000"/>
          <w:sz w:val="20"/>
          <w:szCs w:val="20"/>
        </w:rPr>
        <w:t>World Health Organization and UNICEF Joint Monitoring Programme (JMP). (2015)</w:t>
      </w:r>
      <w:r>
        <w:rPr>
          <w:rFonts w:ascii="Times New Roman" w:hAnsi="Times New Roman" w:cs="Times New Roman"/>
          <w:color w:val="000000"/>
          <w:sz w:val="20"/>
          <w:szCs w:val="20"/>
        </w:rPr>
        <w:t xml:space="preserve"> </w:t>
      </w:r>
      <w:r w:rsidRPr="00A842A8">
        <w:rPr>
          <w:rFonts w:ascii="Times New Roman" w:hAnsi="Times New Roman" w:cs="Times New Roman"/>
          <w:color w:val="000000"/>
          <w:sz w:val="20"/>
          <w:szCs w:val="20"/>
        </w:rPr>
        <w:t>Progress on Drinking Water and Sanitation, 2015 Update and MDG Assessment</w:t>
      </w:r>
      <w:r>
        <w:rPr>
          <w:rFonts w:ascii="Times New Roman" w:hAnsi="Times New Roman" w:cs="Times New Roman"/>
          <w:color w:val="000000"/>
          <w:sz w:val="20"/>
          <w:szCs w:val="20"/>
        </w:rPr>
        <w:t xml:space="preserve">, </w:t>
      </w:r>
      <w:r w:rsidRPr="00A842A8">
        <w:rPr>
          <w:rFonts w:ascii="Times New Roman" w:hAnsi="Times New Roman" w:cs="Times New Roman"/>
          <w:color w:val="0000FF"/>
          <w:sz w:val="20"/>
          <w:szCs w:val="20"/>
        </w:rPr>
        <w:t>http://apps.who.int/iris/bistream/10665/177752/1/9789241509145_eng.pdf</w:t>
      </w:r>
    </w:p>
    <w:p w:rsidR="00A842A8" w:rsidRPr="00A842A8" w:rsidRDefault="00A842A8" w:rsidP="00A842A8">
      <w:pPr>
        <w:autoSpaceDE w:val="0"/>
        <w:autoSpaceDN w:val="0"/>
        <w:adjustRightInd w:val="0"/>
        <w:spacing w:after="0" w:line="240" w:lineRule="auto"/>
        <w:rPr>
          <w:rFonts w:ascii="Times New Roman" w:hAnsi="Times New Roman" w:cs="Times New Roman"/>
          <w:color w:val="000000"/>
          <w:sz w:val="20"/>
          <w:szCs w:val="20"/>
        </w:rPr>
      </w:pPr>
      <w:r w:rsidRPr="00A842A8">
        <w:rPr>
          <w:rFonts w:ascii="Times New Roman" w:hAnsi="Times New Roman" w:cs="Times New Roman"/>
          <w:color w:val="000000"/>
          <w:sz w:val="20"/>
          <w:szCs w:val="20"/>
        </w:rPr>
        <w:t xml:space="preserve">2. </w:t>
      </w:r>
      <w:proofErr w:type="spellStart"/>
      <w:r w:rsidRPr="00A842A8">
        <w:rPr>
          <w:rFonts w:ascii="Times New Roman" w:hAnsi="Times New Roman" w:cs="Times New Roman"/>
          <w:color w:val="000000"/>
          <w:sz w:val="20"/>
          <w:szCs w:val="20"/>
        </w:rPr>
        <w:t>Jiaping</w:t>
      </w:r>
      <w:proofErr w:type="spellEnd"/>
      <w:r w:rsidRPr="00A842A8">
        <w:rPr>
          <w:rFonts w:ascii="Times New Roman" w:hAnsi="Times New Roman" w:cs="Times New Roman"/>
          <w:color w:val="000000"/>
          <w:sz w:val="20"/>
          <w:szCs w:val="20"/>
        </w:rPr>
        <w:t xml:space="preserve"> P.C., 2012, Decontamination of heavy metals: Process, mechanism and applications,</w:t>
      </w:r>
      <w:r>
        <w:rPr>
          <w:rFonts w:ascii="Times New Roman" w:hAnsi="Times New Roman" w:cs="Times New Roman"/>
          <w:color w:val="000000"/>
          <w:sz w:val="20"/>
          <w:szCs w:val="20"/>
        </w:rPr>
        <w:t xml:space="preserve"> </w:t>
      </w:r>
      <w:r w:rsidRPr="00A842A8">
        <w:rPr>
          <w:rFonts w:ascii="Times New Roman" w:hAnsi="Times New Roman" w:cs="Times New Roman"/>
          <w:color w:val="000000"/>
          <w:sz w:val="20"/>
          <w:szCs w:val="20"/>
        </w:rPr>
        <w:t>CRC Press, Print ISBW: 978-1-4398-1667-7.</w:t>
      </w:r>
    </w:p>
    <w:p w:rsidR="00A842A8" w:rsidRPr="00A842A8" w:rsidRDefault="00A842A8" w:rsidP="00A842A8">
      <w:pPr>
        <w:autoSpaceDE w:val="0"/>
        <w:autoSpaceDN w:val="0"/>
        <w:adjustRightInd w:val="0"/>
        <w:spacing w:after="0" w:line="240" w:lineRule="auto"/>
        <w:rPr>
          <w:rFonts w:ascii="Times New Roman" w:hAnsi="Times New Roman" w:cs="Times New Roman"/>
          <w:color w:val="000000"/>
          <w:sz w:val="20"/>
          <w:szCs w:val="20"/>
        </w:rPr>
      </w:pPr>
      <w:r w:rsidRPr="00A842A8">
        <w:rPr>
          <w:rFonts w:ascii="Times New Roman" w:hAnsi="Times New Roman" w:cs="Times New Roman"/>
          <w:color w:val="000000"/>
          <w:sz w:val="20"/>
          <w:szCs w:val="20"/>
        </w:rPr>
        <w:t xml:space="preserve">3. </w:t>
      </w:r>
      <w:proofErr w:type="spellStart"/>
      <w:r w:rsidRPr="00A842A8">
        <w:rPr>
          <w:rFonts w:ascii="Times New Roman" w:hAnsi="Times New Roman" w:cs="Times New Roman"/>
          <w:color w:val="000000"/>
          <w:sz w:val="20"/>
          <w:szCs w:val="20"/>
        </w:rPr>
        <w:t>Tchounwou</w:t>
      </w:r>
      <w:proofErr w:type="spellEnd"/>
      <w:r w:rsidRPr="00A842A8">
        <w:rPr>
          <w:rFonts w:ascii="Times New Roman" w:hAnsi="Times New Roman" w:cs="Times New Roman"/>
          <w:color w:val="000000"/>
          <w:sz w:val="20"/>
          <w:szCs w:val="20"/>
        </w:rPr>
        <w:t xml:space="preserve"> P.B., </w:t>
      </w:r>
      <w:proofErr w:type="spellStart"/>
      <w:r w:rsidRPr="00A842A8">
        <w:rPr>
          <w:rFonts w:ascii="Times New Roman" w:hAnsi="Times New Roman" w:cs="Times New Roman"/>
          <w:color w:val="000000"/>
          <w:sz w:val="20"/>
          <w:szCs w:val="20"/>
        </w:rPr>
        <w:t>Yedjou</w:t>
      </w:r>
      <w:proofErr w:type="spellEnd"/>
      <w:r w:rsidRPr="00A842A8">
        <w:rPr>
          <w:rFonts w:ascii="Times New Roman" w:hAnsi="Times New Roman" w:cs="Times New Roman"/>
          <w:color w:val="000000"/>
          <w:sz w:val="20"/>
          <w:szCs w:val="20"/>
        </w:rPr>
        <w:t xml:space="preserve"> C.G., </w:t>
      </w:r>
      <w:proofErr w:type="spellStart"/>
      <w:r w:rsidRPr="00A842A8">
        <w:rPr>
          <w:rFonts w:ascii="Times New Roman" w:hAnsi="Times New Roman" w:cs="Times New Roman"/>
          <w:color w:val="000000"/>
          <w:sz w:val="20"/>
          <w:szCs w:val="20"/>
        </w:rPr>
        <w:t>Patlolla</w:t>
      </w:r>
      <w:proofErr w:type="spellEnd"/>
      <w:r w:rsidRPr="00A842A8">
        <w:rPr>
          <w:rFonts w:ascii="Times New Roman" w:hAnsi="Times New Roman" w:cs="Times New Roman"/>
          <w:color w:val="000000"/>
          <w:sz w:val="20"/>
          <w:szCs w:val="20"/>
        </w:rPr>
        <w:t xml:space="preserve"> A.K., 2014, Heavy Metals Toxicity and the</w:t>
      </w:r>
      <w:r>
        <w:rPr>
          <w:rFonts w:ascii="Times New Roman" w:hAnsi="Times New Roman" w:cs="Times New Roman"/>
          <w:color w:val="000000"/>
          <w:sz w:val="20"/>
          <w:szCs w:val="20"/>
        </w:rPr>
        <w:t xml:space="preserve"> </w:t>
      </w:r>
      <w:r w:rsidRPr="00A842A8">
        <w:rPr>
          <w:rFonts w:ascii="Times New Roman" w:hAnsi="Times New Roman" w:cs="Times New Roman"/>
          <w:color w:val="000000"/>
          <w:sz w:val="20"/>
          <w:szCs w:val="20"/>
        </w:rPr>
        <w:t xml:space="preserve">Environment, PMC, EXS. </w:t>
      </w:r>
      <w:proofErr w:type="gramStart"/>
      <w:r w:rsidRPr="00A842A8">
        <w:rPr>
          <w:rFonts w:ascii="Times New Roman" w:hAnsi="Times New Roman" w:cs="Times New Roman"/>
          <w:color w:val="000000"/>
          <w:sz w:val="20"/>
          <w:szCs w:val="20"/>
        </w:rPr>
        <w:t>2012; 101: 133–164.</w:t>
      </w:r>
      <w:proofErr w:type="gramEnd"/>
      <w:r w:rsidRPr="00A842A8">
        <w:rPr>
          <w:rFonts w:ascii="Times New Roman" w:hAnsi="Times New Roman" w:cs="Times New Roman"/>
          <w:color w:val="000000"/>
          <w:sz w:val="20"/>
          <w:szCs w:val="20"/>
        </w:rPr>
        <w:t xml:space="preserve"> (PMC free article)</w:t>
      </w:r>
    </w:p>
    <w:p w:rsidR="00A842A8" w:rsidRDefault="00A842A8" w:rsidP="00A842A8">
      <w:pPr>
        <w:autoSpaceDE w:val="0"/>
        <w:autoSpaceDN w:val="0"/>
        <w:adjustRightInd w:val="0"/>
        <w:spacing w:after="0" w:line="240" w:lineRule="auto"/>
        <w:rPr>
          <w:rFonts w:ascii="Times New Roman" w:hAnsi="Times New Roman" w:cs="Times New Roman"/>
          <w:color w:val="000000"/>
          <w:sz w:val="20"/>
          <w:szCs w:val="20"/>
        </w:rPr>
      </w:pPr>
      <w:r w:rsidRPr="00A842A8">
        <w:rPr>
          <w:rFonts w:ascii="Times New Roman" w:hAnsi="Times New Roman" w:cs="Times New Roman"/>
          <w:color w:val="000000"/>
          <w:sz w:val="20"/>
          <w:szCs w:val="20"/>
        </w:rPr>
        <w:t xml:space="preserve">4. </w:t>
      </w:r>
      <w:proofErr w:type="spellStart"/>
      <w:r w:rsidRPr="00A842A8">
        <w:rPr>
          <w:rFonts w:ascii="Times New Roman" w:hAnsi="Times New Roman" w:cs="Times New Roman"/>
          <w:color w:val="000000"/>
          <w:sz w:val="20"/>
          <w:szCs w:val="20"/>
        </w:rPr>
        <w:t>Jarup</w:t>
      </w:r>
      <w:proofErr w:type="spellEnd"/>
      <w:r w:rsidRPr="00A842A8">
        <w:rPr>
          <w:rFonts w:ascii="Times New Roman" w:hAnsi="Times New Roman" w:cs="Times New Roman"/>
          <w:color w:val="000000"/>
          <w:sz w:val="20"/>
          <w:szCs w:val="20"/>
        </w:rPr>
        <w:t xml:space="preserve"> L., 2003, Hazards of heavy metal contamination, British Medical Bulletin, no. 68 vol.</w:t>
      </w:r>
      <w:r>
        <w:rPr>
          <w:rFonts w:ascii="Times New Roman" w:hAnsi="Times New Roman" w:cs="Times New Roman"/>
          <w:color w:val="000000"/>
          <w:sz w:val="20"/>
          <w:szCs w:val="20"/>
        </w:rPr>
        <w:t xml:space="preserve"> 1, pp. 167-182</w:t>
      </w:r>
    </w:p>
    <w:p w:rsidR="00A842A8" w:rsidRPr="00A842A8" w:rsidRDefault="00A842A8" w:rsidP="00A842A8">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5</w:t>
      </w:r>
      <w:r w:rsidRPr="00A842A8">
        <w:rPr>
          <w:rFonts w:ascii="Times New Roman" w:hAnsi="Times New Roman" w:cs="Times New Roman"/>
          <w:color w:val="000000"/>
          <w:sz w:val="20"/>
          <w:szCs w:val="20"/>
        </w:rPr>
        <w:t xml:space="preserve">. </w:t>
      </w:r>
      <w:proofErr w:type="spellStart"/>
      <w:r w:rsidRPr="00A842A8">
        <w:rPr>
          <w:rFonts w:ascii="Times New Roman" w:hAnsi="Times New Roman" w:cs="Times New Roman"/>
          <w:color w:val="000000"/>
          <w:sz w:val="20"/>
          <w:szCs w:val="20"/>
        </w:rPr>
        <w:t>Jimoh</w:t>
      </w:r>
      <w:proofErr w:type="spellEnd"/>
      <w:r w:rsidRPr="00A842A8">
        <w:rPr>
          <w:rFonts w:ascii="Times New Roman" w:hAnsi="Times New Roman" w:cs="Times New Roman"/>
          <w:color w:val="000000"/>
          <w:sz w:val="20"/>
          <w:szCs w:val="20"/>
        </w:rPr>
        <w:t xml:space="preserve"> T.O., </w:t>
      </w:r>
      <w:proofErr w:type="spellStart"/>
      <w:r w:rsidRPr="00A842A8">
        <w:rPr>
          <w:rFonts w:ascii="Times New Roman" w:hAnsi="Times New Roman" w:cs="Times New Roman"/>
          <w:color w:val="000000"/>
          <w:sz w:val="20"/>
          <w:szCs w:val="20"/>
        </w:rPr>
        <w:t>Buoro</w:t>
      </w:r>
      <w:proofErr w:type="spellEnd"/>
      <w:r w:rsidRPr="00A842A8">
        <w:rPr>
          <w:rFonts w:ascii="Times New Roman" w:hAnsi="Times New Roman" w:cs="Times New Roman"/>
          <w:color w:val="000000"/>
          <w:sz w:val="20"/>
          <w:szCs w:val="20"/>
        </w:rPr>
        <w:t xml:space="preserve"> A.T., </w:t>
      </w:r>
      <w:proofErr w:type="spellStart"/>
      <w:r w:rsidRPr="00A842A8">
        <w:rPr>
          <w:rFonts w:ascii="Times New Roman" w:hAnsi="Times New Roman" w:cs="Times New Roman"/>
          <w:color w:val="000000"/>
          <w:sz w:val="20"/>
          <w:szCs w:val="20"/>
        </w:rPr>
        <w:t>Muriana</w:t>
      </w:r>
      <w:proofErr w:type="spellEnd"/>
      <w:r w:rsidRPr="00A842A8">
        <w:rPr>
          <w:rFonts w:ascii="Times New Roman" w:hAnsi="Times New Roman" w:cs="Times New Roman"/>
          <w:color w:val="000000"/>
          <w:sz w:val="20"/>
          <w:szCs w:val="20"/>
        </w:rPr>
        <w:t xml:space="preserve"> M., 2012, </w:t>
      </w:r>
      <w:proofErr w:type="spellStart"/>
      <w:r w:rsidRPr="00A842A8">
        <w:rPr>
          <w:rFonts w:ascii="Times New Roman" w:hAnsi="Times New Roman" w:cs="Times New Roman"/>
          <w:color w:val="000000"/>
          <w:sz w:val="20"/>
          <w:szCs w:val="20"/>
        </w:rPr>
        <w:t>Utilisation</w:t>
      </w:r>
      <w:proofErr w:type="spellEnd"/>
      <w:r w:rsidRPr="00A842A8">
        <w:rPr>
          <w:rFonts w:ascii="Times New Roman" w:hAnsi="Times New Roman" w:cs="Times New Roman"/>
          <w:color w:val="000000"/>
          <w:sz w:val="20"/>
          <w:szCs w:val="20"/>
        </w:rPr>
        <w:t xml:space="preserve"> of </w:t>
      </w:r>
      <w:proofErr w:type="spellStart"/>
      <w:r w:rsidRPr="00A842A8">
        <w:rPr>
          <w:rFonts w:ascii="Times New Roman" w:hAnsi="Times New Roman" w:cs="Times New Roman"/>
          <w:color w:val="000000"/>
          <w:sz w:val="20"/>
          <w:szCs w:val="20"/>
        </w:rPr>
        <w:t>Blighia</w:t>
      </w:r>
      <w:proofErr w:type="spellEnd"/>
      <w:r w:rsidRPr="00A842A8">
        <w:rPr>
          <w:rFonts w:ascii="Times New Roman" w:hAnsi="Times New Roman" w:cs="Times New Roman"/>
          <w:color w:val="000000"/>
          <w:sz w:val="20"/>
          <w:szCs w:val="20"/>
        </w:rPr>
        <w:t xml:space="preserve"> </w:t>
      </w:r>
      <w:proofErr w:type="spellStart"/>
      <w:r w:rsidRPr="00A842A8">
        <w:rPr>
          <w:rFonts w:ascii="Times New Roman" w:hAnsi="Times New Roman" w:cs="Times New Roman"/>
          <w:color w:val="000000"/>
          <w:sz w:val="20"/>
          <w:szCs w:val="20"/>
        </w:rPr>
        <w:t>Sapida</w:t>
      </w:r>
      <w:proofErr w:type="spellEnd"/>
      <w:r w:rsidRPr="00A842A8">
        <w:rPr>
          <w:rFonts w:ascii="Times New Roman" w:hAnsi="Times New Roman" w:cs="Times New Roman"/>
          <w:color w:val="000000"/>
          <w:sz w:val="20"/>
          <w:szCs w:val="20"/>
        </w:rPr>
        <w:t xml:space="preserve"> (</w:t>
      </w:r>
      <w:proofErr w:type="spellStart"/>
      <w:r w:rsidRPr="00A842A8">
        <w:rPr>
          <w:rFonts w:ascii="Times New Roman" w:hAnsi="Times New Roman" w:cs="Times New Roman"/>
          <w:color w:val="000000"/>
          <w:sz w:val="20"/>
          <w:szCs w:val="20"/>
        </w:rPr>
        <w:t>Akee</w:t>
      </w:r>
      <w:proofErr w:type="spellEnd"/>
      <w:r w:rsidRPr="00A842A8">
        <w:rPr>
          <w:rFonts w:ascii="Times New Roman" w:hAnsi="Times New Roman" w:cs="Times New Roman"/>
          <w:color w:val="000000"/>
          <w:sz w:val="20"/>
          <w:szCs w:val="20"/>
        </w:rPr>
        <w:t xml:space="preserve"> apple) pod</w:t>
      </w:r>
    </w:p>
    <w:p w:rsidR="00A842A8" w:rsidRPr="00A842A8" w:rsidRDefault="00A842A8" w:rsidP="00A842A8">
      <w:pPr>
        <w:autoSpaceDE w:val="0"/>
        <w:autoSpaceDN w:val="0"/>
        <w:adjustRightInd w:val="0"/>
        <w:spacing w:after="0" w:line="240" w:lineRule="auto"/>
        <w:rPr>
          <w:rFonts w:ascii="Times New Roman" w:hAnsi="Times New Roman" w:cs="Times New Roman"/>
          <w:color w:val="000000"/>
          <w:sz w:val="20"/>
          <w:szCs w:val="20"/>
        </w:rPr>
      </w:pPr>
      <w:proofErr w:type="gramStart"/>
      <w:r w:rsidRPr="00A842A8">
        <w:rPr>
          <w:rFonts w:ascii="Times New Roman" w:hAnsi="Times New Roman" w:cs="Times New Roman"/>
          <w:color w:val="000000"/>
          <w:sz w:val="20"/>
          <w:szCs w:val="20"/>
        </w:rPr>
        <w:t>in</w:t>
      </w:r>
      <w:proofErr w:type="gramEnd"/>
      <w:r w:rsidRPr="00A842A8">
        <w:rPr>
          <w:rFonts w:ascii="Times New Roman" w:hAnsi="Times New Roman" w:cs="Times New Roman"/>
          <w:color w:val="000000"/>
          <w:sz w:val="20"/>
          <w:szCs w:val="20"/>
        </w:rPr>
        <w:t xml:space="preserve"> the removal of Lead, Cadmium and Cobalt ions from aqueous solution, </w:t>
      </w:r>
      <w:r w:rsidRPr="00A842A8">
        <w:rPr>
          <w:rFonts w:ascii="Times New Roman" w:hAnsi="Times New Roman" w:cs="Times New Roman"/>
          <w:i/>
          <w:iCs/>
          <w:color w:val="000000"/>
          <w:sz w:val="20"/>
          <w:szCs w:val="20"/>
        </w:rPr>
        <w:t>Journal of</w:t>
      </w:r>
      <w:r>
        <w:rPr>
          <w:rFonts w:ascii="Times New Roman" w:hAnsi="Times New Roman" w:cs="Times New Roman"/>
          <w:i/>
          <w:iCs/>
          <w:color w:val="000000"/>
          <w:sz w:val="20"/>
          <w:szCs w:val="20"/>
        </w:rPr>
        <w:t xml:space="preserve"> </w:t>
      </w:r>
      <w:r w:rsidRPr="00A842A8">
        <w:rPr>
          <w:rFonts w:ascii="Times New Roman" w:hAnsi="Times New Roman" w:cs="Times New Roman"/>
          <w:i/>
          <w:iCs/>
          <w:color w:val="000000"/>
          <w:sz w:val="20"/>
          <w:szCs w:val="20"/>
        </w:rPr>
        <w:t>Environmental Chemistry and Ecotoxicology</w:t>
      </w:r>
      <w:r w:rsidRPr="00A842A8">
        <w:rPr>
          <w:rFonts w:ascii="Times New Roman" w:hAnsi="Times New Roman" w:cs="Times New Roman"/>
          <w:color w:val="000000"/>
          <w:sz w:val="20"/>
          <w:szCs w:val="20"/>
        </w:rPr>
        <w:t>, vol. 10, no. --, pp. 178-187.</w:t>
      </w:r>
    </w:p>
    <w:p w:rsidR="00A842A8" w:rsidRDefault="00A842A8" w:rsidP="00A842A8">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6</w:t>
      </w:r>
      <w:r w:rsidRPr="00A842A8">
        <w:rPr>
          <w:rFonts w:ascii="Times New Roman" w:hAnsi="Times New Roman" w:cs="Times New Roman"/>
          <w:color w:val="000000"/>
          <w:sz w:val="20"/>
          <w:szCs w:val="20"/>
        </w:rPr>
        <w:t xml:space="preserve">. </w:t>
      </w:r>
      <w:proofErr w:type="spellStart"/>
      <w:r w:rsidRPr="00A842A8">
        <w:rPr>
          <w:rFonts w:ascii="Times New Roman" w:hAnsi="Times New Roman" w:cs="Times New Roman"/>
          <w:color w:val="000000"/>
          <w:sz w:val="20"/>
          <w:szCs w:val="20"/>
        </w:rPr>
        <w:t>Mukesh</w:t>
      </w:r>
      <w:proofErr w:type="spellEnd"/>
      <w:r w:rsidRPr="00A842A8">
        <w:rPr>
          <w:rFonts w:ascii="Times New Roman" w:hAnsi="Times New Roman" w:cs="Times New Roman"/>
          <w:color w:val="000000"/>
          <w:sz w:val="20"/>
          <w:szCs w:val="20"/>
        </w:rPr>
        <w:t xml:space="preserve"> P. and </w:t>
      </w:r>
      <w:proofErr w:type="spellStart"/>
      <w:r w:rsidRPr="00A842A8">
        <w:rPr>
          <w:rFonts w:ascii="Times New Roman" w:hAnsi="Times New Roman" w:cs="Times New Roman"/>
          <w:color w:val="000000"/>
          <w:sz w:val="20"/>
          <w:szCs w:val="20"/>
        </w:rPr>
        <w:t>Lokendra</w:t>
      </w:r>
      <w:proofErr w:type="spellEnd"/>
      <w:r w:rsidRPr="00A842A8">
        <w:rPr>
          <w:rFonts w:ascii="Times New Roman" w:hAnsi="Times New Roman" w:cs="Times New Roman"/>
          <w:color w:val="000000"/>
          <w:sz w:val="20"/>
          <w:szCs w:val="20"/>
        </w:rPr>
        <w:t xml:space="preserve"> S.T., 2013, Heavy metal Cu, Ni and Zn: Toxicity, health hazards</w:t>
      </w:r>
      <w:r>
        <w:rPr>
          <w:rFonts w:ascii="Times New Roman" w:hAnsi="Times New Roman" w:cs="Times New Roman"/>
          <w:color w:val="000000"/>
          <w:sz w:val="20"/>
          <w:szCs w:val="20"/>
        </w:rPr>
        <w:t xml:space="preserve"> </w:t>
      </w:r>
      <w:r w:rsidRPr="00A842A8">
        <w:rPr>
          <w:rFonts w:ascii="Times New Roman" w:hAnsi="Times New Roman" w:cs="Times New Roman"/>
          <w:color w:val="000000"/>
          <w:sz w:val="20"/>
          <w:szCs w:val="20"/>
        </w:rPr>
        <w:t xml:space="preserve">and their removal techniques by low cost adsorbents, </w:t>
      </w:r>
      <w:r w:rsidRPr="00A842A8">
        <w:rPr>
          <w:rFonts w:ascii="Times New Roman" w:hAnsi="Times New Roman" w:cs="Times New Roman"/>
          <w:i/>
          <w:iCs/>
          <w:color w:val="000000"/>
          <w:sz w:val="20"/>
          <w:szCs w:val="20"/>
        </w:rPr>
        <w:t xml:space="preserve">International Journal of </w:t>
      </w:r>
      <w:proofErr w:type="spellStart"/>
      <w:r w:rsidRPr="00A842A8">
        <w:rPr>
          <w:rFonts w:ascii="Times New Roman" w:hAnsi="Times New Roman" w:cs="Times New Roman"/>
          <w:i/>
          <w:iCs/>
          <w:color w:val="000000"/>
          <w:sz w:val="20"/>
          <w:szCs w:val="20"/>
        </w:rPr>
        <w:t>Plants,Animals</w:t>
      </w:r>
      <w:proofErr w:type="spellEnd"/>
      <w:r w:rsidRPr="00A842A8">
        <w:rPr>
          <w:rFonts w:ascii="Times New Roman" w:hAnsi="Times New Roman" w:cs="Times New Roman"/>
          <w:i/>
          <w:iCs/>
          <w:color w:val="000000"/>
          <w:sz w:val="20"/>
          <w:szCs w:val="20"/>
        </w:rPr>
        <w:t xml:space="preserve"> and Environment</w:t>
      </w:r>
      <w:r>
        <w:rPr>
          <w:rFonts w:ascii="Times New Roman" w:hAnsi="Times New Roman" w:cs="Times New Roman"/>
          <w:color w:val="000000"/>
          <w:sz w:val="20"/>
          <w:szCs w:val="20"/>
        </w:rPr>
        <w:t>, vol.4, no.47, pp.</w:t>
      </w:r>
      <w:r w:rsidRPr="00A842A8">
        <w:rPr>
          <w:rFonts w:ascii="Times New Roman" w:hAnsi="Times New Roman" w:cs="Times New Roman"/>
          <w:color w:val="000000"/>
          <w:sz w:val="20"/>
          <w:szCs w:val="20"/>
        </w:rPr>
        <w:t>130-144.</w:t>
      </w:r>
    </w:p>
    <w:p w:rsidR="00A842A8" w:rsidRDefault="00A842A8" w:rsidP="00A842A8">
      <w:pPr>
        <w:autoSpaceDE w:val="0"/>
        <w:autoSpaceDN w:val="0"/>
        <w:adjustRightInd w:val="0"/>
        <w:spacing w:after="0" w:line="240" w:lineRule="auto"/>
        <w:rPr>
          <w:rFonts w:ascii="Times New Roman" w:hAnsi="Times New Roman" w:cs="Times New Roman"/>
          <w:color w:val="000000"/>
          <w:sz w:val="20"/>
          <w:szCs w:val="20"/>
        </w:rPr>
      </w:pPr>
    </w:p>
    <w:p w:rsidR="00A842A8" w:rsidRDefault="00FA3E1B" w:rsidP="00A842A8">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noProof/>
          <w:color w:val="000000"/>
          <w:sz w:val="20"/>
          <w:szCs w:val="20"/>
        </w:rPr>
        <mc:AlternateContent>
          <mc:Choice Requires="wps">
            <w:drawing>
              <wp:anchor distT="0" distB="0" distL="114300" distR="114300" simplePos="0" relativeHeight="251659264" behindDoc="0" locked="0" layoutInCell="1" allowOverlap="1">
                <wp:simplePos x="0" y="0"/>
                <wp:positionH relativeFrom="column">
                  <wp:posOffset>138988</wp:posOffset>
                </wp:positionH>
                <wp:positionV relativeFrom="paragraph">
                  <wp:posOffset>26695</wp:posOffset>
                </wp:positionV>
                <wp:extent cx="5603443" cy="0"/>
                <wp:effectExtent l="0" t="19050" r="16510" b="19050"/>
                <wp:wrapNone/>
                <wp:docPr id="1" name="Straight Connector 1"/>
                <wp:cNvGraphicFramePr/>
                <a:graphic xmlns:a="http://schemas.openxmlformats.org/drawingml/2006/main">
                  <a:graphicData uri="http://schemas.microsoft.com/office/word/2010/wordprocessingShape">
                    <wps:wsp>
                      <wps:cNvCnPr/>
                      <wps:spPr>
                        <a:xfrm>
                          <a:off x="0" y="0"/>
                          <a:ext cx="5603443" cy="0"/>
                        </a:xfrm>
                        <a:prstGeom prst="line">
                          <a:avLst/>
                        </a:prstGeom>
                        <a:ln w="28575">
                          <a:solidFill>
                            <a:schemeClr val="tx2">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0.95pt,2.1pt" to="452.1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BO88wEAAEgEAAAOAAAAZHJzL2Uyb0RvYy54bWysVE1v2zAMvQ/YfxB0X+ykSVYYcXpI0V72&#10;EazrD1BlKRYgiYKkxs6/HyXHTrEVKFrMB9ki+Ui+J8qbm95ochQ+KLA1nc9KSoTl0Ch7qOnj77sv&#10;15SEyGzDNFhR05MI9Gb7+dOmc5VYQAu6EZ5gEhuqztW0jdFVRRF4KwwLM3DColOCNyzi1h+KxrMO&#10;sxtdLMpyXXTgG+eBixDQejs46Tbnl1Lw+FPKICLRNcXeYl59Xp/SWmw3rDp45lrFz22wD3RhmLJY&#10;dEp1yyIjz179k8oo7iGAjDMOpgApFReZA7KZl3+xeWiZE5kLihPcJFP4f2n5j+PeE9Xg2VFimcEj&#10;eoieqUMbyQ6sRQHBk3nSqXOhwvCd3fvzLri9T6R76U16Ix3SZ21Pk7aij4SjcbUur5bLK0r46Csu&#10;QOdDvBdgSPqoqVY20WYVO34LEYth6BiSzNqSrqaL69XXVQ4LoFVzp7ROzjw6Yqc9OTI89Ngvcox+&#10;Nt+hGWzrEp/h6NGMAzKYl6MZy01ZcvEXBdCnLRqTGgP//BVPWgyt/RIS9UTG86G3NMmXdhjnwsas&#10;Z86E0QkmsfkJWL4NPMcnqMhT/h7whMiVwcYJbJQF/1r12I8tyyF+VGDgnSR4guaUJyNLg+OalTtf&#10;rXQfXu4z/PID2P4BAAD//wMAUEsDBBQABgAIAAAAIQARiI4y2gAAAAYBAAAPAAAAZHJzL2Rvd25y&#10;ZXYueG1sTI7BTsMwEETvSP0Haytxo05DgSbEqSoEBy4IUrhv4iUJjdfBdtvw9xgucBzN6M0rNpMZ&#10;xJGc7y0rWC4SEMSN1T23Cl53DxdrED4gaxwsk4Iv8rApZ2cF5tqe+IWOVWhFhLDPUUEXwphL6ZuO&#10;DPqFHYlj926dwRCja6V2eIpwM8g0Sa6lwZ7jQ4cj3XXU7KuDUcB+/RTe7utP7Hf+Oatuxo9Hd6XU&#10;+Xza3oIINIW/MfzoR3Uoo1NtD6y9GBSkyywuFaxSELHOktUliPo3y7KQ//XLbwAAAP//AwBQSwEC&#10;LQAUAAYACAAAACEAtoM4kv4AAADhAQAAEwAAAAAAAAAAAAAAAAAAAAAAW0NvbnRlbnRfVHlwZXNd&#10;LnhtbFBLAQItABQABgAIAAAAIQA4/SH/1gAAAJQBAAALAAAAAAAAAAAAAAAAAC8BAABfcmVscy8u&#10;cmVsc1BLAQItABQABgAIAAAAIQDC7BO88wEAAEgEAAAOAAAAAAAAAAAAAAAAAC4CAABkcnMvZTJv&#10;RG9jLnhtbFBLAQItABQABgAIAAAAIQARiI4y2gAAAAYBAAAPAAAAAAAAAAAAAAAAAE0EAABkcnMv&#10;ZG93bnJldi54bWxQSwUGAAAAAAQABADzAAAAVAUAAAAA&#10;" strokecolor="#548dd4 [1951]" strokeweight="2.25pt"/>
            </w:pict>
          </mc:Fallback>
        </mc:AlternateContent>
      </w:r>
    </w:p>
    <w:p w:rsidR="00A842A8" w:rsidRDefault="00FA3E1B" w:rsidP="00A842A8">
      <w:pPr>
        <w:autoSpaceDE w:val="0"/>
        <w:autoSpaceDN w:val="0"/>
        <w:adjustRightInd w:val="0"/>
        <w:spacing w:after="0" w:line="240" w:lineRule="auto"/>
        <w:rPr>
          <w:rFonts w:ascii="Times New Roman" w:hAnsi="Times New Roman" w:cs="Times New Roman"/>
          <w:color w:val="FF0000"/>
          <w:sz w:val="20"/>
          <w:szCs w:val="20"/>
        </w:rPr>
      </w:pPr>
      <w:r>
        <w:rPr>
          <w:rFonts w:ascii="Times New Roman" w:hAnsi="Times New Roman" w:cs="Times New Roman"/>
          <w:color w:val="FF0000"/>
          <w:sz w:val="20"/>
          <w:szCs w:val="20"/>
        </w:rPr>
        <w:t xml:space="preserve">Biography </w:t>
      </w:r>
    </w:p>
    <w:p w:rsidR="00FA3E1B" w:rsidRDefault="00FA3E1B" w:rsidP="00A842A8">
      <w:pPr>
        <w:autoSpaceDE w:val="0"/>
        <w:autoSpaceDN w:val="0"/>
        <w:adjustRightInd w:val="0"/>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Donatus Dube has expertise in developing rudimentary water treatment systems for low income communities using materials that are abundant in the environment. His major achievement is the patented process of developing magnetic-ceramic systems for detoxification of effluents and drinking water. The process involves recycling waste from steel plants converting it into valuable composite </w:t>
      </w:r>
      <w:r w:rsidR="00A0360F">
        <w:rPr>
          <w:rFonts w:ascii="Times New Roman" w:hAnsi="Times New Roman" w:cs="Times New Roman"/>
          <w:color w:val="000000" w:themeColor="text1"/>
          <w:sz w:val="20"/>
          <w:szCs w:val="20"/>
        </w:rPr>
        <w:t>material suitable for water purification. This research is part of his efforts to develop low cost materials for water detoxification.</w:t>
      </w:r>
    </w:p>
    <w:p w:rsidR="00A0360F" w:rsidRDefault="00A0360F" w:rsidP="00A842A8">
      <w:pPr>
        <w:autoSpaceDE w:val="0"/>
        <w:autoSpaceDN w:val="0"/>
        <w:adjustRightInd w:val="0"/>
        <w:spacing w:after="0" w:line="240" w:lineRule="auto"/>
        <w:rPr>
          <w:rFonts w:ascii="Times New Roman" w:hAnsi="Times New Roman" w:cs="Times New Roman"/>
          <w:color w:val="000000" w:themeColor="text1"/>
          <w:sz w:val="20"/>
          <w:szCs w:val="20"/>
        </w:rPr>
      </w:pPr>
    </w:p>
    <w:p w:rsidR="00A0360F" w:rsidRPr="00FA3E1B" w:rsidRDefault="00A0360F" w:rsidP="00A842A8">
      <w:pPr>
        <w:autoSpaceDE w:val="0"/>
        <w:autoSpaceDN w:val="0"/>
        <w:adjustRightInd w:val="0"/>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Email: </w:t>
      </w:r>
      <w:hyperlink r:id="rId5" w:history="1">
        <w:r w:rsidRPr="004B558E">
          <w:rPr>
            <w:rStyle w:val="Hyperlink"/>
            <w:rFonts w:ascii="Times New Roman" w:hAnsi="Times New Roman" w:cs="Times New Roman"/>
            <w:sz w:val="20"/>
            <w:szCs w:val="20"/>
          </w:rPr>
          <w:t>donatus.dube@nuast.ac.zw</w:t>
        </w:r>
      </w:hyperlink>
      <w:r>
        <w:rPr>
          <w:rFonts w:ascii="Times New Roman" w:hAnsi="Times New Roman" w:cs="Times New Roman"/>
          <w:color w:val="000000" w:themeColor="text1"/>
          <w:sz w:val="20"/>
          <w:szCs w:val="20"/>
        </w:rPr>
        <w:t xml:space="preserve"> </w:t>
      </w:r>
      <w:bookmarkStart w:id="0" w:name="_GoBack"/>
      <w:bookmarkEnd w:id="0"/>
    </w:p>
    <w:sectPr w:rsidR="00A0360F" w:rsidRPr="00FA3E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UnicodeMS">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7027"/>
    <w:rsid w:val="00337027"/>
    <w:rsid w:val="00855DE8"/>
    <w:rsid w:val="008F7E47"/>
    <w:rsid w:val="00A0360F"/>
    <w:rsid w:val="00A842A8"/>
    <w:rsid w:val="00B03470"/>
    <w:rsid w:val="00FA3E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0360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0360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donatus.dube@nuast.ac.zw"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1</Pages>
  <Words>573</Words>
  <Characters>3271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ddube</dc:creator>
  <cp:lastModifiedBy>ddube</cp:lastModifiedBy>
  <cp:revision>4</cp:revision>
  <dcterms:created xsi:type="dcterms:W3CDTF">2017-09-01T18:16:00Z</dcterms:created>
  <dcterms:modified xsi:type="dcterms:W3CDTF">2017-09-01T19:14:00Z</dcterms:modified>
</cp:coreProperties>
</file>