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53C0" w:rsidRDefault="002D53C0" w:rsidP="002D53C0">
      <w:pPr>
        <w:jc w:val="center"/>
        <w:rPr>
          <w:rFonts w:ascii="Times New Roman" w:hAnsi="Times New Roman" w:cs="Times New Roman"/>
          <w:b/>
          <w:bCs/>
          <w:sz w:val="28"/>
          <w:szCs w:val="28"/>
        </w:rPr>
      </w:pPr>
      <w:r w:rsidRPr="00370A58">
        <w:rPr>
          <w:rFonts w:ascii="Times New Roman" w:hAnsi="Times New Roman" w:cs="Times New Roman"/>
          <w:b/>
          <w:bCs/>
          <w:sz w:val="28"/>
          <w:szCs w:val="28"/>
        </w:rPr>
        <w:t xml:space="preserve">Heavy </w:t>
      </w:r>
      <w:r>
        <w:rPr>
          <w:rFonts w:ascii="Times New Roman" w:hAnsi="Times New Roman" w:cs="Times New Roman"/>
          <w:b/>
          <w:bCs/>
          <w:sz w:val="28"/>
          <w:szCs w:val="28"/>
        </w:rPr>
        <w:t>Metal Pollution is a M</w:t>
      </w:r>
      <w:r w:rsidRPr="00370A58">
        <w:rPr>
          <w:rFonts w:ascii="Times New Roman" w:hAnsi="Times New Roman" w:cs="Times New Roman"/>
          <w:b/>
          <w:bCs/>
          <w:sz w:val="28"/>
          <w:szCs w:val="28"/>
        </w:rPr>
        <w:t>ajor Risk for Human Health and Food Security</w:t>
      </w:r>
      <w:r>
        <w:rPr>
          <w:rFonts w:ascii="Times New Roman" w:hAnsi="Times New Roman" w:cs="Times New Roman"/>
          <w:b/>
          <w:bCs/>
          <w:sz w:val="28"/>
          <w:szCs w:val="28"/>
        </w:rPr>
        <w:t xml:space="preserve">: A Case Study </w:t>
      </w:r>
      <w:r>
        <w:rPr>
          <w:rFonts w:ascii="Times New Roman" w:hAnsi="Times New Roman" w:cs="Times New Roman"/>
          <w:b/>
          <w:bCs/>
          <w:sz w:val="28"/>
          <w:szCs w:val="28"/>
        </w:rPr>
        <w:t xml:space="preserve">of Some </w:t>
      </w:r>
      <w:r w:rsidR="00201C96">
        <w:rPr>
          <w:rFonts w:ascii="Times New Roman" w:hAnsi="Times New Roman" w:cs="Times New Roman"/>
          <w:b/>
          <w:bCs/>
          <w:sz w:val="28"/>
          <w:szCs w:val="28"/>
        </w:rPr>
        <w:t xml:space="preserve">Industrials Wastewater </w:t>
      </w:r>
      <w:r>
        <w:rPr>
          <w:rFonts w:ascii="Times New Roman" w:hAnsi="Times New Roman" w:cs="Times New Roman"/>
          <w:b/>
          <w:bCs/>
          <w:sz w:val="28"/>
          <w:szCs w:val="28"/>
        </w:rPr>
        <w:t>Ponds of Rajshahi City, Bangladesh</w:t>
      </w:r>
    </w:p>
    <w:p w:rsidR="002D53C0" w:rsidRDefault="002D53C0" w:rsidP="002D53C0">
      <w:pPr>
        <w:jc w:val="center"/>
        <w:rPr>
          <w:rFonts w:ascii="Times New Roman" w:hAnsi="Times New Roman" w:cs="Times New Roman"/>
          <w:b/>
          <w:bCs/>
          <w:sz w:val="28"/>
          <w:szCs w:val="28"/>
        </w:rPr>
      </w:pPr>
    </w:p>
    <w:p w:rsidR="002D53C0" w:rsidRPr="006C3DB2" w:rsidRDefault="002D53C0" w:rsidP="002D53C0">
      <w:pPr>
        <w:pStyle w:val="s0"/>
        <w:spacing w:line="480" w:lineRule="auto"/>
        <w:jc w:val="center"/>
        <w:rPr>
          <w:rFonts w:ascii="Times New Roman" w:hAnsi="Times New Roman"/>
          <w:vertAlign w:val="superscript"/>
        </w:rPr>
      </w:pPr>
      <w:r w:rsidRPr="006C3DB2">
        <w:rPr>
          <w:rFonts w:ascii="Times New Roman" w:hAnsi="Times New Roman"/>
        </w:rPr>
        <w:t>M. Golam. Mortuza</w:t>
      </w:r>
    </w:p>
    <w:p w:rsidR="002D53C0" w:rsidRPr="006A1244" w:rsidRDefault="002D53C0" w:rsidP="002D53C0">
      <w:pPr>
        <w:pStyle w:val="s0"/>
        <w:jc w:val="both"/>
        <w:rPr>
          <w:rFonts w:ascii="Times New Roman" w:hAnsi="Times New Roman"/>
          <w:i/>
        </w:rPr>
      </w:pPr>
      <w:r w:rsidRPr="006C3DB2">
        <w:rPr>
          <w:rFonts w:ascii="Times New Roman" w:hAnsi="Times New Roman"/>
          <w:i/>
          <w:vertAlign w:val="superscript"/>
        </w:rPr>
        <w:t>1</w:t>
      </w:r>
      <w:r w:rsidRPr="006C3DB2">
        <w:rPr>
          <w:rFonts w:ascii="Times New Roman" w:hAnsi="Times New Roman"/>
          <w:i/>
        </w:rPr>
        <w:t>Department of Zoology, Faculty of Life and Earth Science, Rajshahi University, Rajshahi 6205, Bangladesh</w:t>
      </w:r>
    </w:p>
    <w:p w:rsidR="002D53C0" w:rsidRDefault="002D53C0" w:rsidP="002D53C0">
      <w:pPr>
        <w:jc w:val="center"/>
        <w:rPr>
          <w:rFonts w:ascii="Times New Roman" w:hAnsi="Times New Roman" w:cs="Times New Roman"/>
          <w:b/>
          <w:bCs/>
          <w:sz w:val="28"/>
          <w:szCs w:val="28"/>
        </w:rPr>
      </w:pPr>
    </w:p>
    <w:p w:rsidR="002D53C0" w:rsidRDefault="002D53C0" w:rsidP="002D53C0">
      <w:pPr>
        <w:pStyle w:val="Default"/>
        <w:rPr>
          <w:b/>
          <w:bCs/>
        </w:rPr>
      </w:pPr>
    </w:p>
    <w:p w:rsidR="002D53C0" w:rsidRDefault="002D53C0" w:rsidP="002D53C0">
      <w:pPr>
        <w:pStyle w:val="Default"/>
        <w:rPr>
          <w:b/>
          <w:bCs/>
        </w:rPr>
      </w:pPr>
      <w:r w:rsidRPr="0010648F">
        <w:rPr>
          <w:b/>
          <w:bCs/>
        </w:rPr>
        <w:t>Abstract</w:t>
      </w:r>
    </w:p>
    <w:p w:rsidR="002D53C0" w:rsidRPr="0010648F" w:rsidRDefault="002D53C0" w:rsidP="002D53C0">
      <w:pPr>
        <w:pStyle w:val="Default"/>
        <w:rPr>
          <w:b/>
          <w:bCs/>
        </w:rPr>
      </w:pPr>
    </w:p>
    <w:p w:rsidR="002D53C0" w:rsidRPr="00786D3C" w:rsidRDefault="002D53C0" w:rsidP="002D53C0">
      <w:pPr>
        <w:spacing w:line="360" w:lineRule="auto"/>
        <w:jc w:val="both"/>
        <w:rPr>
          <w:rFonts w:ascii="Times New Roman" w:hAnsi="Times New Roman" w:cs="Times New Roman"/>
          <w:color w:val="2E2E2E"/>
          <w:sz w:val="24"/>
          <w:szCs w:val="24"/>
        </w:rPr>
      </w:pPr>
      <w:r w:rsidRPr="00085E5F">
        <w:rPr>
          <w:rFonts w:ascii="Times New Roman" w:hAnsi="Times New Roman" w:cs="Times New Roman"/>
          <w:sz w:val="24"/>
          <w:szCs w:val="24"/>
        </w:rPr>
        <w:t xml:space="preserve">Water and Soil pollution with heavy metals due to discharge of untreated urban and industrial wastewater is a major threat to ecological integrity and human well-being. The presenting study aimed to determine human health risks associated via food chain contamination of heavy metals routing from </w:t>
      </w:r>
      <w:r>
        <w:rPr>
          <w:rFonts w:ascii="Times New Roman" w:hAnsi="Times New Roman" w:cs="Times New Roman"/>
          <w:sz w:val="24"/>
          <w:szCs w:val="24"/>
        </w:rPr>
        <w:t xml:space="preserve">drainage </w:t>
      </w:r>
      <w:r w:rsidRPr="00085E5F">
        <w:rPr>
          <w:rFonts w:ascii="Times New Roman" w:hAnsi="Times New Roman" w:cs="Times New Roman"/>
          <w:sz w:val="24"/>
          <w:szCs w:val="24"/>
        </w:rPr>
        <w:t>of urban and industrial wastewater.</w:t>
      </w:r>
      <w:r>
        <w:rPr>
          <w:rFonts w:ascii="Times New Roman" w:hAnsi="Times New Roman" w:cs="Times New Roman"/>
          <w:sz w:val="24"/>
          <w:szCs w:val="24"/>
        </w:rPr>
        <w:t xml:space="preserve"> </w:t>
      </w:r>
      <w:r w:rsidRPr="00085E5F">
        <w:rPr>
          <w:rFonts w:ascii="Times New Roman" w:hAnsi="Times New Roman" w:cs="Times New Roman"/>
          <w:sz w:val="24"/>
          <w:szCs w:val="24"/>
        </w:rPr>
        <w:t xml:space="preserve">Water, soil and fishes were analyzed for heavy metal ions; transfer factor (TF), average daily intake of metals (EDI) and health risk index (HRI) were also calculated. Fishes </w:t>
      </w:r>
      <w:r>
        <w:rPr>
          <w:rFonts w:ascii="Times New Roman" w:hAnsi="Times New Roman" w:cs="Times New Roman"/>
          <w:sz w:val="24"/>
          <w:szCs w:val="24"/>
        </w:rPr>
        <w:t xml:space="preserve">of </w:t>
      </w:r>
      <w:r w:rsidR="00201C96">
        <w:rPr>
          <w:rFonts w:ascii="Times New Roman" w:hAnsi="Times New Roman" w:cs="Times New Roman"/>
          <w:sz w:val="24"/>
          <w:szCs w:val="24"/>
        </w:rPr>
        <w:t xml:space="preserve">industrial wastewater </w:t>
      </w:r>
      <w:r>
        <w:rPr>
          <w:rFonts w:ascii="Times New Roman" w:hAnsi="Times New Roman" w:cs="Times New Roman"/>
          <w:sz w:val="24"/>
          <w:szCs w:val="24"/>
        </w:rPr>
        <w:t>ponds</w:t>
      </w:r>
      <w:r w:rsidRPr="00085E5F">
        <w:rPr>
          <w:rFonts w:ascii="Times New Roman" w:hAnsi="Times New Roman" w:cs="Times New Roman"/>
          <w:sz w:val="24"/>
          <w:szCs w:val="24"/>
        </w:rPr>
        <w:t xml:space="preserve"> exceeded the permissible limits (</w:t>
      </w:r>
      <w:hyperlink r:id="rId4" w:anchor="b0060" w:history="1">
        <w:r w:rsidRPr="00085E5F">
          <w:rPr>
            <w:rStyle w:val="Hyperlink"/>
            <w:rFonts w:ascii="Times New Roman" w:hAnsi="Times New Roman" w:cs="Times New Roman"/>
            <w:color w:val="auto"/>
            <w:sz w:val="24"/>
            <w:szCs w:val="24"/>
            <w:bdr w:val="none" w:sz="0" w:space="0" w:color="auto" w:frame="1"/>
          </w:rPr>
          <w:t>European Union, 2002</w:t>
        </w:r>
      </w:hyperlink>
      <w:r w:rsidRPr="00085E5F">
        <w:rPr>
          <w:rFonts w:ascii="Times New Roman" w:hAnsi="Times New Roman" w:cs="Times New Roman"/>
          <w:sz w:val="24"/>
          <w:szCs w:val="24"/>
        </w:rPr>
        <w:t>)</w:t>
      </w:r>
      <w:r>
        <w:rPr>
          <w:rFonts w:ascii="Times New Roman" w:hAnsi="Times New Roman" w:cs="Times New Roman"/>
          <w:sz w:val="24"/>
          <w:szCs w:val="24"/>
        </w:rPr>
        <w:t>.</w:t>
      </w:r>
      <w:r w:rsidRPr="00085E5F">
        <w:rPr>
          <w:rFonts w:ascii="Times New Roman" w:hAnsi="Times New Roman" w:cs="Times New Roman"/>
          <w:sz w:val="24"/>
          <w:szCs w:val="24"/>
        </w:rPr>
        <w:t xml:space="preserve"> The health risk assessment methods developed by the United States Environmental Protection Agency (US EPA) were employed to explore the potential health hazards of heavy metals in water and soils. TF was lower for all metals except Co</w:t>
      </w:r>
      <w:r>
        <w:rPr>
          <w:rFonts w:ascii="Times New Roman" w:hAnsi="Times New Roman" w:cs="Times New Roman"/>
          <w:sz w:val="24"/>
          <w:szCs w:val="24"/>
        </w:rPr>
        <w:t xml:space="preserve"> and HRI was found to be ma</w:t>
      </w:r>
      <w:r w:rsidRPr="00085E5F">
        <w:rPr>
          <w:rFonts w:ascii="Times New Roman" w:hAnsi="Times New Roman" w:cs="Times New Roman"/>
          <w:sz w:val="24"/>
          <w:szCs w:val="24"/>
        </w:rPr>
        <w:t xml:space="preserve">ximum for </w:t>
      </w:r>
      <w:r w:rsidRPr="00085E5F">
        <w:rPr>
          <w:rStyle w:val="Emphasis"/>
          <w:rFonts w:ascii="Times New Roman" w:hAnsi="Times New Roman" w:cs="Times New Roman"/>
          <w:i w:val="0"/>
          <w:iCs w:val="0"/>
        </w:rPr>
        <w:t>Tilapia</w:t>
      </w:r>
      <w:r w:rsidRPr="00085E5F">
        <w:rPr>
          <w:rStyle w:val="Emphasis"/>
          <w:rFonts w:ascii="Times New Roman" w:hAnsi="Times New Roman" w:cs="Times New Roman"/>
        </w:rPr>
        <w:t xml:space="preserve"> </w:t>
      </w:r>
      <w:r w:rsidRPr="00085E5F">
        <w:rPr>
          <w:rFonts w:ascii="Times New Roman" w:hAnsi="Times New Roman" w:cs="Times New Roman"/>
          <w:sz w:val="24"/>
          <w:szCs w:val="24"/>
        </w:rPr>
        <w:t xml:space="preserve">and African catfish as well as the others posed a severe health risk with respect to Cd and </w:t>
      </w:r>
      <w:proofErr w:type="spellStart"/>
      <w:r w:rsidRPr="00085E5F">
        <w:rPr>
          <w:rFonts w:ascii="Times New Roman" w:hAnsi="Times New Roman" w:cs="Times New Roman"/>
          <w:sz w:val="24"/>
          <w:szCs w:val="24"/>
        </w:rPr>
        <w:t>Mn</w:t>
      </w:r>
      <w:proofErr w:type="spellEnd"/>
      <w:r w:rsidRPr="00085E5F">
        <w:rPr>
          <w:rFonts w:ascii="Times New Roman" w:hAnsi="Times New Roman" w:cs="Times New Roman"/>
          <w:sz w:val="24"/>
          <w:szCs w:val="24"/>
        </w:rPr>
        <w:t>.</w:t>
      </w:r>
      <w:r w:rsidRPr="000D4EC3">
        <w:rPr>
          <w:rFonts w:ascii="Times New Roman" w:hAnsi="Times New Roman" w:cs="Times New Roman"/>
          <w:color w:val="2E2E2E"/>
          <w:sz w:val="24"/>
          <w:szCs w:val="24"/>
        </w:rPr>
        <w:t xml:space="preserve"> </w:t>
      </w:r>
      <w:r w:rsidRPr="00786D3C">
        <w:rPr>
          <w:rFonts w:ascii="Times New Roman" w:hAnsi="Times New Roman" w:cs="Times New Roman"/>
          <w:color w:val="2E2E2E"/>
          <w:sz w:val="24"/>
          <w:szCs w:val="24"/>
        </w:rPr>
        <w:t xml:space="preserve">Our results emphasized the need for pretreatment of </w:t>
      </w:r>
      <w:r>
        <w:rPr>
          <w:rFonts w:ascii="Times New Roman" w:hAnsi="Times New Roman" w:cs="Times New Roman"/>
          <w:color w:val="2E2E2E"/>
          <w:sz w:val="24"/>
          <w:szCs w:val="24"/>
        </w:rPr>
        <w:t>fresh</w:t>
      </w:r>
      <w:r w:rsidRPr="00786D3C">
        <w:rPr>
          <w:rFonts w:ascii="Times New Roman" w:hAnsi="Times New Roman" w:cs="Times New Roman"/>
          <w:color w:val="2E2E2E"/>
          <w:sz w:val="24"/>
          <w:szCs w:val="24"/>
        </w:rPr>
        <w:t xml:space="preserve">water and routine monitoring in order to avoid contamination of </w:t>
      </w:r>
      <w:r>
        <w:rPr>
          <w:rFonts w:ascii="Times New Roman" w:hAnsi="Times New Roman" w:cs="Times New Roman"/>
          <w:color w:val="2E2E2E"/>
          <w:sz w:val="24"/>
          <w:szCs w:val="24"/>
        </w:rPr>
        <w:t xml:space="preserve">fishes from </w:t>
      </w:r>
      <w:r w:rsidRPr="00786D3C">
        <w:rPr>
          <w:rFonts w:ascii="Times New Roman" w:hAnsi="Times New Roman" w:cs="Times New Roman"/>
          <w:color w:val="2E2E2E"/>
          <w:sz w:val="24"/>
          <w:szCs w:val="24"/>
        </w:rPr>
        <w:t xml:space="preserve">the </w:t>
      </w:r>
      <w:r>
        <w:rPr>
          <w:rFonts w:ascii="Times New Roman" w:hAnsi="Times New Roman" w:cs="Times New Roman"/>
          <w:color w:val="2E2E2E"/>
          <w:sz w:val="24"/>
          <w:szCs w:val="24"/>
        </w:rPr>
        <w:t>fresh</w:t>
      </w:r>
      <w:r w:rsidRPr="00786D3C">
        <w:rPr>
          <w:rFonts w:ascii="Times New Roman" w:hAnsi="Times New Roman" w:cs="Times New Roman"/>
          <w:color w:val="2E2E2E"/>
          <w:sz w:val="24"/>
          <w:szCs w:val="24"/>
        </w:rPr>
        <w:t xml:space="preserve">water </w:t>
      </w:r>
      <w:r>
        <w:rPr>
          <w:rFonts w:ascii="Times New Roman" w:hAnsi="Times New Roman" w:cs="Times New Roman"/>
          <w:color w:val="2E2E2E"/>
          <w:sz w:val="24"/>
          <w:szCs w:val="24"/>
        </w:rPr>
        <w:t>ponds</w:t>
      </w:r>
      <w:r w:rsidRPr="00786D3C">
        <w:rPr>
          <w:rFonts w:ascii="Times New Roman" w:hAnsi="Times New Roman" w:cs="Times New Roman"/>
          <w:color w:val="2E2E2E"/>
          <w:sz w:val="24"/>
          <w:szCs w:val="24"/>
        </w:rPr>
        <w:t>.</w:t>
      </w:r>
    </w:p>
    <w:p w:rsidR="002D53C0" w:rsidRDefault="002D53C0" w:rsidP="002D53C0"/>
    <w:p w:rsidR="002D53C0" w:rsidRDefault="002D53C0" w:rsidP="002D53C0">
      <w:pPr>
        <w:spacing w:line="240" w:lineRule="auto"/>
        <w:ind w:left="1350" w:hanging="1350"/>
        <w:jc w:val="both"/>
        <w:rPr>
          <w:rFonts w:ascii="Times New Roman" w:hAnsi="Times New Roman" w:cs="Times New Roman"/>
          <w:sz w:val="24"/>
          <w:szCs w:val="24"/>
        </w:rPr>
      </w:pPr>
      <w:r w:rsidRPr="0010648F">
        <w:rPr>
          <w:rFonts w:ascii="Times New Roman" w:hAnsi="Times New Roman" w:cs="Times New Roman"/>
          <w:b/>
          <w:bCs/>
          <w:sz w:val="24"/>
          <w:szCs w:val="24"/>
        </w:rPr>
        <w:t>Key Words</w:t>
      </w:r>
      <w:r w:rsidRPr="00ED26C6">
        <w:rPr>
          <w:rFonts w:ascii="Times New Roman" w:hAnsi="Times New Roman" w:cs="Times New Roman"/>
          <w:sz w:val="24"/>
          <w:szCs w:val="24"/>
        </w:rPr>
        <w:t xml:space="preserve">: </w:t>
      </w:r>
      <w:r>
        <w:rPr>
          <w:rFonts w:ascii="Times New Roman" w:hAnsi="Times New Roman" w:cs="Times New Roman"/>
          <w:sz w:val="24"/>
          <w:szCs w:val="24"/>
        </w:rPr>
        <w:t>Heavy metal</w:t>
      </w:r>
      <w:r>
        <w:rPr>
          <w:rFonts w:ascii="Times New Roman" w:hAnsi="Times New Roman" w:cs="Times New Roman"/>
          <w:sz w:val="24"/>
          <w:szCs w:val="24"/>
        </w:rPr>
        <w:t xml:space="preserve">, risk assessment, human health and </w:t>
      </w:r>
      <w:r>
        <w:rPr>
          <w:rFonts w:ascii="Times New Roman" w:hAnsi="Times New Roman" w:cs="Times New Roman"/>
          <w:sz w:val="24"/>
          <w:szCs w:val="24"/>
        </w:rPr>
        <w:t>food security</w:t>
      </w:r>
    </w:p>
    <w:p w:rsidR="002D53C0" w:rsidRPr="00257E68" w:rsidRDefault="002D53C0" w:rsidP="002D53C0">
      <w:pPr>
        <w:spacing w:after="0" w:line="240" w:lineRule="auto"/>
        <w:ind w:left="1350" w:hanging="1350"/>
        <w:jc w:val="both"/>
        <w:rPr>
          <w:rFonts w:ascii="Times New Roman" w:eastAsia="Times New Roman" w:hAnsi="Times New Roman" w:cs="Times New Roman"/>
          <w:b/>
          <w:color w:val="000000"/>
          <w:sz w:val="20"/>
          <w:szCs w:val="20"/>
        </w:rPr>
      </w:pPr>
      <w:r w:rsidRPr="00257E68">
        <w:rPr>
          <w:rFonts w:ascii="Times New Roman" w:hAnsi="Times New Roman" w:cs="Times New Roman"/>
          <w:sz w:val="20"/>
          <w:szCs w:val="20"/>
          <w:vertAlign w:val="superscript"/>
        </w:rPr>
        <w:t>*</w:t>
      </w:r>
      <w:r w:rsidRPr="00257E68">
        <w:rPr>
          <w:rFonts w:ascii="Times New Roman" w:eastAsia="Times New Roman" w:hAnsi="Times New Roman" w:cs="Times New Roman"/>
          <w:b/>
          <w:color w:val="000000"/>
          <w:sz w:val="20"/>
          <w:szCs w:val="20"/>
        </w:rPr>
        <w:t xml:space="preserve">Corresponding author address: </w:t>
      </w:r>
    </w:p>
    <w:p w:rsidR="002D53C0" w:rsidRPr="006060A4" w:rsidRDefault="002D53C0" w:rsidP="006060A4">
      <w:pPr>
        <w:pStyle w:val="NormalWeb"/>
        <w:rPr>
          <w:sz w:val="20"/>
          <w:szCs w:val="20"/>
        </w:rPr>
      </w:pPr>
      <w:r w:rsidRPr="006060A4">
        <w:rPr>
          <w:bCs/>
          <w:color w:val="000000"/>
          <w:sz w:val="20"/>
          <w:szCs w:val="20"/>
          <w:vertAlign w:val="superscript"/>
        </w:rPr>
        <w:t>1</w:t>
      </w:r>
      <w:r w:rsidRPr="006060A4">
        <w:rPr>
          <w:bCs/>
          <w:color w:val="000000"/>
          <w:sz w:val="20"/>
          <w:szCs w:val="20"/>
        </w:rPr>
        <w:t xml:space="preserve">Present address: </w:t>
      </w:r>
      <w:r w:rsidR="006060A4" w:rsidRPr="006060A4">
        <w:rPr>
          <w:color w:val="000000"/>
          <w:sz w:val="20"/>
          <w:szCs w:val="20"/>
        </w:rPr>
        <w:t>Professor</w:t>
      </w:r>
      <w:r w:rsidR="006060A4">
        <w:rPr>
          <w:color w:val="000000"/>
          <w:sz w:val="20"/>
          <w:szCs w:val="20"/>
        </w:rPr>
        <w:t xml:space="preserve">, </w:t>
      </w:r>
      <w:r w:rsidR="006060A4" w:rsidRPr="006060A4">
        <w:rPr>
          <w:color w:val="000000"/>
          <w:sz w:val="20"/>
          <w:szCs w:val="20"/>
        </w:rPr>
        <w:t>Department of Zoology</w:t>
      </w:r>
      <w:r w:rsidR="006060A4" w:rsidRPr="006060A4">
        <w:rPr>
          <w:color w:val="000000"/>
          <w:sz w:val="20"/>
          <w:szCs w:val="20"/>
        </w:rPr>
        <w:t xml:space="preserve">, </w:t>
      </w:r>
      <w:r w:rsidR="006060A4" w:rsidRPr="006060A4">
        <w:rPr>
          <w:color w:val="000000"/>
          <w:sz w:val="20"/>
          <w:szCs w:val="20"/>
        </w:rPr>
        <w:t>University of Rajshahi</w:t>
      </w:r>
      <w:r w:rsidR="006060A4" w:rsidRPr="006060A4">
        <w:rPr>
          <w:color w:val="000000"/>
          <w:sz w:val="20"/>
          <w:szCs w:val="20"/>
        </w:rPr>
        <w:t xml:space="preserve">, </w:t>
      </w:r>
      <w:proofErr w:type="spellStart"/>
      <w:r w:rsidR="006060A4" w:rsidRPr="006060A4">
        <w:rPr>
          <w:color w:val="000000"/>
          <w:sz w:val="20"/>
          <w:szCs w:val="20"/>
        </w:rPr>
        <w:t>Rahshahi</w:t>
      </w:r>
      <w:proofErr w:type="spellEnd"/>
      <w:r w:rsidR="006060A4" w:rsidRPr="006060A4">
        <w:rPr>
          <w:color w:val="000000"/>
          <w:sz w:val="20"/>
          <w:szCs w:val="20"/>
        </w:rPr>
        <w:t xml:space="preserve"> 6205, Bangladesh</w:t>
      </w:r>
      <w:r w:rsidR="006060A4" w:rsidRPr="006060A4">
        <w:rPr>
          <w:color w:val="000000"/>
          <w:sz w:val="20"/>
          <w:szCs w:val="20"/>
        </w:rPr>
        <w:t xml:space="preserve">; </w:t>
      </w:r>
      <w:r w:rsidR="006060A4">
        <w:rPr>
          <w:bCs/>
          <w:color w:val="000000"/>
          <w:sz w:val="20"/>
          <w:szCs w:val="20"/>
        </w:rPr>
        <w:t>Tel +88-0721-711575</w:t>
      </w:r>
      <w:r w:rsidRPr="006060A4">
        <w:rPr>
          <w:bCs/>
          <w:color w:val="000000"/>
          <w:sz w:val="20"/>
          <w:szCs w:val="20"/>
        </w:rPr>
        <w:t>; Fax: +</w:t>
      </w:r>
      <w:r w:rsidR="006060A4">
        <w:rPr>
          <w:bCs/>
          <w:color w:val="000000"/>
          <w:sz w:val="20"/>
          <w:szCs w:val="20"/>
        </w:rPr>
        <w:t>88-0721</w:t>
      </w:r>
      <w:r w:rsidRPr="006060A4">
        <w:rPr>
          <w:bCs/>
          <w:color w:val="000000"/>
          <w:sz w:val="20"/>
          <w:szCs w:val="20"/>
        </w:rPr>
        <w:t>-7</w:t>
      </w:r>
      <w:r w:rsidR="006060A4">
        <w:rPr>
          <w:bCs/>
          <w:color w:val="000000"/>
          <w:sz w:val="20"/>
          <w:szCs w:val="20"/>
        </w:rPr>
        <w:t>50064</w:t>
      </w:r>
      <w:r w:rsidRPr="006060A4">
        <w:rPr>
          <w:bCs/>
          <w:color w:val="000000"/>
          <w:sz w:val="20"/>
          <w:szCs w:val="20"/>
        </w:rPr>
        <w:t xml:space="preserve">, E-mail: </w:t>
      </w:r>
      <w:hyperlink r:id="rId5" w:history="1">
        <w:r w:rsidR="006060A4" w:rsidRPr="00AD3B15">
          <w:rPr>
            <w:rStyle w:val="Hyperlink"/>
            <w:bCs/>
            <w:sz w:val="20"/>
            <w:szCs w:val="20"/>
          </w:rPr>
          <w:t>mortuzaksu@yahoo.com</w:t>
        </w:r>
      </w:hyperlink>
      <w:r w:rsidRPr="006060A4">
        <w:rPr>
          <w:bCs/>
          <w:color w:val="000000" w:themeColor="text1"/>
          <w:sz w:val="20"/>
          <w:szCs w:val="20"/>
        </w:rPr>
        <w:t xml:space="preserve">; </w:t>
      </w:r>
      <w:r w:rsidRPr="006060A4">
        <w:rPr>
          <w:bCs/>
          <w:color w:val="000000"/>
          <w:sz w:val="20"/>
          <w:szCs w:val="20"/>
        </w:rPr>
        <w:t>mortuza@</w:t>
      </w:r>
      <w:r w:rsidR="006060A4">
        <w:rPr>
          <w:bCs/>
          <w:color w:val="000000"/>
          <w:sz w:val="20"/>
          <w:szCs w:val="20"/>
        </w:rPr>
        <w:t>ru.ac.bd</w:t>
      </w:r>
      <w:bookmarkStart w:id="0" w:name="_GoBack"/>
      <w:bookmarkEnd w:id="0"/>
    </w:p>
    <w:p w:rsidR="00C542D4" w:rsidRPr="006060A4" w:rsidRDefault="00C542D4" w:rsidP="006060A4">
      <w:pPr>
        <w:jc w:val="both"/>
        <w:rPr>
          <w:rFonts w:ascii="Times New Roman" w:hAnsi="Times New Roman" w:cs="Times New Roman"/>
          <w:sz w:val="20"/>
          <w:szCs w:val="20"/>
        </w:rPr>
      </w:pPr>
    </w:p>
    <w:sectPr w:rsidR="00C542D4" w:rsidRPr="006060A4" w:rsidSect="00C43739">
      <w:pgSz w:w="11907" w:h="16839" w:code="9"/>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3C0"/>
    <w:rsid w:val="00201C96"/>
    <w:rsid w:val="002D53C0"/>
    <w:rsid w:val="006060A4"/>
    <w:rsid w:val="00C54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210824-0F59-474C-A254-659E1C593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3C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D53C0"/>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2D53C0"/>
    <w:rPr>
      <w:i/>
      <w:iCs/>
      <w:sz w:val="24"/>
      <w:szCs w:val="24"/>
      <w:bdr w:val="none" w:sz="0" w:space="0" w:color="auto" w:frame="1"/>
      <w:vertAlign w:val="baseline"/>
    </w:rPr>
  </w:style>
  <w:style w:type="character" w:styleId="Hyperlink">
    <w:name w:val="Hyperlink"/>
    <w:basedOn w:val="DefaultParagraphFont"/>
    <w:uiPriority w:val="99"/>
    <w:unhideWhenUsed/>
    <w:rsid w:val="002D53C0"/>
    <w:rPr>
      <w:strike w:val="0"/>
      <w:dstrike w:val="0"/>
      <w:color w:val="316C9D"/>
      <w:u w:val="none"/>
      <w:effect w:val="none"/>
    </w:rPr>
  </w:style>
  <w:style w:type="paragraph" w:customStyle="1" w:styleId="s0">
    <w:name w:val="s0"/>
    <w:uiPriority w:val="99"/>
    <w:rsid w:val="002D53C0"/>
    <w:pPr>
      <w:widowControl w:val="0"/>
      <w:autoSpaceDE w:val="0"/>
      <w:autoSpaceDN w:val="0"/>
      <w:adjustRightInd w:val="0"/>
      <w:spacing w:after="0" w:line="240" w:lineRule="auto"/>
    </w:pPr>
    <w:rPr>
      <w:rFonts w:ascii="Batang" w:eastAsia="Batang" w:hAnsi="Malgun Gothic" w:cs="Times New Roman"/>
      <w:sz w:val="24"/>
      <w:szCs w:val="24"/>
      <w:lang w:eastAsia="ko-KR"/>
    </w:rPr>
  </w:style>
  <w:style w:type="paragraph" w:styleId="NormalWeb">
    <w:name w:val="Normal (Web)"/>
    <w:basedOn w:val="Normal"/>
    <w:uiPriority w:val="99"/>
    <w:unhideWhenUsed/>
    <w:rsid w:val="006060A4"/>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ortuzaksu@yahoo.com" TargetMode="External"/><Relationship Id="rId4" Type="http://schemas.openxmlformats.org/officeDocument/2006/relationships/hyperlink" Target="http://www.sciencedirect.com/science/article/pii/S187853521300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277</Words>
  <Characters>1584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Mortuza KSU</dc:creator>
  <cp:keywords/>
  <dc:description/>
  <cp:lastModifiedBy>Mortuza KSU</cp:lastModifiedBy>
  <cp:revision>3</cp:revision>
  <dcterms:created xsi:type="dcterms:W3CDTF">2017-08-10T03:30:00Z</dcterms:created>
  <dcterms:modified xsi:type="dcterms:W3CDTF">2017-08-10T03:53:00Z</dcterms:modified>
</cp:coreProperties>
</file>