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02F5D" w14:textId="77777777" w:rsidR="008D176B" w:rsidRPr="00D13003" w:rsidRDefault="008D176B" w:rsidP="00D13003">
      <w:pPr>
        <w:spacing w:after="0" w:line="360" w:lineRule="auto"/>
        <w:jc w:val="center"/>
        <w:rPr>
          <w:rFonts w:ascii="Arial" w:hAnsi="Arial" w:cs="Arial"/>
          <w:b/>
          <w:color w:val="000000"/>
          <w:sz w:val="36"/>
          <w:szCs w:val="36"/>
          <w:lang w:val="en-US"/>
        </w:rPr>
      </w:pPr>
      <w:r w:rsidRPr="00D13003">
        <w:rPr>
          <w:rFonts w:ascii="Arial" w:hAnsi="Arial" w:cs="Arial"/>
          <w:b/>
          <w:color w:val="000000"/>
          <w:sz w:val="36"/>
          <w:szCs w:val="36"/>
          <w:lang w:val="en-US"/>
        </w:rPr>
        <w:t>Development of human organs using nanocomposite materials and stem cells</w:t>
      </w:r>
      <w:r w:rsidR="00D95F79" w:rsidRPr="00D13003">
        <w:rPr>
          <w:rFonts w:ascii="Arial" w:hAnsi="Arial" w:cs="Arial"/>
          <w:b/>
          <w:color w:val="000000"/>
          <w:sz w:val="36"/>
          <w:szCs w:val="36"/>
          <w:lang w:val="en-US"/>
        </w:rPr>
        <w:t xml:space="preserve"> technology</w:t>
      </w:r>
    </w:p>
    <w:p w14:paraId="3905D2E2" w14:textId="77777777" w:rsidR="008D176B" w:rsidRPr="00D13003" w:rsidRDefault="008D176B" w:rsidP="00D13003">
      <w:pPr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  <w:lang w:val="en-US"/>
        </w:rPr>
      </w:pPr>
    </w:p>
    <w:p w14:paraId="2F78089C" w14:textId="36A67A72" w:rsidR="00426220" w:rsidRPr="00D13003" w:rsidRDefault="00D13003" w:rsidP="00D13003">
      <w:pPr>
        <w:spacing w:after="0"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D13003">
        <w:rPr>
          <w:rFonts w:ascii="Arial" w:hAnsi="Arial" w:cs="Arial"/>
          <w:b/>
          <w:color w:val="000000"/>
          <w:sz w:val="28"/>
          <w:szCs w:val="28"/>
        </w:rPr>
        <w:t>Alexander M. S</w:t>
      </w:r>
      <w:r w:rsidR="00426220" w:rsidRPr="00D13003">
        <w:rPr>
          <w:rFonts w:ascii="Arial" w:hAnsi="Arial" w:cs="Arial"/>
          <w:b/>
          <w:color w:val="000000"/>
          <w:sz w:val="28"/>
          <w:szCs w:val="28"/>
        </w:rPr>
        <w:t>eifalian</w:t>
      </w:r>
    </w:p>
    <w:p w14:paraId="2BB43052" w14:textId="54DE4A9E" w:rsidR="00D13003" w:rsidRPr="00D13003" w:rsidRDefault="00D13003" w:rsidP="00D13003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D13003">
        <w:rPr>
          <w:rFonts w:ascii="Arial" w:hAnsi="Arial" w:cs="Arial"/>
          <w:color w:val="000000"/>
          <w:sz w:val="24"/>
          <w:szCs w:val="24"/>
        </w:rPr>
        <w:t>Professor of Nanotechnology &amp; Regenerative Medicine</w:t>
      </w:r>
    </w:p>
    <w:p w14:paraId="3472DAE8" w14:textId="1EA164CD" w:rsidR="00D13003" w:rsidRPr="00D13003" w:rsidRDefault="00D13003" w:rsidP="00D1300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13003">
        <w:rPr>
          <w:rFonts w:ascii="Arial" w:hAnsi="Arial" w:cs="Arial"/>
          <w:sz w:val="24"/>
          <w:szCs w:val="24"/>
        </w:rPr>
        <w:t xml:space="preserve">Nanotechnology Regenerative Medicine </w:t>
      </w:r>
      <w:r w:rsidRPr="00D13003">
        <w:rPr>
          <w:rFonts w:ascii="Arial" w:hAnsi="Arial" w:cs="Arial"/>
          <w:sz w:val="24"/>
          <w:szCs w:val="24"/>
        </w:rPr>
        <w:t xml:space="preserve">Commercialisation Centre </w:t>
      </w:r>
      <w:r w:rsidRPr="00D13003">
        <w:rPr>
          <w:rFonts w:ascii="Arial" w:hAnsi="Arial" w:cs="Arial"/>
          <w:sz w:val="24"/>
          <w:szCs w:val="24"/>
        </w:rPr>
        <w:t>(Ltd)</w:t>
      </w:r>
    </w:p>
    <w:p w14:paraId="3544CB67" w14:textId="30A4D3E1" w:rsidR="00D13003" w:rsidRPr="00D13003" w:rsidRDefault="00D13003" w:rsidP="00D1300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13003">
        <w:rPr>
          <w:rFonts w:ascii="Arial" w:hAnsi="Arial" w:cs="Arial"/>
          <w:sz w:val="24"/>
          <w:szCs w:val="24"/>
        </w:rPr>
        <w:t xml:space="preserve">The </w:t>
      </w:r>
      <w:r w:rsidRPr="00D13003">
        <w:rPr>
          <w:rFonts w:ascii="Arial" w:hAnsi="Arial" w:cs="Arial"/>
          <w:sz w:val="24"/>
          <w:szCs w:val="24"/>
        </w:rPr>
        <w:t>London Bioscience Innovation Centre, London, United Kingdom</w:t>
      </w:r>
    </w:p>
    <w:p w14:paraId="32C6D05E" w14:textId="77777777" w:rsidR="00426220" w:rsidRPr="00D13003" w:rsidRDefault="00426220" w:rsidP="00D13003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10346F5B" w14:textId="0B1C3DBD" w:rsidR="00D95F79" w:rsidRPr="00D13003" w:rsidRDefault="00D13003" w:rsidP="00D13003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bookmarkStart w:id="0" w:name="_GoBack"/>
      <w:r w:rsidRPr="00D13003">
        <w:rPr>
          <w:rFonts w:ascii="Arial" w:hAnsi="Arial" w:cs="Arial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editId="4743A215">
            <wp:simplePos x="0" y="0"/>
            <wp:positionH relativeFrom="column">
              <wp:posOffset>2085975</wp:posOffset>
            </wp:positionH>
            <wp:positionV relativeFrom="paragraph">
              <wp:posOffset>142240</wp:posOffset>
            </wp:positionV>
            <wp:extent cx="3698875" cy="1791335"/>
            <wp:effectExtent l="0" t="0" r="9525" b="12065"/>
            <wp:wrapThrough wrapText="bothSides">
              <wp:wrapPolygon edited="0">
                <wp:start x="0" y="0"/>
                <wp:lineTo x="0" y="21439"/>
                <wp:lineTo x="21507" y="21439"/>
                <wp:lineTo x="2150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75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95F79" w:rsidRPr="00D13003">
        <w:rPr>
          <w:rFonts w:ascii="Arial" w:hAnsi="Arial" w:cs="Arial"/>
          <w:color w:val="000000"/>
          <w:sz w:val="24"/>
          <w:szCs w:val="24"/>
        </w:rPr>
        <w:t xml:space="preserve">Application of nanotechnology, nanocomposite materials and stem cells are a new generation of tools in the development of human organs. Their research and development are based on a multidisciplinary team approach from basic science to the clinician. We have developed a family of </w:t>
      </w:r>
      <w:proofErr w:type="spellStart"/>
      <w:r w:rsidR="00D95F79" w:rsidRPr="00D13003">
        <w:rPr>
          <w:rFonts w:ascii="Arial" w:hAnsi="Arial" w:cs="Arial"/>
          <w:color w:val="000000"/>
          <w:sz w:val="24"/>
          <w:szCs w:val="24"/>
        </w:rPr>
        <w:t>nanocomposites</w:t>
      </w:r>
      <w:proofErr w:type="spellEnd"/>
      <w:r w:rsidR="00D95F79" w:rsidRPr="00D13003">
        <w:rPr>
          <w:rFonts w:ascii="Arial" w:hAnsi="Arial" w:cs="Arial"/>
          <w:color w:val="000000"/>
          <w:sz w:val="24"/>
          <w:szCs w:val="24"/>
        </w:rPr>
        <w:t xml:space="preserve"> materials in the development of organs, and, in addition, have been using stem cells to enhance organ function. </w:t>
      </w:r>
    </w:p>
    <w:p w14:paraId="46A0BB4B" w14:textId="77777777" w:rsidR="00D95F79" w:rsidRPr="00D13003" w:rsidRDefault="00D95F79" w:rsidP="00D13003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D13003">
        <w:rPr>
          <w:rFonts w:ascii="Arial" w:hAnsi="Arial" w:cs="Arial"/>
          <w:color w:val="000000"/>
          <w:sz w:val="24"/>
          <w:szCs w:val="24"/>
        </w:rPr>
        <w:t xml:space="preserve">In this talk, I will present the development of cardiovascular implants, as well as other organs including facial organs using 3D scaffold made from nanocomposite materials and fabricated using a 3D printer. I also address our experience in the translation of this technology from the laboratories to the patient and commercialisation of products. </w:t>
      </w:r>
    </w:p>
    <w:p w14:paraId="1F3DFFCB" w14:textId="77777777" w:rsidR="00426220" w:rsidRPr="00D13003" w:rsidRDefault="00D95F79" w:rsidP="00D13003">
      <w:pPr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D13003">
        <w:rPr>
          <w:rFonts w:ascii="Arial" w:hAnsi="Arial" w:cs="Arial"/>
          <w:color w:val="000000"/>
          <w:sz w:val="24"/>
          <w:szCs w:val="24"/>
        </w:rPr>
        <w:t>Taking organs to patients and commercialisation is challenging in term of regulatory as well as manufacturing under GMP/GLP. In this talk will discuss the pathway and time scale taking the organs to the clinical trial from laboratories products.</w:t>
      </w:r>
    </w:p>
    <w:sectPr w:rsidR="00426220" w:rsidRPr="00D13003" w:rsidSect="00905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9DE"/>
    <w:rsid w:val="003067E1"/>
    <w:rsid w:val="00426220"/>
    <w:rsid w:val="0060645B"/>
    <w:rsid w:val="00685B4D"/>
    <w:rsid w:val="007C557B"/>
    <w:rsid w:val="007E3083"/>
    <w:rsid w:val="008D176B"/>
    <w:rsid w:val="009054C2"/>
    <w:rsid w:val="00945E5A"/>
    <w:rsid w:val="00A01ECA"/>
    <w:rsid w:val="00A929DE"/>
    <w:rsid w:val="00BD794B"/>
    <w:rsid w:val="00D13003"/>
    <w:rsid w:val="00D95F79"/>
    <w:rsid w:val="00FC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54D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4C2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929D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9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29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4C2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929D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9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2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1105</Characters>
  <Application>Microsoft Macintosh Word</Application>
  <DocSecurity>0</DocSecurity>
  <Lines>9</Lines>
  <Paragraphs>2</Paragraphs>
  <ScaleCrop>false</ScaleCrop>
  <Company>UCL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Nanotechnology: driving the future of organ development</dc:title>
  <dc:subject/>
  <dc:creator>Seifalian Professor</dc:creator>
  <cp:keywords/>
  <dc:description/>
  <cp:lastModifiedBy>Alexander seifalian</cp:lastModifiedBy>
  <cp:revision>3</cp:revision>
  <dcterms:created xsi:type="dcterms:W3CDTF">2018-06-18T11:36:00Z</dcterms:created>
  <dcterms:modified xsi:type="dcterms:W3CDTF">2018-06-18T11:39:00Z</dcterms:modified>
</cp:coreProperties>
</file>