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276" w:rsidRPr="005D6065" w:rsidRDefault="006628DF" w:rsidP="00F1589F">
      <w:pPr>
        <w:spacing w:line="240" w:lineRule="auto"/>
        <w:jc w:val="center"/>
        <w:rPr>
          <w:rFonts w:asciiTheme="majorBidi" w:hAnsiTheme="majorBidi" w:cstheme="majorBidi"/>
          <w:b/>
          <w:sz w:val="24"/>
          <w:szCs w:val="24"/>
          <w:shd w:val="clear" w:color="auto" w:fill="FAFAFA"/>
        </w:rPr>
      </w:pPr>
      <w:r w:rsidRPr="005D6065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Title: Ethnobotanical Exploration of Flora of Sathan Galli District </w:t>
      </w:r>
      <w:r w:rsidRPr="005D6065">
        <w:rPr>
          <w:rFonts w:asciiTheme="majorBidi" w:hAnsiTheme="majorBidi" w:cstheme="majorBidi"/>
          <w:b/>
          <w:sz w:val="24"/>
          <w:szCs w:val="24"/>
          <w:shd w:val="clear" w:color="auto" w:fill="FAFAFA"/>
        </w:rPr>
        <w:t>Mansehra, KP, Pakistan</w:t>
      </w:r>
    </w:p>
    <w:p w:rsidR="006628DF" w:rsidRDefault="006628DF" w:rsidP="006628DF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  <w:shd w:val="clear" w:color="auto" w:fill="FAFAFA"/>
        </w:rPr>
      </w:pPr>
      <w:r>
        <w:rPr>
          <w:rFonts w:asciiTheme="majorBidi" w:hAnsiTheme="majorBidi" w:cstheme="majorBidi"/>
          <w:sz w:val="24"/>
          <w:szCs w:val="24"/>
          <w:shd w:val="clear" w:color="auto" w:fill="FAFAFA"/>
        </w:rPr>
        <w:t xml:space="preserve">Dr. </w:t>
      </w:r>
      <w:r w:rsidRPr="00D63F0D">
        <w:rPr>
          <w:rFonts w:asciiTheme="majorBidi" w:hAnsiTheme="majorBidi" w:cstheme="majorBidi"/>
          <w:sz w:val="24"/>
          <w:szCs w:val="24"/>
          <w:shd w:val="clear" w:color="auto" w:fill="FAFAFA"/>
        </w:rPr>
        <w:t>Khalid Rasheed Khan</w:t>
      </w:r>
      <w:r>
        <w:rPr>
          <w:rFonts w:asciiTheme="majorBidi" w:hAnsiTheme="majorBidi" w:cstheme="majorBidi"/>
          <w:sz w:val="24"/>
          <w:szCs w:val="24"/>
          <w:shd w:val="clear" w:color="auto" w:fill="FAFAFA"/>
        </w:rPr>
        <w:t>, PhD</w:t>
      </w:r>
      <w:r w:rsidR="000402AC">
        <w:rPr>
          <w:rFonts w:asciiTheme="majorBidi" w:hAnsiTheme="majorBidi" w:cstheme="majorBidi"/>
          <w:sz w:val="24"/>
          <w:szCs w:val="24"/>
          <w:shd w:val="clear" w:color="auto" w:fill="FAFAFA"/>
        </w:rPr>
        <w:t>, Assistant Professor, GPGC, Mansehra, Pakistan</w:t>
      </w:r>
      <w:r w:rsidR="000402AC">
        <w:rPr>
          <w:rFonts w:asciiTheme="majorBidi" w:hAnsiTheme="majorBidi" w:cstheme="majorBidi"/>
          <w:sz w:val="24"/>
          <w:szCs w:val="24"/>
          <w:shd w:val="clear" w:color="auto" w:fill="FAFAFA"/>
          <w:vertAlign w:val="superscript"/>
        </w:rPr>
        <w:t xml:space="preserve"> </w:t>
      </w:r>
      <w:r w:rsidR="000402AC">
        <w:rPr>
          <w:rFonts w:asciiTheme="majorBidi" w:hAnsiTheme="majorBidi" w:cstheme="majorBidi"/>
          <w:sz w:val="24"/>
          <w:szCs w:val="24"/>
          <w:shd w:val="clear" w:color="auto" w:fill="FAFAFA"/>
        </w:rPr>
        <w:t xml:space="preserve"> </w:t>
      </w:r>
      <w:r>
        <w:rPr>
          <w:rFonts w:asciiTheme="majorBidi" w:hAnsiTheme="majorBidi" w:cstheme="majorBidi"/>
          <w:sz w:val="24"/>
          <w:szCs w:val="24"/>
          <w:shd w:val="clear" w:color="auto" w:fill="FAFAFA"/>
          <w:vertAlign w:val="superscript"/>
        </w:rPr>
        <w:t xml:space="preserve"> </w:t>
      </w:r>
      <w:r>
        <w:rPr>
          <w:rFonts w:asciiTheme="majorBidi" w:hAnsiTheme="majorBidi" w:cstheme="majorBidi"/>
          <w:sz w:val="24"/>
          <w:szCs w:val="24"/>
          <w:shd w:val="clear" w:color="auto" w:fill="FAFAFA"/>
        </w:rPr>
        <w:t xml:space="preserve"> </w:t>
      </w:r>
    </w:p>
    <w:p w:rsidR="00FD1959" w:rsidRPr="006628DF" w:rsidRDefault="000402AC" w:rsidP="006628DF">
      <w:pPr>
        <w:spacing w:after="0" w:line="240" w:lineRule="auto"/>
        <w:rPr>
          <w:rFonts w:asciiTheme="majorBidi" w:hAnsiTheme="majorBidi" w:cstheme="majorBidi"/>
          <w:sz w:val="24"/>
          <w:szCs w:val="24"/>
          <w:shd w:val="clear" w:color="auto" w:fill="FAFAFA"/>
          <w:vertAlign w:val="superscript"/>
        </w:rPr>
      </w:pPr>
      <w:r>
        <w:rPr>
          <w:rFonts w:asciiTheme="majorBidi" w:hAnsiTheme="majorBidi" w:cstheme="majorBidi"/>
          <w:sz w:val="24"/>
          <w:szCs w:val="24"/>
          <w:shd w:val="clear" w:color="auto" w:fill="FAFAFA"/>
        </w:rPr>
        <w:t xml:space="preserve">           </w:t>
      </w:r>
      <w:r w:rsidR="006628DF">
        <w:rPr>
          <w:rFonts w:asciiTheme="majorBidi" w:hAnsiTheme="majorBidi" w:cstheme="majorBidi"/>
          <w:sz w:val="24"/>
          <w:szCs w:val="24"/>
          <w:shd w:val="clear" w:color="auto" w:fill="FAFAFA"/>
        </w:rPr>
        <w:t>Dr. Muhamad Farooq,</w:t>
      </w:r>
      <w:r w:rsidR="006628DF" w:rsidRPr="006628DF">
        <w:rPr>
          <w:rFonts w:asciiTheme="majorBidi" w:hAnsiTheme="majorBidi" w:cstheme="majorBidi"/>
          <w:sz w:val="24"/>
          <w:szCs w:val="24"/>
          <w:shd w:val="clear" w:color="auto" w:fill="FAFAFA"/>
        </w:rPr>
        <w:t xml:space="preserve"> </w:t>
      </w:r>
      <w:r w:rsidR="006628DF">
        <w:rPr>
          <w:rFonts w:asciiTheme="majorBidi" w:hAnsiTheme="majorBidi" w:cstheme="majorBidi"/>
          <w:sz w:val="24"/>
          <w:szCs w:val="24"/>
          <w:shd w:val="clear" w:color="auto" w:fill="FAFAFA"/>
        </w:rPr>
        <w:t>PhD</w:t>
      </w:r>
      <w:r>
        <w:rPr>
          <w:rFonts w:asciiTheme="majorBidi" w:hAnsiTheme="majorBidi" w:cstheme="majorBidi"/>
          <w:sz w:val="24"/>
          <w:szCs w:val="24"/>
          <w:shd w:val="clear" w:color="auto" w:fill="FAFAFA"/>
        </w:rPr>
        <w:t>,</w:t>
      </w:r>
      <w:r w:rsidRPr="000402AC">
        <w:rPr>
          <w:rFonts w:asciiTheme="majorBidi" w:hAnsiTheme="majorBidi" w:cstheme="majorBidi"/>
          <w:sz w:val="24"/>
          <w:szCs w:val="24"/>
          <w:shd w:val="clear" w:color="auto" w:fill="FAFAFA"/>
        </w:rPr>
        <w:t xml:space="preserve"> </w:t>
      </w:r>
      <w:r>
        <w:rPr>
          <w:rFonts w:asciiTheme="majorBidi" w:hAnsiTheme="majorBidi" w:cstheme="majorBidi"/>
          <w:sz w:val="24"/>
          <w:szCs w:val="24"/>
          <w:shd w:val="clear" w:color="auto" w:fill="FAFAFA"/>
        </w:rPr>
        <w:t>Assistant Professor, GPGC, Mansehra, Pakistan</w:t>
      </w:r>
      <w:r>
        <w:rPr>
          <w:rFonts w:asciiTheme="majorBidi" w:hAnsiTheme="majorBidi" w:cstheme="majorBidi"/>
          <w:sz w:val="24"/>
          <w:szCs w:val="24"/>
          <w:shd w:val="clear" w:color="auto" w:fill="FAFAFA"/>
          <w:vertAlign w:val="superscript"/>
        </w:rPr>
        <w:t xml:space="preserve"> </w:t>
      </w:r>
      <w:r>
        <w:rPr>
          <w:rFonts w:asciiTheme="majorBidi" w:hAnsiTheme="majorBidi" w:cstheme="majorBidi"/>
          <w:sz w:val="24"/>
          <w:szCs w:val="24"/>
          <w:shd w:val="clear" w:color="auto" w:fill="FAFAFA"/>
        </w:rPr>
        <w:t xml:space="preserve"> </w:t>
      </w:r>
    </w:p>
    <w:p w:rsidR="00FD1959" w:rsidRPr="00D63F0D" w:rsidRDefault="00FD1959" w:rsidP="00F1589F">
      <w:pPr>
        <w:tabs>
          <w:tab w:val="left" w:pos="6351"/>
        </w:tabs>
        <w:spacing w:after="0" w:line="36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D63F0D">
        <w:rPr>
          <w:rFonts w:asciiTheme="majorBidi" w:hAnsiTheme="majorBidi" w:cstheme="majorBidi"/>
          <w:b/>
          <w:sz w:val="24"/>
          <w:szCs w:val="24"/>
        </w:rPr>
        <w:t>ABSRRACT</w:t>
      </w:r>
    </w:p>
    <w:p w:rsidR="00424DDF" w:rsidRDefault="00865A82" w:rsidP="006628D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865A82">
        <w:rPr>
          <w:rFonts w:asciiTheme="majorBidi" w:hAnsiTheme="majorBidi" w:cstheme="majorBidi"/>
          <w:bCs/>
          <w:sz w:val="24"/>
          <w:szCs w:val="24"/>
        </w:rPr>
        <w:t xml:space="preserve">Statement of the Problem: </w:t>
      </w:r>
      <w:r w:rsidRPr="00B63E34">
        <w:rPr>
          <w:rFonts w:ascii="Book Antiqua" w:hAnsi="Book Antiqua"/>
          <w:sz w:val="24"/>
          <w:szCs w:val="24"/>
        </w:rPr>
        <w:t>The investigated</w:t>
      </w:r>
      <w:r w:rsidR="00244CE5">
        <w:rPr>
          <w:rFonts w:ascii="Book Antiqua" w:hAnsi="Book Antiqua"/>
          <w:sz w:val="24"/>
          <w:szCs w:val="24"/>
        </w:rPr>
        <w:t>(Sathan Galli)</w:t>
      </w:r>
      <w:r w:rsidRPr="00B63E34">
        <w:rPr>
          <w:rFonts w:ascii="Book Antiqua" w:hAnsi="Book Antiqua"/>
          <w:sz w:val="24"/>
          <w:szCs w:val="24"/>
        </w:rPr>
        <w:t xml:space="preserve"> area is remote and Community of the area is poor depend on the use of medicinal plants</w:t>
      </w:r>
      <w:r>
        <w:rPr>
          <w:rFonts w:ascii="Book Antiqua" w:hAnsi="Book Antiqua"/>
          <w:sz w:val="24"/>
          <w:szCs w:val="24"/>
        </w:rPr>
        <w:t xml:space="preserve"> for curing a variety of </w:t>
      </w:r>
      <w:r w:rsidR="00244CE5" w:rsidRPr="00B63E34">
        <w:rPr>
          <w:rFonts w:ascii="Book Antiqua" w:hAnsi="Book Antiqua" w:cs="TimesNewRomanPSMT"/>
          <w:sz w:val="24"/>
          <w:szCs w:val="24"/>
        </w:rPr>
        <w:t>ailments such as toothache, backache, headache, body pain, abdominal pain, rheumatism, indigestion, wound healer, cough, expectorant and tonic</w:t>
      </w:r>
      <w:r w:rsidR="00244CE5">
        <w:rPr>
          <w:rFonts w:ascii="Book Antiqua" w:hAnsi="Book Antiqua" w:cs="TimesNewRomanPSMT"/>
          <w:sz w:val="24"/>
          <w:szCs w:val="24"/>
        </w:rPr>
        <w:t>.</w:t>
      </w:r>
      <w:r w:rsidR="009D25CB">
        <w:rPr>
          <w:rFonts w:ascii="Book Antiqua" w:hAnsi="Book Antiqua" w:cs="TimesNewRomanPSMT"/>
          <w:sz w:val="24"/>
          <w:szCs w:val="24"/>
        </w:rPr>
        <w:t xml:space="preserve"> </w:t>
      </w:r>
      <w:r w:rsidR="00244CE5">
        <w:rPr>
          <w:rFonts w:ascii="Book Antiqua" w:hAnsi="Book Antiqua" w:cs="TimesNewRomanPSMT"/>
          <w:sz w:val="24"/>
          <w:szCs w:val="24"/>
        </w:rPr>
        <w:t xml:space="preserve">This was the first ever survey on medicinal plants exploration to check out the </w:t>
      </w:r>
      <w:r w:rsidR="009D25CB">
        <w:rPr>
          <w:rFonts w:ascii="Book Antiqua" w:hAnsi="Book Antiqua" w:cs="TimesNewRomanPSMT"/>
          <w:sz w:val="24"/>
          <w:szCs w:val="24"/>
        </w:rPr>
        <w:t xml:space="preserve">local community pressure on their utilization. </w:t>
      </w:r>
      <w:r w:rsidR="00244CE5" w:rsidRPr="00244CE5">
        <w:rPr>
          <w:rFonts w:asciiTheme="majorBidi" w:hAnsiTheme="majorBidi" w:cstheme="majorBidi"/>
          <w:sz w:val="24"/>
          <w:szCs w:val="24"/>
        </w:rPr>
        <w:t>Methodology</w:t>
      </w:r>
      <w:r w:rsidR="009D25CB">
        <w:rPr>
          <w:rFonts w:asciiTheme="majorBidi" w:hAnsiTheme="majorBidi" w:cstheme="majorBidi"/>
          <w:sz w:val="24"/>
          <w:szCs w:val="24"/>
        </w:rPr>
        <w:t xml:space="preserve">: </w:t>
      </w:r>
      <w:r w:rsidR="00C6723D">
        <w:rPr>
          <w:rFonts w:asciiTheme="majorBidi" w:hAnsiTheme="majorBidi" w:cstheme="majorBidi"/>
          <w:sz w:val="24"/>
          <w:szCs w:val="24"/>
        </w:rPr>
        <w:t>The investigated a</w:t>
      </w:r>
      <w:r w:rsidR="003D782B">
        <w:rPr>
          <w:rFonts w:asciiTheme="majorBidi" w:hAnsiTheme="majorBidi" w:cstheme="majorBidi"/>
          <w:sz w:val="24"/>
          <w:szCs w:val="24"/>
        </w:rPr>
        <w:t>rea was visited frequently duri</w:t>
      </w:r>
      <w:r>
        <w:rPr>
          <w:rFonts w:asciiTheme="majorBidi" w:hAnsiTheme="majorBidi" w:cstheme="majorBidi"/>
          <w:sz w:val="24"/>
          <w:szCs w:val="24"/>
        </w:rPr>
        <w:t>ng 2014 to 2015</w:t>
      </w:r>
      <w:r w:rsidR="003D782B">
        <w:rPr>
          <w:rFonts w:asciiTheme="majorBidi" w:hAnsiTheme="majorBidi" w:cstheme="majorBidi"/>
          <w:sz w:val="24"/>
          <w:szCs w:val="24"/>
        </w:rPr>
        <w:t xml:space="preserve"> to collect </w:t>
      </w:r>
      <w:r w:rsidR="00DF52B1">
        <w:rPr>
          <w:rFonts w:asciiTheme="majorBidi" w:hAnsiTheme="majorBidi" w:cstheme="majorBidi"/>
          <w:sz w:val="24"/>
          <w:szCs w:val="24"/>
        </w:rPr>
        <w:t>ethno</w:t>
      </w:r>
      <w:r w:rsidR="003D782B">
        <w:rPr>
          <w:rFonts w:asciiTheme="majorBidi" w:hAnsiTheme="majorBidi" w:cstheme="majorBidi"/>
          <w:sz w:val="24"/>
          <w:szCs w:val="24"/>
        </w:rPr>
        <w:t>medicinal flora</w:t>
      </w:r>
      <w:r w:rsidR="00C6723D">
        <w:rPr>
          <w:rFonts w:asciiTheme="majorBidi" w:hAnsiTheme="majorBidi" w:cstheme="majorBidi"/>
          <w:sz w:val="24"/>
          <w:szCs w:val="24"/>
        </w:rPr>
        <w:t>.</w:t>
      </w:r>
      <w:r w:rsidR="00B4464C" w:rsidRPr="00B4464C">
        <w:rPr>
          <w:rFonts w:ascii="Book Antiqua" w:hAnsi="Book Antiqua" w:cs="TimesNewRomanPSMT"/>
          <w:sz w:val="24"/>
          <w:szCs w:val="24"/>
        </w:rPr>
        <w:t xml:space="preserve"> </w:t>
      </w:r>
      <w:r w:rsidR="00B4464C" w:rsidRPr="006E6A9E">
        <w:rPr>
          <w:rFonts w:ascii="Book Antiqua" w:hAnsi="Book Antiqua" w:cs="TimesNewRomanPSMT"/>
          <w:sz w:val="24"/>
          <w:szCs w:val="24"/>
        </w:rPr>
        <w:t xml:space="preserve">Plant specimens were collected, dried, </w:t>
      </w:r>
      <w:r w:rsidR="00B4464C" w:rsidRPr="00F70E8E">
        <w:rPr>
          <w:rFonts w:ascii="Book Antiqua" w:hAnsi="Book Antiqua" w:cs="TimesNewRomanPSMT"/>
          <w:sz w:val="24"/>
          <w:szCs w:val="24"/>
        </w:rPr>
        <w:t>poisoned, preserved and mounted on standard</w:t>
      </w:r>
      <w:r w:rsidR="00DF52B1" w:rsidRPr="00F70E8E">
        <w:rPr>
          <w:rFonts w:ascii="Book Antiqua" w:hAnsi="Book Antiqua" w:cs="TimesNewRomanPSMT"/>
          <w:sz w:val="24"/>
          <w:szCs w:val="24"/>
        </w:rPr>
        <w:t xml:space="preserve"> herbarium sheets</w:t>
      </w:r>
      <w:r w:rsidR="00B4464C" w:rsidRPr="00F70E8E">
        <w:rPr>
          <w:rFonts w:ascii="Book Antiqua" w:hAnsi="Book Antiqua" w:cs="TimesNewRomanPSMT"/>
          <w:sz w:val="24"/>
          <w:szCs w:val="24"/>
        </w:rPr>
        <w:t>.</w:t>
      </w:r>
      <w:r w:rsidR="00B4464C" w:rsidRPr="00F70E8E">
        <w:rPr>
          <w:rFonts w:ascii="Book Antiqua" w:hAnsi="Book Antiqua"/>
          <w:sz w:val="24"/>
          <w:szCs w:val="24"/>
        </w:rPr>
        <w:t xml:space="preserve"> </w:t>
      </w:r>
      <w:r w:rsidR="003D782B" w:rsidRPr="00F70E8E">
        <w:rPr>
          <w:rFonts w:asciiTheme="majorBidi" w:hAnsiTheme="majorBidi" w:cstheme="majorBidi"/>
          <w:sz w:val="24"/>
          <w:szCs w:val="24"/>
        </w:rPr>
        <w:t>Semi-structured questionnaire method was used to gather ethnobotanical informat</w:t>
      </w:r>
      <w:r w:rsidR="00E7082D" w:rsidRPr="00F70E8E">
        <w:rPr>
          <w:rFonts w:asciiTheme="majorBidi" w:hAnsiTheme="majorBidi" w:cstheme="majorBidi"/>
          <w:sz w:val="24"/>
          <w:szCs w:val="24"/>
        </w:rPr>
        <w:t>ion from</w:t>
      </w:r>
      <w:r w:rsidR="00DF52B1" w:rsidRPr="00F70E8E">
        <w:rPr>
          <w:rFonts w:asciiTheme="majorBidi" w:hAnsiTheme="majorBidi" w:cstheme="majorBidi"/>
          <w:sz w:val="24"/>
          <w:szCs w:val="24"/>
        </w:rPr>
        <w:t xml:space="preserve"> 34 randomly selected villages</w:t>
      </w:r>
      <w:r w:rsidR="003D782B" w:rsidRPr="00F70E8E">
        <w:rPr>
          <w:rFonts w:asciiTheme="majorBidi" w:hAnsiTheme="majorBidi" w:cstheme="majorBidi"/>
          <w:sz w:val="24"/>
          <w:szCs w:val="24"/>
        </w:rPr>
        <w:t>. Information about the local uses of the plants such as medicinal, timber, fodder and fuel wood etc. were got through random sampling by interviewing 300 individuals</w:t>
      </w:r>
      <w:r w:rsidR="008C7960" w:rsidRPr="00F70E8E">
        <w:rPr>
          <w:rFonts w:asciiTheme="majorBidi" w:hAnsiTheme="majorBidi" w:cstheme="majorBidi"/>
          <w:sz w:val="24"/>
          <w:szCs w:val="24"/>
        </w:rPr>
        <w:t>.</w:t>
      </w:r>
      <w:r w:rsidR="003D782B" w:rsidRPr="00F70E8E">
        <w:rPr>
          <w:rFonts w:asciiTheme="majorBidi" w:hAnsiTheme="majorBidi" w:cstheme="majorBidi"/>
          <w:sz w:val="24"/>
          <w:szCs w:val="24"/>
        </w:rPr>
        <w:t xml:space="preserve"> The data was gathered and analyzed by using MS Excel, 2013.</w:t>
      </w:r>
      <w:r w:rsidR="001B6D70" w:rsidRPr="00F70E8E">
        <w:rPr>
          <w:rFonts w:ascii="Times New Roman" w:eastAsiaTheme="minorHAnsi" w:hAnsi="Times New Roman"/>
          <w:sz w:val="24"/>
          <w:szCs w:val="24"/>
          <w:lang w:val="en-GB"/>
        </w:rPr>
        <w:t xml:space="preserve"> </w:t>
      </w:r>
      <w:r w:rsidR="00244CE5" w:rsidRPr="00244CE5">
        <w:rPr>
          <w:rFonts w:ascii="Times New Roman" w:eastAsiaTheme="minorHAnsi" w:hAnsi="Times New Roman"/>
          <w:sz w:val="24"/>
          <w:szCs w:val="24"/>
        </w:rPr>
        <w:t>Conclusion &amp; Significance:</w:t>
      </w:r>
      <w:r w:rsidR="00244CE5">
        <w:rPr>
          <w:rFonts w:ascii="Times New Roman" w:eastAsiaTheme="minorHAnsi" w:hAnsi="Times New Roman"/>
          <w:sz w:val="24"/>
          <w:szCs w:val="24"/>
        </w:rPr>
        <w:t xml:space="preserve"> </w:t>
      </w:r>
      <w:r w:rsidR="001B6D70" w:rsidRPr="00F70E8E">
        <w:rPr>
          <w:rFonts w:ascii="Times New Roman" w:eastAsiaTheme="minorHAnsi" w:hAnsi="Times New Roman"/>
          <w:sz w:val="24"/>
          <w:szCs w:val="24"/>
          <w:lang w:val="en-GB"/>
        </w:rPr>
        <w:t>A total of 170 plant species belonging to 55 families were identified</w:t>
      </w:r>
      <w:r w:rsidR="00921A41" w:rsidRPr="00F70E8E">
        <w:rPr>
          <w:rFonts w:ascii="Times New Roman" w:eastAsiaTheme="minorHAnsi" w:hAnsi="Times New Roman"/>
          <w:sz w:val="24"/>
          <w:szCs w:val="24"/>
          <w:lang w:val="en-GB"/>
        </w:rPr>
        <w:t xml:space="preserve"> </w:t>
      </w:r>
      <w:r w:rsidR="001B6D70" w:rsidRPr="00F70E8E">
        <w:rPr>
          <w:rFonts w:ascii="Times New Roman" w:eastAsiaTheme="minorHAnsi" w:hAnsi="Times New Roman"/>
          <w:sz w:val="24"/>
          <w:szCs w:val="24"/>
          <w:lang w:val="en-GB"/>
        </w:rPr>
        <w:t>which are being used by the locals of the study area.</w:t>
      </w:r>
      <w:r w:rsidR="003D782B" w:rsidRPr="00F70E8E">
        <w:rPr>
          <w:rFonts w:asciiTheme="majorBidi" w:hAnsiTheme="majorBidi" w:cstheme="majorBidi"/>
          <w:sz w:val="24"/>
          <w:szCs w:val="24"/>
        </w:rPr>
        <w:t xml:space="preserve"> </w:t>
      </w:r>
      <w:r w:rsidR="00DD26FC" w:rsidRPr="00F70E8E">
        <w:rPr>
          <w:rFonts w:asciiTheme="majorBidi" w:hAnsiTheme="majorBidi" w:cstheme="majorBidi"/>
          <w:sz w:val="24"/>
          <w:szCs w:val="24"/>
        </w:rPr>
        <w:t>The study revealed that the indigenous  peoples of the area exploited  86 (51.19%) species as traditional medicinal plants, 136 (80.95%) species for fodder, 48 (28.57%) for fuel wood, 28 (16.66%) for timber woods, 07 (4.16%) for  wild vegetable and 02 (1.19%) for ethno-veterinary therapies. Similarly 17 (10.11%) species for wild edible fruits, 2 (1.19%) species for making agricultural tools, 1 (0.59%) species for fencing field borders. It was observed that the local inhabitants used</w:t>
      </w:r>
      <w:r w:rsidR="008C7960" w:rsidRPr="00F70E8E">
        <w:rPr>
          <w:rFonts w:asciiTheme="majorBidi" w:hAnsiTheme="majorBidi" w:cstheme="majorBidi"/>
          <w:sz w:val="24"/>
          <w:szCs w:val="24"/>
        </w:rPr>
        <w:t xml:space="preserve"> plants resources for not only for ethmedico but also for</w:t>
      </w:r>
      <w:r w:rsidR="00DD26FC" w:rsidRPr="00F70E8E">
        <w:rPr>
          <w:rFonts w:asciiTheme="majorBidi" w:hAnsiTheme="majorBidi" w:cstheme="majorBidi"/>
          <w:sz w:val="24"/>
          <w:szCs w:val="24"/>
        </w:rPr>
        <w:t xml:space="preserve"> multiple purposes.</w:t>
      </w:r>
      <w:r w:rsidR="008C7960" w:rsidRPr="00F70E8E">
        <w:rPr>
          <w:rFonts w:asciiTheme="majorBidi" w:hAnsiTheme="majorBidi" w:cstheme="majorBidi"/>
          <w:sz w:val="24"/>
          <w:szCs w:val="24"/>
        </w:rPr>
        <w:t xml:space="preserve"> </w:t>
      </w:r>
      <w:r w:rsidR="00244CE5">
        <w:rPr>
          <w:rFonts w:asciiTheme="majorBidi" w:hAnsiTheme="majorBidi" w:cstheme="majorBidi"/>
          <w:sz w:val="24"/>
          <w:szCs w:val="24"/>
        </w:rPr>
        <w:t>There is dire need of free medical treatment for the local inhabitants</w:t>
      </w:r>
      <w:r w:rsidR="009D25CB">
        <w:rPr>
          <w:rFonts w:asciiTheme="majorBidi" w:hAnsiTheme="majorBidi" w:cstheme="majorBidi"/>
          <w:sz w:val="24"/>
          <w:szCs w:val="24"/>
        </w:rPr>
        <w:t xml:space="preserve"> therefore</w:t>
      </w:r>
      <w:r w:rsidR="00244CE5">
        <w:rPr>
          <w:rFonts w:asciiTheme="majorBidi" w:hAnsiTheme="majorBidi" w:cstheme="majorBidi"/>
          <w:sz w:val="24"/>
          <w:szCs w:val="24"/>
        </w:rPr>
        <w:t xml:space="preserve"> government </w:t>
      </w:r>
      <w:r w:rsidR="009D25CB">
        <w:rPr>
          <w:rFonts w:asciiTheme="majorBidi" w:hAnsiTheme="majorBidi" w:cstheme="majorBidi"/>
          <w:sz w:val="24"/>
          <w:szCs w:val="24"/>
        </w:rPr>
        <w:t xml:space="preserve">should provide free medical facility in such a remote areas </w:t>
      </w:r>
      <w:r w:rsidR="00244CE5">
        <w:rPr>
          <w:rFonts w:asciiTheme="majorBidi" w:hAnsiTheme="majorBidi" w:cstheme="majorBidi"/>
          <w:sz w:val="24"/>
          <w:szCs w:val="24"/>
        </w:rPr>
        <w:t xml:space="preserve">so that the local medicinal flora can be conserved which is being extinct. </w:t>
      </w:r>
      <w:r w:rsidR="008C7960" w:rsidRPr="00F70E8E">
        <w:rPr>
          <w:rFonts w:asciiTheme="majorBidi" w:hAnsiTheme="majorBidi" w:cstheme="majorBidi"/>
          <w:sz w:val="24"/>
          <w:szCs w:val="24"/>
        </w:rPr>
        <w:t>This first ever ethnobotanical study m</w:t>
      </w:r>
      <w:r w:rsidR="00244CE5">
        <w:rPr>
          <w:rFonts w:asciiTheme="majorBidi" w:hAnsiTheme="majorBidi" w:cstheme="majorBidi"/>
          <w:sz w:val="24"/>
          <w:szCs w:val="24"/>
        </w:rPr>
        <w:t>a</w:t>
      </w:r>
      <w:r w:rsidR="008C7960" w:rsidRPr="00F70E8E">
        <w:rPr>
          <w:rFonts w:asciiTheme="majorBidi" w:hAnsiTheme="majorBidi" w:cstheme="majorBidi"/>
          <w:sz w:val="24"/>
          <w:szCs w:val="24"/>
        </w:rPr>
        <w:t>y become baseline study for future researches.</w:t>
      </w:r>
    </w:p>
    <w:p w:rsidR="00B31BCA" w:rsidRDefault="00B31BCA" w:rsidP="006628D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B31BCA" w:rsidRPr="00B31BCA" w:rsidRDefault="00B31BCA" w:rsidP="006628D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B31BCA">
        <w:rPr>
          <w:rFonts w:asciiTheme="majorBidi" w:hAnsiTheme="majorBidi" w:cstheme="majorBidi"/>
          <w:b/>
          <w:bCs/>
          <w:sz w:val="24"/>
          <w:szCs w:val="24"/>
        </w:rPr>
        <w:t>Publications</w:t>
      </w:r>
      <w:r>
        <w:rPr>
          <w:rFonts w:asciiTheme="majorBidi" w:hAnsiTheme="majorBidi" w:cstheme="majorBidi"/>
          <w:b/>
          <w:bCs/>
          <w:sz w:val="24"/>
          <w:szCs w:val="24"/>
        </w:rPr>
        <w:t>:</w:t>
      </w:r>
    </w:p>
    <w:p w:rsidR="00B31BCA" w:rsidRPr="00B31BCA" w:rsidRDefault="00B31BCA" w:rsidP="00B31BC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</w:rPr>
      </w:pPr>
      <w:r w:rsidRPr="00B31BCA">
        <w:rPr>
          <w:rFonts w:asciiTheme="majorBidi" w:hAnsiTheme="majorBidi" w:cstheme="majorBidi"/>
          <w:b/>
          <w:bCs/>
        </w:rPr>
        <w:t xml:space="preserve">1. </w:t>
      </w:r>
      <w:r w:rsidRPr="00B31BCA">
        <w:rPr>
          <w:rFonts w:asciiTheme="majorBidi" w:hAnsiTheme="majorBidi" w:cstheme="majorBidi"/>
          <w:b/>
          <w:bCs/>
          <w:lang w:val="en-GB"/>
        </w:rPr>
        <w:t xml:space="preserve">Khan, K. R., Iqbal, Z., Alam, J., Bhatti, K. H., Shah, A. H., Farooq, M., Ali, N.,  Mushtaq, W., Mehmood, A., Majid, A. </w:t>
      </w:r>
      <w:r w:rsidRPr="00EB5582">
        <w:rPr>
          <w:rFonts w:asciiTheme="majorBidi" w:hAnsiTheme="majorBidi" w:cstheme="majorBidi"/>
          <w:b/>
          <w:bCs/>
          <w:lang w:val="en-GB"/>
        </w:rPr>
        <w:t>2018</w:t>
      </w:r>
      <w:r w:rsidRPr="00EB5582">
        <w:rPr>
          <w:rFonts w:asciiTheme="majorBidi" w:hAnsiTheme="majorBidi" w:cstheme="majorBidi"/>
          <w:b/>
          <w:bCs/>
        </w:rPr>
        <w:t>.</w:t>
      </w:r>
      <w:r w:rsidRPr="00B31BCA">
        <w:rPr>
          <w:rFonts w:asciiTheme="majorBidi" w:hAnsiTheme="majorBidi" w:cstheme="majorBidi"/>
          <w:b/>
          <w:bCs/>
        </w:rPr>
        <w:t xml:space="preserve"> </w:t>
      </w:r>
      <w:r w:rsidRPr="00B31BCA">
        <w:rPr>
          <w:rFonts w:asciiTheme="majorBidi" w:hAnsiTheme="majorBidi" w:cstheme="majorBidi"/>
        </w:rPr>
        <w:t xml:space="preserve">Effects of edaphic and physiognomic factors on species diversity, distribution and composition in reserved forest of Sathan Gali (Mansehra), Pakistan. </w:t>
      </w:r>
      <w:r w:rsidRPr="00B31BCA">
        <w:rPr>
          <w:rFonts w:asciiTheme="majorBidi" w:hAnsiTheme="majorBidi" w:cstheme="majorBidi"/>
          <w:b/>
          <w:bCs/>
        </w:rPr>
        <w:t xml:space="preserve">Applied ecology and environmental research </w:t>
      </w:r>
      <w:r w:rsidRPr="00B31BCA">
        <w:rPr>
          <w:rFonts w:asciiTheme="majorBidi" w:hAnsiTheme="majorBidi" w:cstheme="majorBidi"/>
        </w:rPr>
        <w:t>16(2):1085-1100.</w:t>
      </w:r>
    </w:p>
    <w:p w:rsidR="00B31BCA" w:rsidRPr="00B31BCA" w:rsidRDefault="00B31BCA" w:rsidP="00B31BC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lang w:val="en-GB"/>
        </w:rPr>
      </w:pPr>
      <w:r w:rsidRPr="00B31BCA">
        <w:rPr>
          <w:rFonts w:asciiTheme="majorBidi" w:hAnsiTheme="majorBidi" w:cstheme="majorBidi"/>
        </w:rPr>
        <w:t xml:space="preserve"> </w:t>
      </w:r>
    </w:p>
    <w:p w:rsidR="00B31BCA" w:rsidRPr="00B31BCA" w:rsidRDefault="00B31BCA" w:rsidP="00B31BC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lang w:val="en-GB"/>
        </w:rPr>
      </w:pPr>
      <w:r w:rsidRPr="00B31BCA">
        <w:rPr>
          <w:rFonts w:asciiTheme="majorBidi" w:hAnsiTheme="majorBidi" w:cstheme="majorBidi"/>
          <w:b/>
          <w:bCs/>
        </w:rPr>
        <w:t>2.</w:t>
      </w:r>
      <w:r w:rsidRPr="00B31BCA">
        <w:rPr>
          <w:rFonts w:asciiTheme="majorBidi" w:hAnsiTheme="majorBidi" w:cstheme="majorBidi"/>
          <w:b/>
          <w:bCs/>
          <w:lang w:val="en-GB"/>
        </w:rPr>
        <w:t xml:space="preserve"> Khalid Rasheed Khan, Zafar Iqbal, Jan Alam, Manzoor Hussain, Abbas Hussain Shah, Ghulam Mujtaba Shah, Muhammad Farooq. 2016. </w:t>
      </w:r>
      <w:r w:rsidRPr="00B31BCA">
        <w:rPr>
          <w:rFonts w:asciiTheme="majorBidi" w:hAnsiTheme="majorBidi" w:cstheme="majorBidi"/>
          <w:lang w:val="en-GB"/>
        </w:rPr>
        <w:t>Pioneer Inventory of Tracheophytes of Sathan Gali, District Mansehra, Khyber Pakhtunkhwa, Pakistan.</w:t>
      </w:r>
      <w:r w:rsidRPr="00B31BCA">
        <w:rPr>
          <w:rFonts w:asciiTheme="majorBidi" w:hAnsiTheme="majorBidi" w:cstheme="majorBidi"/>
        </w:rPr>
        <w:t xml:space="preserve"> </w:t>
      </w:r>
      <w:r w:rsidRPr="00B31BCA">
        <w:rPr>
          <w:rFonts w:asciiTheme="majorBidi" w:hAnsiTheme="majorBidi" w:cstheme="majorBidi"/>
          <w:b/>
          <w:bCs/>
        </w:rPr>
        <w:t>Journal of Biodiversity and Environmental Sciences (JBES</w:t>
      </w:r>
      <w:r w:rsidRPr="00B31BCA">
        <w:rPr>
          <w:rFonts w:asciiTheme="majorBidi" w:hAnsiTheme="majorBidi" w:cstheme="majorBidi"/>
        </w:rPr>
        <w:t>)</w:t>
      </w:r>
      <w:r w:rsidRPr="00B31BCA">
        <w:rPr>
          <w:rFonts w:asciiTheme="majorBidi" w:hAnsiTheme="majorBidi" w:cstheme="majorBidi"/>
          <w:lang w:val="en-GB"/>
        </w:rPr>
        <w:t>. 8(6) 162-170</w:t>
      </w:r>
    </w:p>
    <w:p w:rsidR="00B31BCA" w:rsidRPr="00B31BCA" w:rsidRDefault="00B31BCA" w:rsidP="00B31BC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lang w:val="en-GB"/>
        </w:rPr>
      </w:pPr>
    </w:p>
    <w:p w:rsidR="00B31BCA" w:rsidRPr="00B31BCA" w:rsidRDefault="00B31BCA" w:rsidP="00B31BCA">
      <w:pPr>
        <w:autoSpaceDE w:val="0"/>
        <w:autoSpaceDN w:val="0"/>
        <w:adjustRightInd w:val="0"/>
        <w:jc w:val="both"/>
        <w:rPr>
          <w:rFonts w:ascii="Book Antiqua" w:eastAsiaTheme="minorEastAsia" w:hAnsi="Book Antiqua" w:cstheme="minorBidi"/>
          <w:b/>
          <w:bCs/>
          <w:color w:val="000000" w:themeColor="text1"/>
          <w:kern w:val="24"/>
          <w:lang w:eastAsia="en-GB"/>
        </w:rPr>
      </w:pPr>
      <w:r w:rsidRPr="00B31BCA">
        <w:rPr>
          <w:rFonts w:asciiTheme="majorBidi" w:hAnsiTheme="majorBidi" w:cstheme="majorBidi"/>
          <w:b/>
          <w:bCs/>
          <w:lang w:val="en-GB"/>
        </w:rPr>
        <w:t>3. Khalid Rasheed Khan, Zafar Iqbal, Jan Alam, Abbas Hussain Shah, Muhammad Farooq, Azhar Mehmood</w:t>
      </w:r>
      <w:r w:rsidRPr="00B31BCA">
        <w:rPr>
          <w:rFonts w:asciiTheme="majorBidi" w:hAnsiTheme="majorBidi" w:cstheme="majorBidi"/>
          <w:lang w:val="en-GB"/>
        </w:rPr>
        <w:t xml:space="preserve">. </w:t>
      </w:r>
      <w:r w:rsidRPr="00B31BCA">
        <w:rPr>
          <w:rFonts w:asciiTheme="majorBidi" w:hAnsiTheme="majorBidi" w:cstheme="majorBidi"/>
        </w:rPr>
        <w:t xml:space="preserve"> Biological spectra of vegetation of Sathan Gali, Mansehra, KPK, Pakistan</w:t>
      </w:r>
      <w:r w:rsidRPr="00B31BCA">
        <w:rPr>
          <w:rFonts w:asciiTheme="majorBidi" w:hAnsiTheme="majorBidi" w:cstheme="majorBidi"/>
          <w:b/>
          <w:bCs/>
        </w:rPr>
        <w:t xml:space="preserve">. </w:t>
      </w:r>
      <w:r w:rsidRPr="00B31BCA">
        <w:rPr>
          <w:rFonts w:asciiTheme="majorBidi" w:hAnsiTheme="majorBidi" w:cstheme="majorBidi"/>
          <w:b/>
          <w:bCs/>
          <w:i/>
          <w:iCs/>
        </w:rPr>
        <w:t xml:space="preserve">World Scientific News </w:t>
      </w:r>
      <w:r w:rsidRPr="00B31BCA">
        <w:rPr>
          <w:rFonts w:asciiTheme="majorBidi" w:hAnsiTheme="majorBidi" w:cstheme="majorBidi"/>
          <w:i/>
          <w:iCs/>
        </w:rPr>
        <w:t>87 (2017) 136-149</w:t>
      </w:r>
      <w:r w:rsidRPr="00B31BCA">
        <w:rPr>
          <w:rFonts w:ascii="Book Antiqua" w:eastAsiaTheme="minorEastAsia" w:hAnsi="Book Antiqua" w:cstheme="minorBidi"/>
          <w:b/>
          <w:bCs/>
          <w:color w:val="000000" w:themeColor="text1"/>
          <w:kern w:val="24"/>
          <w:lang w:eastAsia="en-GB"/>
        </w:rPr>
        <w:t xml:space="preserve"> </w:t>
      </w:r>
    </w:p>
    <w:p w:rsidR="00B31BCA" w:rsidRPr="00B31BCA" w:rsidRDefault="00B31BCA" w:rsidP="00B31BCA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lang w:val="en-GB"/>
        </w:rPr>
      </w:pPr>
      <w:r w:rsidRPr="00B31BCA">
        <w:rPr>
          <w:rFonts w:asciiTheme="majorBidi" w:hAnsiTheme="majorBidi" w:cstheme="majorBidi"/>
          <w:b/>
          <w:bCs/>
          <w:lang w:val="en-GB"/>
        </w:rPr>
        <w:t>4. Khalid Rasheed Khan, Zafar Iqbal, Jan Alam, Manzoor Hussain, Abbas Hussain Shah, Ghulam Mujtaba Shah, Muhammad Farooq</w:t>
      </w:r>
      <w:r w:rsidRPr="00B31BCA">
        <w:rPr>
          <w:rFonts w:asciiTheme="majorBidi" w:hAnsiTheme="majorBidi" w:cstheme="majorBidi"/>
          <w:b/>
          <w:bCs/>
          <w:i/>
          <w:iCs/>
          <w:lang w:val="en-GB"/>
        </w:rPr>
        <w:t xml:space="preserve"> .</w:t>
      </w:r>
      <w:r w:rsidRPr="00B31BCA">
        <w:rPr>
          <w:rFonts w:asciiTheme="majorBidi" w:hAnsiTheme="majorBidi" w:cstheme="majorBidi"/>
        </w:rPr>
        <w:t>Comparative Study on floristic diversity of protected and unprotected Forests of Sathan Gali, District Mansehra, KP, Pakistan.</w:t>
      </w:r>
      <w:r w:rsidRPr="00B31BCA">
        <w:rPr>
          <w:rFonts w:asciiTheme="majorBidi" w:hAnsiTheme="majorBidi" w:cstheme="majorBidi"/>
          <w:i/>
          <w:iCs/>
        </w:rPr>
        <w:t xml:space="preserve"> </w:t>
      </w:r>
      <w:r w:rsidRPr="00B31BCA">
        <w:rPr>
          <w:rFonts w:asciiTheme="majorBidi" w:hAnsiTheme="majorBidi" w:cstheme="majorBidi"/>
          <w:b/>
          <w:bCs/>
          <w:i/>
          <w:iCs/>
        </w:rPr>
        <w:t xml:space="preserve">Acta Ecologica </w:t>
      </w:r>
      <w:r w:rsidRPr="00B31BCA">
        <w:rPr>
          <w:rFonts w:asciiTheme="majorBidi" w:hAnsiTheme="majorBidi" w:cstheme="majorBidi"/>
          <w:b/>
          <w:bCs/>
          <w:i/>
          <w:iCs/>
          <w:lang w:val="en-GB"/>
        </w:rPr>
        <w:t>Sinica</w:t>
      </w:r>
      <w:r w:rsidRPr="00B31BCA">
        <w:rPr>
          <w:rFonts w:asciiTheme="majorBidi" w:hAnsiTheme="majorBidi" w:cstheme="majorBidi"/>
          <w:b/>
          <w:bCs/>
          <w:lang w:val="en-GB"/>
        </w:rPr>
        <w:t>.</w:t>
      </w:r>
    </w:p>
    <w:p w:rsidR="00B31BCA" w:rsidRDefault="00B31BCA" w:rsidP="00B31BC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i/>
          <w:iCs/>
          <w:sz w:val="24"/>
          <w:szCs w:val="24"/>
        </w:rPr>
      </w:pPr>
    </w:p>
    <w:p w:rsidR="000402AC" w:rsidRDefault="000402AC" w:rsidP="00B31BC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0402AC">
        <w:rPr>
          <w:rFonts w:asciiTheme="majorBidi" w:hAnsiTheme="majorBidi" w:cstheme="majorBidi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1132205" cy="1288269"/>
            <wp:effectExtent l="0" t="0" r="0" b="7620"/>
            <wp:docPr id="2" name="Picture 2" descr="C:\Users\Khalid Khan\Desktop\pic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halid Khan\Desktop\pic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012" t="36342" r="29958" b="38592"/>
                    <a:stretch/>
                  </pic:blipFill>
                  <pic:spPr bwMode="auto">
                    <a:xfrm>
                      <a:off x="0" y="0"/>
                      <a:ext cx="1133482" cy="128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402AC" w:rsidRDefault="000402AC" w:rsidP="00B31BC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0402AC" w:rsidRDefault="000402AC" w:rsidP="00B31BC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B5582" w:rsidRDefault="00EB5582" w:rsidP="00EB5582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 am currently working as an assistant professor in Botany at Government Post Graduate College Mansehra. I have ten years of experience in teaching and research. I am highly motivated regarding research activities. I participated in many national conferences as a speaker held in Pakistan. I am beneficiary of research productivity award at college level. I supervised many research student at Bachler level.</w:t>
      </w:r>
    </w:p>
    <w:p w:rsidR="00EB5582" w:rsidRDefault="00EB5582" w:rsidP="00B31BC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B5582" w:rsidRDefault="00EB5582" w:rsidP="00B31BC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EB5582" w:rsidRDefault="00EB5582" w:rsidP="00B31BC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B31BCA" w:rsidRDefault="00B31BCA" w:rsidP="00B31BC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B31BCA">
        <w:rPr>
          <w:rFonts w:asciiTheme="majorBidi" w:hAnsiTheme="majorBidi" w:cstheme="majorBidi"/>
          <w:sz w:val="24"/>
          <w:szCs w:val="24"/>
        </w:rPr>
        <w:t>Dr.Khalid Rasheed Khan</w:t>
      </w:r>
    </w:p>
    <w:p w:rsidR="00B31BCA" w:rsidRDefault="00B31BCA" w:rsidP="00B31BC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Email: </w:t>
      </w:r>
      <w:hyperlink r:id="rId9" w:history="1">
        <w:r w:rsidRPr="00B9711F">
          <w:rPr>
            <w:rStyle w:val="Hyperlink"/>
            <w:rFonts w:asciiTheme="majorBidi" w:hAnsiTheme="majorBidi" w:cstheme="majorBidi"/>
            <w:sz w:val="24"/>
            <w:szCs w:val="24"/>
          </w:rPr>
          <w:t>khalidkhangcmansehra@gmail.com</w:t>
        </w:r>
      </w:hyperlink>
    </w:p>
    <w:p w:rsidR="00B31BCA" w:rsidRPr="00B31BCA" w:rsidRDefault="00B31BCA" w:rsidP="00B31BC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Cell No:</w:t>
      </w:r>
      <w:r w:rsidR="000402AC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+923155583878</w:t>
      </w:r>
    </w:p>
    <w:p w:rsidR="00B31BCA" w:rsidRPr="00B31BCA" w:rsidRDefault="00B31BCA" w:rsidP="00B31BCA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GB"/>
        </w:rPr>
      </w:pPr>
      <w:r w:rsidRPr="00B31BCA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</w:p>
    <w:p w:rsidR="00B31BCA" w:rsidRDefault="00B31BCA" w:rsidP="006628D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B31BCA" w:rsidRDefault="00B31BCA" w:rsidP="006628D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B31BCA" w:rsidRDefault="00B31BCA" w:rsidP="006628D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B31BCA" w:rsidRDefault="00B31BCA" w:rsidP="006628D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B31BCA" w:rsidRDefault="00B31BCA" w:rsidP="006628D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B31BCA" w:rsidRDefault="00B31BCA" w:rsidP="006628D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B31BCA" w:rsidRPr="006628DF" w:rsidRDefault="00B31BCA" w:rsidP="006628DF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</w:rPr>
      </w:pPr>
    </w:p>
    <w:sectPr w:rsidR="00B31BCA" w:rsidRPr="006628DF" w:rsidSect="0055220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7FD3" w:rsidRDefault="00DF7FD3" w:rsidP="00F70E8E">
      <w:pPr>
        <w:spacing w:after="0" w:line="240" w:lineRule="auto"/>
      </w:pPr>
      <w:r>
        <w:separator/>
      </w:r>
    </w:p>
  </w:endnote>
  <w:endnote w:type="continuationSeparator" w:id="0">
    <w:p w:rsidR="00DF7FD3" w:rsidRDefault="00DF7FD3" w:rsidP="00F70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7FD3" w:rsidRDefault="00DF7FD3" w:rsidP="00F70E8E">
      <w:pPr>
        <w:spacing w:after="0" w:line="240" w:lineRule="auto"/>
      </w:pPr>
      <w:r>
        <w:separator/>
      </w:r>
    </w:p>
  </w:footnote>
  <w:footnote w:type="continuationSeparator" w:id="0">
    <w:p w:rsidR="00DF7FD3" w:rsidRDefault="00DF7FD3" w:rsidP="00F70E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616EA"/>
    <w:multiLevelType w:val="hybridMultilevel"/>
    <w:tmpl w:val="3E8CC9C6"/>
    <w:lvl w:ilvl="0" w:tplc="C16AAFF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E22110"/>
    <w:multiLevelType w:val="multilevel"/>
    <w:tmpl w:val="3B92AC8C"/>
    <w:lvl w:ilvl="0">
      <w:start w:val="1"/>
      <w:numFmt w:val="decimal"/>
      <w:lvlText w:val="%1"/>
      <w:lvlJc w:val="left"/>
      <w:pPr>
        <w:ind w:left="900" w:hanging="9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0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1CA70A9"/>
    <w:multiLevelType w:val="hybridMultilevel"/>
    <w:tmpl w:val="1768379E"/>
    <w:lvl w:ilvl="0" w:tplc="0809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170AC8"/>
    <w:multiLevelType w:val="multilevel"/>
    <w:tmpl w:val="7AF2110C"/>
    <w:lvl w:ilvl="0">
      <w:start w:val="1"/>
      <w:numFmt w:val="decimal"/>
      <w:lvlText w:val="%1."/>
      <w:lvlJc w:val="left"/>
      <w:pPr>
        <w:ind w:left="675" w:hanging="675"/>
      </w:pPr>
      <w:rPr>
        <w:rFonts w:asciiTheme="minorHAnsi" w:hAnsiTheme="minorHAns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Theme="minorHAnsi" w:hAnsiTheme="minorHAnsi"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Theme="minorHAnsi" w:hAnsi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Theme="minorHAnsi" w:hAnsiTheme="minorHAns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Theme="minorHAnsi" w:hAnsiTheme="minorHAnsi" w:hint="default"/>
      </w:rPr>
    </w:lvl>
  </w:abstractNum>
  <w:abstractNum w:abstractNumId="4" w15:restartNumberingAfterBreak="0">
    <w:nsid w:val="353575A2"/>
    <w:multiLevelType w:val="hybridMultilevel"/>
    <w:tmpl w:val="5F48D4FE"/>
    <w:lvl w:ilvl="0" w:tplc="0409000F">
      <w:start w:val="1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5" w15:restartNumberingAfterBreak="0">
    <w:nsid w:val="36807F5B"/>
    <w:multiLevelType w:val="hybridMultilevel"/>
    <w:tmpl w:val="88546462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7021EA"/>
    <w:multiLevelType w:val="multilevel"/>
    <w:tmpl w:val="79B46C1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3681E60"/>
    <w:multiLevelType w:val="multilevel"/>
    <w:tmpl w:val="DAD810B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67C45E0"/>
    <w:multiLevelType w:val="hybridMultilevel"/>
    <w:tmpl w:val="B62E9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40465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A8E499D"/>
    <w:multiLevelType w:val="hybridMultilevel"/>
    <w:tmpl w:val="F8A465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1B0CF0"/>
    <w:multiLevelType w:val="multilevel"/>
    <w:tmpl w:val="D1C06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0DB505C"/>
    <w:multiLevelType w:val="hybridMultilevel"/>
    <w:tmpl w:val="62CC9C92"/>
    <w:lvl w:ilvl="0" w:tplc="6384533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5053F4"/>
    <w:multiLevelType w:val="multilevel"/>
    <w:tmpl w:val="1EA63F3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12"/>
  </w:num>
  <w:num w:numId="3">
    <w:abstractNumId w:val="1"/>
  </w:num>
  <w:num w:numId="4">
    <w:abstractNumId w:val="3"/>
  </w:num>
  <w:num w:numId="5">
    <w:abstractNumId w:val="7"/>
  </w:num>
  <w:num w:numId="6">
    <w:abstractNumId w:val="4"/>
  </w:num>
  <w:num w:numId="7">
    <w:abstractNumId w:val="8"/>
  </w:num>
  <w:num w:numId="8">
    <w:abstractNumId w:val="5"/>
  </w:num>
  <w:num w:numId="9">
    <w:abstractNumId w:val="10"/>
  </w:num>
  <w:num w:numId="10">
    <w:abstractNumId w:val="0"/>
  </w:num>
  <w:num w:numId="11">
    <w:abstractNumId w:val="11"/>
  </w:num>
  <w:num w:numId="12">
    <w:abstractNumId w:val="13"/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64E"/>
    <w:rsid w:val="000402AC"/>
    <w:rsid w:val="00083557"/>
    <w:rsid w:val="00130E30"/>
    <w:rsid w:val="001426EE"/>
    <w:rsid w:val="00196332"/>
    <w:rsid w:val="001B6D70"/>
    <w:rsid w:val="001C4DAD"/>
    <w:rsid w:val="001F65B8"/>
    <w:rsid w:val="00244CE5"/>
    <w:rsid w:val="00276A81"/>
    <w:rsid w:val="00284D43"/>
    <w:rsid w:val="0029555D"/>
    <w:rsid w:val="002C39B7"/>
    <w:rsid w:val="002E1191"/>
    <w:rsid w:val="00306029"/>
    <w:rsid w:val="00306390"/>
    <w:rsid w:val="00317CD3"/>
    <w:rsid w:val="00330302"/>
    <w:rsid w:val="00342A53"/>
    <w:rsid w:val="003579F6"/>
    <w:rsid w:val="00366FD0"/>
    <w:rsid w:val="003D782B"/>
    <w:rsid w:val="003F1159"/>
    <w:rsid w:val="00401AC2"/>
    <w:rsid w:val="00424DDF"/>
    <w:rsid w:val="004850E4"/>
    <w:rsid w:val="004E377D"/>
    <w:rsid w:val="004F3747"/>
    <w:rsid w:val="004F7294"/>
    <w:rsid w:val="00531315"/>
    <w:rsid w:val="00533247"/>
    <w:rsid w:val="00552202"/>
    <w:rsid w:val="005729A1"/>
    <w:rsid w:val="005C0A10"/>
    <w:rsid w:val="005D6065"/>
    <w:rsid w:val="00620391"/>
    <w:rsid w:val="006628DF"/>
    <w:rsid w:val="00691B75"/>
    <w:rsid w:val="0071521D"/>
    <w:rsid w:val="007201E6"/>
    <w:rsid w:val="007C0AE7"/>
    <w:rsid w:val="007C6276"/>
    <w:rsid w:val="00807403"/>
    <w:rsid w:val="00825556"/>
    <w:rsid w:val="00826E09"/>
    <w:rsid w:val="00865A82"/>
    <w:rsid w:val="00882721"/>
    <w:rsid w:val="008A4083"/>
    <w:rsid w:val="008C7960"/>
    <w:rsid w:val="008D102A"/>
    <w:rsid w:val="009131F3"/>
    <w:rsid w:val="00921A41"/>
    <w:rsid w:val="0092740B"/>
    <w:rsid w:val="00934472"/>
    <w:rsid w:val="00951D97"/>
    <w:rsid w:val="009624D5"/>
    <w:rsid w:val="00975EF4"/>
    <w:rsid w:val="00980F4C"/>
    <w:rsid w:val="009D25CB"/>
    <w:rsid w:val="009E3D24"/>
    <w:rsid w:val="00A25B41"/>
    <w:rsid w:val="00A27468"/>
    <w:rsid w:val="00A862DE"/>
    <w:rsid w:val="00AB0718"/>
    <w:rsid w:val="00AB5635"/>
    <w:rsid w:val="00AB6B27"/>
    <w:rsid w:val="00AD37CB"/>
    <w:rsid w:val="00AF4346"/>
    <w:rsid w:val="00B0205B"/>
    <w:rsid w:val="00B31BCA"/>
    <w:rsid w:val="00B4464C"/>
    <w:rsid w:val="00B472F3"/>
    <w:rsid w:val="00C05FE6"/>
    <w:rsid w:val="00C34A69"/>
    <w:rsid w:val="00C41CC7"/>
    <w:rsid w:val="00C6723D"/>
    <w:rsid w:val="00CB1849"/>
    <w:rsid w:val="00D0321A"/>
    <w:rsid w:val="00D03DB9"/>
    <w:rsid w:val="00D17188"/>
    <w:rsid w:val="00D26985"/>
    <w:rsid w:val="00D63F0D"/>
    <w:rsid w:val="00D92490"/>
    <w:rsid w:val="00DD26FC"/>
    <w:rsid w:val="00DF52B1"/>
    <w:rsid w:val="00DF7FD3"/>
    <w:rsid w:val="00E175CC"/>
    <w:rsid w:val="00E5097F"/>
    <w:rsid w:val="00E7082D"/>
    <w:rsid w:val="00E95591"/>
    <w:rsid w:val="00EB2909"/>
    <w:rsid w:val="00EB5582"/>
    <w:rsid w:val="00F1589F"/>
    <w:rsid w:val="00F66532"/>
    <w:rsid w:val="00F677CB"/>
    <w:rsid w:val="00F70E8E"/>
    <w:rsid w:val="00F97D46"/>
    <w:rsid w:val="00FB064E"/>
    <w:rsid w:val="00FB27C9"/>
    <w:rsid w:val="00FB7094"/>
    <w:rsid w:val="00FD1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96EC16-AD19-44A2-B0C1-7405DD7BD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6276"/>
    <w:pPr>
      <w:spacing w:after="200" w:line="276" w:lineRule="auto"/>
    </w:pPr>
    <w:rPr>
      <w:rFonts w:ascii="Calibri" w:eastAsia="Times New Roman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1191"/>
    <w:pPr>
      <w:keepNext/>
      <w:keepLines/>
      <w:spacing w:before="480" w:after="0" w:line="360" w:lineRule="auto"/>
      <w:jc w:val="both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1191"/>
    <w:pPr>
      <w:keepNext/>
      <w:keepLines/>
      <w:spacing w:before="200" w:after="0" w:line="360" w:lineRule="auto"/>
      <w:jc w:val="both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1191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E1191"/>
    <w:pPr>
      <w:keepNext/>
      <w:keepLines/>
      <w:spacing w:before="40" w:after="0" w:line="36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1191"/>
    <w:pPr>
      <w:keepNext/>
      <w:keepLines/>
      <w:spacing w:before="200" w:after="0" w:line="360" w:lineRule="auto"/>
      <w:jc w:val="both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E1191"/>
    <w:pPr>
      <w:keepNext/>
      <w:keepLines/>
      <w:spacing w:before="200" w:after="0" w:line="360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19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E119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1191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2E1191"/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1191"/>
    <w:rPr>
      <w:rFonts w:asciiTheme="majorHAnsi" w:eastAsiaTheme="majorEastAsia" w:hAnsiTheme="majorHAnsi" w:cstheme="majorBidi"/>
      <w:color w:val="1F4D78" w:themeColor="accent1" w:themeShade="7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2E1191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styleId="Hyperlink">
    <w:name w:val="Hyperlink"/>
    <w:uiPriority w:val="99"/>
    <w:unhideWhenUsed/>
    <w:rsid w:val="007C6276"/>
    <w:rPr>
      <w:color w:val="0000FF"/>
      <w:u w:val="single"/>
    </w:rPr>
  </w:style>
  <w:style w:type="paragraph" w:customStyle="1" w:styleId="figure">
    <w:name w:val="figure"/>
    <w:basedOn w:val="Caption"/>
    <w:link w:val="figureChar"/>
    <w:qFormat/>
    <w:rsid w:val="00424DDF"/>
    <w:pPr>
      <w:spacing w:line="360" w:lineRule="auto"/>
      <w:ind w:left="936" w:hanging="936"/>
    </w:pPr>
    <w:rPr>
      <w:rFonts w:ascii="Book Antiqua" w:eastAsiaTheme="minorHAnsi" w:hAnsi="Book Antiqua" w:cstheme="minorBidi"/>
      <w:b/>
      <w:i w:val="0"/>
      <w:noProof/>
      <w:color w:val="auto"/>
      <w:sz w:val="24"/>
      <w:szCs w:val="22"/>
    </w:rPr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424DDF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customStyle="1" w:styleId="CaptionChar">
    <w:name w:val="Caption Char"/>
    <w:basedOn w:val="DefaultParagraphFont"/>
    <w:link w:val="Caption"/>
    <w:uiPriority w:val="35"/>
    <w:rsid w:val="002E1191"/>
    <w:rPr>
      <w:rFonts w:ascii="Calibri" w:eastAsia="Times New Roman" w:hAnsi="Calibri" w:cs="Times New Roman"/>
      <w:i/>
      <w:iCs/>
      <w:color w:val="44546A" w:themeColor="text2"/>
      <w:sz w:val="18"/>
      <w:szCs w:val="18"/>
      <w:lang w:val="en-US"/>
    </w:rPr>
  </w:style>
  <w:style w:type="character" w:customStyle="1" w:styleId="figureChar">
    <w:name w:val="figure Char"/>
    <w:basedOn w:val="DefaultParagraphFont"/>
    <w:link w:val="figure"/>
    <w:rsid w:val="00424DDF"/>
    <w:rPr>
      <w:rFonts w:ascii="Book Antiqua" w:hAnsi="Book Antiqua"/>
      <w:b/>
      <w:iCs/>
      <w:noProof/>
      <w:sz w:val="24"/>
      <w:lang w:val="en-US"/>
    </w:rPr>
  </w:style>
  <w:style w:type="paragraph" w:styleId="NormalWeb">
    <w:name w:val="Normal (Web)"/>
    <w:basedOn w:val="Normal"/>
    <w:uiPriority w:val="99"/>
    <w:unhideWhenUsed/>
    <w:rsid w:val="002E1191"/>
    <w:pPr>
      <w:spacing w:before="100" w:beforeAutospacing="1" w:after="100" w:afterAutospacing="1" w:line="240" w:lineRule="auto"/>
      <w:jc w:val="both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E1191"/>
    <w:pPr>
      <w:spacing w:line="360" w:lineRule="auto"/>
      <w:ind w:left="720"/>
      <w:contextualSpacing/>
      <w:jc w:val="both"/>
    </w:pPr>
    <w:rPr>
      <w:rFonts w:asciiTheme="minorHAnsi" w:eastAsiaTheme="minorHAnsi" w:hAnsiTheme="minorHAnsi" w:cstheme="minorBidi"/>
    </w:rPr>
  </w:style>
  <w:style w:type="paragraph" w:styleId="BodyTextIndent">
    <w:name w:val="Body Text Indent"/>
    <w:basedOn w:val="Normal"/>
    <w:link w:val="BodyTextIndentChar"/>
    <w:uiPriority w:val="99"/>
    <w:rsid w:val="002E1191"/>
    <w:pPr>
      <w:spacing w:after="120" w:line="240" w:lineRule="auto"/>
      <w:ind w:left="360"/>
      <w:jc w:val="both"/>
    </w:pPr>
    <w:rPr>
      <w:rFonts w:ascii="Tms Rmn" w:hAnsi="Tms Rm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E1191"/>
    <w:rPr>
      <w:rFonts w:ascii="Tms Rmn" w:eastAsia="Times New Roman" w:hAnsi="Tms Rmn" w:cs="Times New Roman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191"/>
    <w:rPr>
      <w:rFonts w:ascii="Tahoma" w:hAnsi="Tahoma" w:cs="Tahoma"/>
      <w:sz w:val="16"/>
      <w:szCs w:val="16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1191"/>
    <w:pPr>
      <w:spacing w:after="0" w:line="240" w:lineRule="auto"/>
      <w:jc w:val="both"/>
    </w:pPr>
    <w:rPr>
      <w:rFonts w:ascii="Tahoma" w:eastAsiaTheme="minorHAnsi" w:hAnsi="Tahoma" w:cs="Tahoma"/>
      <w:sz w:val="16"/>
      <w:szCs w:val="16"/>
    </w:rPr>
  </w:style>
  <w:style w:type="character" w:customStyle="1" w:styleId="mw-headline">
    <w:name w:val="mw-headline"/>
    <w:basedOn w:val="DefaultParagraphFont"/>
    <w:rsid w:val="002E1191"/>
  </w:style>
  <w:style w:type="character" w:customStyle="1" w:styleId="apple-converted-space">
    <w:name w:val="apple-converted-space"/>
    <w:basedOn w:val="DefaultParagraphFont"/>
    <w:rsid w:val="002E1191"/>
  </w:style>
  <w:style w:type="character" w:customStyle="1" w:styleId="spelle">
    <w:name w:val="spelle"/>
    <w:basedOn w:val="DefaultParagraphFont"/>
    <w:rsid w:val="002E1191"/>
  </w:style>
  <w:style w:type="character" w:customStyle="1" w:styleId="grame">
    <w:name w:val="grame"/>
    <w:basedOn w:val="DefaultParagraphFont"/>
    <w:rsid w:val="002E1191"/>
  </w:style>
  <w:style w:type="paragraph" w:customStyle="1" w:styleId="Default">
    <w:name w:val="Default"/>
    <w:uiPriority w:val="99"/>
    <w:rsid w:val="002E1191"/>
    <w:pPr>
      <w:autoSpaceDE w:val="0"/>
      <w:autoSpaceDN w:val="0"/>
      <w:adjustRightInd w:val="0"/>
      <w:spacing w:after="0" w:line="240" w:lineRule="auto"/>
      <w:jc w:val="both"/>
    </w:pPr>
    <w:rPr>
      <w:rFonts w:ascii="Book Antiqua" w:hAnsi="Book Antiqua" w:cs="Book Antiqua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E1191"/>
    <w:pPr>
      <w:tabs>
        <w:tab w:val="center" w:pos="4680"/>
        <w:tab w:val="right" w:pos="9360"/>
      </w:tabs>
      <w:spacing w:after="0" w:line="240" w:lineRule="auto"/>
      <w:jc w:val="both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2E119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2E1191"/>
    <w:pPr>
      <w:tabs>
        <w:tab w:val="center" w:pos="4680"/>
        <w:tab w:val="right" w:pos="9360"/>
      </w:tabs>
      <w:spacing w:after="0" w:line="240" w:lineRule="auto"/>
      <w:jc w:val="both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2E1191"/>
    <w:rPr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2E1191"/>
    <w:pPr>
      <w:spacing w:after="120" w:line="360" w:lineRule="auto"/>
      <w:jc w:val="both"/>
    </w:pPr>
    <w:rPr>
      <w:rFonts w:asciiTheme="minorHAnsi" w:eastAsiaTheme="minorHAnsi" w:hAnsiTheme="minorHAnsi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2E1191"/>
    <w:rPr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2E1191"/>
    <w:pPr>
      <w:spacing w:after="0" w:line="360" w:lineRule="auto"/>
      <w:jc w:val="center"/>
    </w:pPr>
    <w:rPr>
      <w:rFonts w:eastAsiaTheme="minorHAns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E119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E1191"/>
    <w:pPr>
      <w:spacing w:line="240" w:lineRule="auto"/>
      <w:jc w:val="both"/>
    </w:pPr>
    <w:rPr>
      <w:rFonts w:eastAsiaTheme="minorHAns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E1191"/>
    <w:rPr>
      <w:rFonts w:ascii="Calibri" w:hAnsi="Calibri" w:cs="Calibri"/>
      <w:noProof/>
      <w:lang w:val="en-US"/>
    </w:rPr>
  </w:style>
  <w:style w:type="character" w:customStyle="1" w:styleId="binomial">
    <w:name w:val="binomial"/>
    <w:basedOn w:val="DefaultParagraphFont"/>
    <w:rsid w:val="002E1191"/>
  </w:style>
  <w:style w:type="paragraph" w:styleId="Title">
    <w:name w:val="Title"/>
    <w:basedOn w:val="Normal"/>
    <w:link w:val="TitleChar"/>
    <w:uiPriority w:val="99"/>
    <w:qFormat/>
    <w:rsid w:val="002E1191"/>
    <w:pPr>
      <w:spacing w:after="0" w:line="480" w:lineRule="auto"/>
      <w:jc w:val="center"/>
    </w:pPr>
    <w:rPr>
      <w:rFonts w:ascii="Bookman Old Style" w:hAnsi="Bookman Old Style"/>
      <w:sz w:val="24"/>
      <w:szCs w:val="20"/>
    </w:rPr>
  </w:style>
  <w:style w:type="character" w:customStyle="1" w:styleId="TitleChar">
    <w:name w:val="Title Char"/>
    <w:basedOn w:val="DefaultParagraphFont"/>
    <w:link w:val="Title"/>
    <w:uiPriority w:val="99"/>
    <w:rsid w:val="002E1191"/>
    <w:rPr>
      <w:rFonts w:ascii="Bookman Old Style" w:eastAsia="Times New Roman" w:hAnsi="Bookman Old Style" w:cs="Times New Roman"/>
      <w:sz w:val="24"/>
      <w:szCs w:val="20"/>
      <w:lang w:val="en-US"/>
    </w:rPr>
  </w:style>
  <w:style w:type="paragraph" w:styleId="NoSpacing">
    <w:name w:val="No Spacing"/>
    <w:uiPriority w:val="1"/>
    <w:qFormat/>
    <w:rsid w:val="002E1191"/>
    <w:pPr>
      <w:spacing w:after="0" w:line="240" w:lineRule="auto"/>
      <w:jc w:val="both"/>
    </w:pPr>
    <w:rPr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2E1191"/>
    <w:pPr>
      <w:spacing w:before="240" w:line="259" w:lineRule="auto"/>
      <w:jc w:val="left"/>
      <w:outlineLvl w:val="9"/>
    </w:pPr>
    <w:rPr>
      <w:b w:val="0"/>
      <w:bCs w:val="0"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2E1191"/>
    <w:pPr>
      <w:tabs>
        <w:tab w:val="left" w:pos="880"/>
        <w:tab w:val="right" w:leader="underscore" w:pos="8630"/>
      </w:tabs>
      <w:spacing w:after="100" w:line="259" w:lineRule="auto"/>
      <w:ind w:left="220"/>
    </w:pPr>
    <w:rPr>
      <w:rFonts w:asciiTheme="minorHAnsi" w:eastAsiaTheme="minorEastAsia" w:hAnsiTheme="minorHAnsi"/>
      <w:b/>
      <w:bCs/>
      <w:noProof/>
    </w:rPr>
  </w:style>
  <w:style w:type="paragraph" w:styleId="TOC1">
    <w:name w:val="toc 1"/>
    <w:basedOn w:val="Normal"/>
    <w:next w:val="Normal"/>
    <w:autoRedefine/>
    <w:uiPriority w:val="39"/>
    <w:unhideWhenUsed/>
    <w:rsid w:val="002E1191"/>
    <w:pPr>
      <w:spacing w:after="100" w:line="259" w:lineRule="auto"/>
    </w:pPr>
    <w:rPr>
      <w:rFonts w:asciiTheme="minorHAnsi" w:eastAsiaTheme="minorEastAsia" w:hAnsiTheme="minorHAnsi"/>
    </w:rPr>
  </w:style>
  <w:style w:type="paragraph" w:styleId="TOC3">
    <w:name w:val="toc 3"/>
    <w:basedOn w:val="Normal"/>
    <w:next w:val="Normal"/>
    <w:autoRedefine/>
    <w:uiPriority w:val="39"/>
    <w:unhideWhenUsed/>
    <w:rsid w:val="002E1191"/>
    <w:pPr>
      <w:spacing w:after="100" w:line="259" w:lineRule="auto"/>
      <w:ind w:left="440"/>
    </w:pPr>
    <w:rPr>
      <w:rFonts w:asciiTheme="minorHAnsi" w:eastAsiaTheme="minorEastAsia" w:hAnsiTheme="minorHAnsi"/>
    </w:rPr>
  </w:style>
  <w:style w:type="paragraph" w:styleId="TOC4">
    <w:name w:val="toc 4"/>
    <w:basedOn w:val="Normal"/>
    <w:next w:val="Normal"/>
    <w:autoRedefine/>
    <w:uiPriority w:val="39"/>
    <w:unhideWhenUsed/>
    <w:rsid w:val="002E1191"/>
    <w:pPr>
      <w:spacing w:after="100" w:line="360" w:lineRule="auto"/>
      <w:ind w:left="660"/>
      <w:jc w:val="both"/>
    </w:pPr>
    <w:rPr>
      <w:rFonts w:asciiTheme="minorHAnsi" w:eastAsiaTheme="minorHAnsi" w:hAnsiTheme="minorHAnsi" w:cstheme="minorBidi"/>
    </w:rPr>
  </w:style>
  <w:style w:type="paragraph" w:styleId="TOC5">
    <w:name w:val="toc 5"/>
    <w:basedOn w:val="Normal"/>
    <w:next w:val="Normal"/>
    <w:autoRedefine/>
    <w:uiPriority w:val="39"/>
    <w:unhideWhenUsed/>
    <w:rsid w:val="002E1191"/>
    <w:pPr>
      <w:spacing w:after="100" w:line="259" w:lineRule="auto"/>
      <w:ind w:left="880"/>
    </w:pPr>
    <w:rPr>
      <w:rFonts w:asciiTheme="minorHAnsi" w:eastAsiaTheme="minorEastAsia" w:hAnsiTheme="minorHAnsi" w:cstheme="minorBidi"/>
      <w:lang w:val="en-GB" w:eastAsia="en-GB"/>
    </w:rPr>
  </w:style>
  <w:style w:type="paragraph" w:styleId="TOC6">
    <w:name w:val="toc 6"/>
    <w:basedOn w:val="Normal"/>
    <w:next w:val="Normal"/>
    <w:autoRedefine/>
    <w:uiPriority w:val="39"/>
    <w:unhideWhenUsed/>
    <w:rsid w:val="002E1191"/>
    <w:pPr>
      <w:spacing w:after="100" w:line="259" w:lineRule="auto"/>
      <w:ind w:left="1100"/>
    </w:pPr>
    <w:rPr>
      <w:rFonts w:asciiTheme="minorHAnsi" w:eastAsiaTheme="minorEastAsia" w:hAnsiTheme="minorHAnsi" w:cstheme="minorBidi"/>
      <w:lang w:val="en-GB" w:eastAsia="en-GB"/>
    </w:rPr>
  </w:style>
  <w:style w:type="paragraph" w:styleId="TOC7">
    <w:name w:val="toc 7"/>
    <w:basedOn w:val="Normal"/>
    <w:next w:val="Normal"/>
    <w:autoRedefine/>
    <w:uiPriority w:val="39"/>
    <w:unhideWhenUsed/>
    <w:rsid w:val="002E1191"/>
    <w:pPr>
      <w:spacing w:after="100" w:line="259" w:lineRule="auto"/>
      <w:ind w:left="1320"/>
    </w:pPr>
    <w:rPr>
      <w:rFonts w:asciiTheme="minorHAnsi" w:eastAsiaTheme="minorEastAsia" w:hAnsiTheme="minorHAnsi" w:cstheme="minorBidi"/>
      <w:lang w:val="en-GB" w:eastAsia="en-GB"/>
    </w:rPr>
  </w:style>
  <w:style w:type="paragraph" w:styleId="TOC8">
    <w:name w:val="toc 8"/>
    <w:basedOn w:val="Normal"/>
    <w:next w:val="Normal"/>
    <w:autoRedefine/>
    <w:uiPriority w:val="39"/>
    <w:unhideWhenUsed/>
    <w:rsid w:val="002E1191"/>
    <w:pPr>
      <w:spacing w:after="100" w:line="259" w:lineRule="auto"/>
      <w:ind w:left="1540"/>
    </w:pPr>
    <w:rPr>
      <w:rFonts w:asciiTheme="minorHAnsi" w:eastAsiaTheme="minorEastAsia" w:hAnsiTheme="minorHAnsi" w:cstheme="minorBidi"/>
      <w:lang w:val="en-GB" w:eastAsia="en-GB"/>
    </w:rPr>
  </w:style>
  <w:style w:type="paragraph" w:styleId="TOC9">
    <w:name w:val="toc 9"/>
    <w:basedOn w:val="Normal"/>
    <w:next w:val="Normal"/>
    <w:autoRedefine/>
    <w:uiPriority w:val="39"/>
    <w:unhideWhenUsed/>
    <w:rsid w:val="002E1191"/>
    <w:pPr>
      <w:spacing w:after="100" w:line="259" w:lineRule="auto"/>
      <w:ind w:left="1760"/>
    </w:pPr>
    <w:rPr>
      <w:rFonts w:asciiTheme="minorHAnsi" w:eastAsiaTheme="minorEastAsia" w:hAnsiTheme="minorHAnsi" w:cstheme="minorBidi"/>
      <w:lang w:val="en-GB" w:eastAsia="en-GB"/>
    </w:rPr>
  </w:style>
  <w:style w:type="paragraph" w:styleId="TableofFigures">
    <w:name w:val="table of figures"/>
    <w:basedOn w:val="Normal"/>
    <w:next w:val="Normal"/>
    <w:uiPriority w:val="99"/>
    <w:unhideWhenUsed/>
    <w:rsid w:val="002E1191"/>
    <w:pPr>
      <w:spacing w:after="0" w:line="360" w:lineRule="auto"/>
      <w:jc w:val="both"/>
    </w:pPr>
    <w:rPr>
      <w:rFonts w:asciiTheme="minorHAnsi" w:eastAsiaTheme="minorHAnsi" w:hAnsiTheme="minorHAnsi" w:cstheme="minorBidi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E1191"/>
    <w:rPr>
      <w:rFonts w:ascii="Courier New" w:eastAsia="Times New Roman" w:hAnsi="Courier New" w:cs="Courier New"/>
      <w:sz w:val="20"/>
      <w:szCs w:val="20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E11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E1191"/>
    <w:pPr>
      <w:spacing w:after="120" w:line="480" w:lineRule="auto"/>
      <w:jc w:val="both"/>
    </w:pPr>
    <w:rPr>
      <w:rFonts w:asciiTheme="minorHAnsi" w:eastAsiaTheme="minorHAnsi" w:hAnsiTheme="minorHAnsi" w:cstheme="minorBidi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E1191"/>
    <w:rPr>
      <w:lang w:val="en-US"/>
    </w:rPr>
  </w:style>
  <w:style w:type="character" w:customStyle="1" w:styleId="st1">
    <w:name w:val="st1"/>
    <w:basedOn w:val="DefaultParagraphFont"/>
    <w:rsid w:val="002E1191"/>
  </w:style>
  <w:style w:type="character" w:customStyle="1" w:styleId="species">
    <w:name w:val="species"/>
    <w:basedOn w:val="DefaultParagraphFont"/>
    <w:rsid w:val="002E1191"/>
  </w:style>
  <w:style w:type="paragraph" w:customStyle="1" w:styleId="xl65">
    <w:name w:val="xl65"/>
    <w:basedOn w:val="Normal"/>
    <w:uiPriority w:val="99"/>
    <w:rsid w:val="002E1191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  <w:sz w:val="24"/>
      <w:szCs w:val="24"/>
      <w:lang w:val="en-GB" w:eastAsia="en-GB"/>
    </w:rPr>
  </w:style>
  <w:style w:type="paragraph" w:customStyle="1" w:styleId="xl66">
    <w:name w:val="xl66"/>
    <w:basedOn w:val="Normal"/>
    <w:uiPriority w:val="99"/>
    <w:rsid w:val="002E1191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FF"/>
      <w:sz w:val="24"/>
      <w:szCs w:val="24"/>
      <w:lang w:val="en-GB" w:eastAsia="en-GB"/>
    </w:rPr>
  </w:style>
  <w:style w:type="paragraph" w:customStyle="1" w:styleId="xl67">
    <w:name w:val="xl67"/>
    <w:basedOn w:val="Normal"/>
    <w:uiPriority w:val="99"/>
    <w:rsid w:val="002E1191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FF"/>
      <w:sz w:val="24"/>
      <w:szCs w:val="24"/>
      <w:lang w:val="en-GB" w:eastAsia="en-GB"/>
    </w:rPr>
  </w:style>
  <w:style w:type="paragraph" w:customStyle="1" w:styleId="xl68">
    <w:name w:val="xl68"/>
    <w:basedOn w:val="Normal"/>
    <w:uiPriority w:val="99"/>
    <w:rsid w:val="002E1191"/>
    <w:pP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hAnsi="Times New Roman"/>
      <w:color w:val="0000FF"/>
      <w:sz w:val="24"/>
      <w:szCs w:val="24"/>
      <w:lang w:val="en-GB" w:eastAsia="en-GB"/>
    </w:rPr>
  </w:style>
  <w:style w:type="paragraph" w:customStyle="1" w:styleId="xl69">
    <w:name w:val="xl69"/>
    <w:basedOn w:val="Normal"/>
    <w:uiPriority w:val="99"/>
    <w:rsid w:val="002E1191"/>
    <w:pP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hAnsi="Times New Roman"/>
      <w:color w:val="0000FF"/>
      <w:sz w:val="24"/>
      <w:szCs w:val="24"/>
      <w:lang w:val="en-GB" w:eastAsia="en-GB"/>
    </w:rPr>
  </w:style>
  <w:style w:type="paragraph" w:customStyle="1" w:styleId="xl70">
    <w:name w:val="xl70"/>
    <w:basedOn w:val="Normal"/>
    <w:uiPriority w:val="99"/>
    <w:rsid w:val="002E1191"/>
    <w:pP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FF"/>
      <w:sz w:val="24"/>
      <w:szCs w:val="24"/>
      <w:lang w:val="en-GB" w:eastAsia="en-GB"/>
    </w:rPr>
  </w:style>
  <w:style w:type="paragraph" w:customStyle="1" w:styleId="xl71">
    <w:name w:val="xl71"/>
    <w:basedOn w:val="Normal"/>
    <w:uiPriority w:val="99"/>
    <w:rsid w:val="002E1191"/>
    <w:pPr>
      <w:spacing w:before="100" w:beforeAutospacing="1" w:after="100" w:afterAutospacing="1" w:line="240" w:lineRule="auto"/>
      <w:jc w:val="both"/>
      <w:textAlignment w:val="center"/>
    </w:pPr>
    <w:rPr>
      <w:rFonts w:ascii="Times New Roman" w:hAnsi="Times New Roman"/>
      <w:color w:val="0000FF"/>
      <w:sz w:val="24"/>
      <w:szCs w:val="24"/>
      <w:lang w:val="en-GB" w:eastAsia="en-GB"/>
    </w:rPr>
  </w:style>
  <w:style w:type="paragraph" w:customStyle="1" w:styleId="xl72">
    <w:name w:val="xl72"/>
    <w:basedOn w:val="Normal"/>
    <w:uiPriority w:val="99"/>
    <w:rsid w:val="002E1191"/>
    <w:pP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hAnsi="Times New Roman"/>
      <w:color w:val="0000FF"/>
      <w:sz w:val="24"/>
      <w:szCs w:val="24"/>
      <w:lang w:val="en-GB" w:eastAsia="en-GB"/>
    </w:rPr>
  </w:style>
  <w:style w:type="paragraph" w:customStyle="1" w:styleId="xl73">
    <w:name w:val="xl73"/>
    <w:basedOn w:val="Normal"/>
    <w:uiPriority w:val="99"/>
    <w:rsid w:val="002E1191"/>
    <w:pP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hAnsi="Times New Roman"/>
      <w:color w:val="0000FF"/>
      <w:sz w:val="24"/>
      <w:szCs w:val="24"/>
      <w:lang w:val="en-GB" w:eastAsia="en-GB"/>
    </w:rPr>
  </w:style>
  <w:style w:type="character" w:customStyle="1" w:styleId="authorship">
    <w:name w:val="authorship"/>
    <w:basedOn w:val="DefaultParagraphFont"/>
    <w:rsid w:val="002E1191"/>
  </w:style>
  <w:style w:type="character" w:customStyle="1" w:styleId="name">
    <w:name w:val="name"/>
    <w:basedOn w:val="DefaultParagraphFont"/>
    <w:rsid w:val="002E1191"/>
  </w:style>
  <w:style w:type="character" w:customStyle="1" w:styleId="Subtitle1">
    <w:name w:val="Subtitle1"/>
    <w:basedOn w:val="DefaultParagraphFont"/>
    <w:rsid w:val="002E1191"/>
  </w:style>
  <w:style w:type="character" w:styleId="Strong">
    <w:name w:val="Strong"/>
    <w:basedOn w:val="DefaultParagraphFont"/>
    <w:uiPriority w:val="22"/>
    <w:qFormat/>
    <w:rsid w:val="002E1191"/>
    <w:rPr>
      <w:b/>
      <w:bCs/>
    </w:rPr>
  </w:style>
  <w:style w:type="character" w:styleId="Emphasis">
    <w:name w:val="Emphasis"/>
    <w:basedOn w:val="DefaultParagraphFont"/>
    <w:uiPriority w:val="20"/>
    <w:qFormat/>
    <w:rsid w:val="002E1191"/>
    <w:rPr>
      <w:i/>
      <w:iCs/>
    </w:rPr>
  </w:style>
  <w:style w:type="paragraph" w:customStyle="1" w:styleId="Tablee">
    <w:name w:val="Tablee"/>
    <w:basedOn w:val="figure"/>
    <w:link w:val="TableeChar"/>
    <w:qFormat/>
    <w:rsid w:val="002E1191"/>
    <w:pPr>
      <w:jc w:val="center"/>
    </w:pPr>
  </w:style>
  <w:style w:type="character" w:customStyle="1" w:styleId="TableeChar">
    <w:name w:val="Tablee Char"/>
    <w:basedOn w:val="figureChar"/>
    <w:link w:val="Tablee"/>
    <w:rsid w:val="002E1191"/>
    <w:rPr>
      <w:rFonts w:ascii="Book Antiqua" w:hAnsi="Book Antiqua"/>
      <w:b/>
      <w:iCs/>
      <w:noProof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73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halidkhangcmansehr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AAA1E-EA07-491F-BA07-A7580C581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2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Khalid Khan</dc:creator>
  <cp:keywords/>
  <dc:description/>
  <cp:lastModifiedBy>khalid khan</cp:lastModifiedBy>
  <cp:revision>75</cp:revision>
  <dcterms:created xsi:type="dcterms:W3CDTF">2017-09-29T18:47:00Z</dcterms:created>
  <dcterms:modified xsi:type="dcterms:W3CDTF">2019-01-03T20:45:00Z</dcterms:modified>
</cp:coreProperties>
</file>