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5D4623" w14:textId="51F7C6B6" w:rsidR="00A76837" w:rsidRPr="00F911A0" w:rsidRDefault="003465A5" w:rsidP="003465A5">
      <w:pPr>
        <w:rPr>
          <w:rFonts w:ascii="Times New Roman" w:hAnsi="Times New Roman" w:cs="Times New Roman"/>
          <w:b/>
          <w:sz w:val="36"/>
          <w:szCs w:val="36"/>
        </w:rPr>
      </w:pPr>
      <w:r w:rsidRPr="00F911A0">
        <w:rPr>
          <w:rFonts w:ascii="Times New Roman" w:hAnsi="Times New Roman" w:cs="Times New Roman"/>
          <w:b/>
          <w:sz w:val="36"/>
          <w:szCs w:val="36"/>
        </w:rPr>
        <w:t xml:space="preserve">The Feasibility of Driving Nucleated Blood Cells to </w:t>
      </w:r>
      <w:proofErr w:type="spellStart"/>
      <w:r w:rsidRPr="00F911A0">
        <w:rPr>
          <w:rFonts w:ascii="Times New Roman" w:hAnsi="Times New Roman" w:cs="Times New Roman"/>
          <w:b/>
          <w:sz w:val="36"/>
          <w:szCs w:val="36"/>
        </w:rPr>
        <w:t>Pluripotency</w:t>
      </w:r>
      <w:proofErr w:type="spellEnd"/>
      <w:r w:rsidRPr="00F911A0">
        <w:rPr>
          <w:rFonts w:ascii="Times New Roman" w:hAnsi="Times New Roman" w:cs="Times New Roman"/>
          <w:b/>
          <w:sz w:val="36"/>
          <w:szCs w:val="36"/>
        </w:rPr>
        <w:t xml:space="preserve"> in Cases of Leukemia </w:t>
      </w:r>
    </w:p>
    <w:p w14:paraId="43F0F4E7" w14:textId="2BFA446A" w:rsidR="005A46BF" w:rsidRPr="00F911A0" w:rsidRDefault="00C96C58" w:rsidP="00B06129">
      <w:pPr>
        <w:rPr>
          <w:rFonts w:ascii="Times New Roman" w:hAnsi="Times New Roman" w:cs="Times New Roman"/>
          <w:sz w:val="26"/>
          <w:szCs w:val="26"/>
        </w:rPr>
      </w:pPr>
      <w:r w:rsidRPr="00F911A0">
        <w:rPr>
          <w:rFonts w:ascii="Times New Roman" w:hAnsi="Times New Roman" w:cs="Times New Roman"/>
          <w:b/>
          <w:sz w:val="26"/>
          <w:szCs w:val="26"/>
        </w:rPr>
        <w:t>Background:</w:t>
      </w:r>
      <w:r w:rsidR="00401AFF" w:rsidRPr="00F911A0">
        <w:rPr>
          <w:rFonts w:ascii="Arial" w:hAnsi="Arial" w:cs="Arial"/>
          <w:color w:val="000000"/>
          <w:sz w:val="26"/>
          <w:szCs w:val="26"/>
          <w:shd w:val="clear" w:color="auto" w:fill="FFFFFF"/>
        </w:rPr>
        <w:t xml:space="preserve"> </w:t>
      </w:r>
      <w:r w:rsidR="00B06129" w:rsidRPr="00F911A0">
        <w:rPr>
          <w:rFonts w:ascii="Times New Roman" w:hAnsi="Times New Roman" w:cs="Times New Roman"/>
          <w:sz w:val="26"/>
          <w:szCs w:val="26"/>
        </w:rPr>
        <w:t xml:space="preserve">Leukemia </w:t>
      </w:r>
      <w:proofErr w:type="gramStart"/>
      <w:r w:rsidR="00B06129" w:rsidRPr="00F911A0">
        <w:rPr>
          <w:rFonts w:ascii="Times New Roman" w:hAnsi="Times New Roman" w:cs="Times New Roman"/>
          <w:sz w:val="26"/>
          <w:szCs w:val="26"/>
        </w:rPr>
        <w:t>are</w:t>
      </w:r>
      <w:proofErr w:type="gramEnd"/>
      <w:r w:rsidR="00B06129" w:rsidRPr="00F911A0">
        <w:rPr>
          <w:rFonts w:ascii="Times New Roman" w:hAnsi="Times New Roman" w:cs="Times New Roman"/>
          <w:sz w:val="26"/>
          <w:szCs w:val="26"/>
        </w:rPr>
        <w:t xml:space="preserve"> cancers of early blood forming cells found in bone marrow</w:t>
      </w:r>
      <w:r w:rsidR="005A46BF" w:rsidRPr="00F911A0">
        <w:rPr>
          <w:rFonts w:ascii="Times New Roman" w:hAnsi="Times New Roman" w:cs="Times New Roman"/>
          <w:sz w:val="26"/>
          <w:szCs w:val="26"/>
        </w:rPr>
        <w:t xml:space="preserve">. </w:t>
      </w:r>
      <w:r w:rsidR="005A46BF" w:rsidRPr="00F911A0">
        <w:rPr>
          <w:rFonts w:ascii="Times New Roman" w:eastAsia="Cambria" w:hAnsi="Times New Roman" w:cs="Times New Roman"/>
          <w:color w:val="131413"/>
          <w:sz w:val="26"/>
          <w:szCs w:val="26"/>
        </w:rPr>
        <w:t>Acute myeloid and lymphoblastic leukemia are characterized by a rapid increase in the number of immature myeloid and lymphoid cells (blasts), crowding due to such cells makes the bone marrow unable to produce norma</w:t>
      </w:r>
      <w:bookmarkStart w:id="0" w:name="_GoBack"/>
      <w:bookmarkEnd w:id="0"/>
      <w:r w:rsidR="005A46BF" w:rsidRPr="00F911A0">
        <w:rPr>
          <w:rFonts w:ascii="Times New Roman" w:eastAsia="Cambria" w:hAnsi="Times New Roman" w:cs="Times New Roman"/>
          <w:color w:val="131413"/>
          <w:sz w:val="26"/>
          <w:szCs w:val="26"/>
        </w:rPr>
        <w:t>l blood cells. [1]</w:t>
      </w:r>
    </w:p>
    <w:p w14:paraId="5E6DC5AE" w14:textId="1EAB5E31" w:rsidR="000F6CE5" w:rsidRPr="00F911A0" w:rsidRDefault="000F6CE5" w:rsidP="00B06129">
      <w:pPr>
        <w:rPr>
          <w:rFonts w:ascii="Times New Roman" w:hAnsi="Times New Roman" w:cs="Times New Roman"/>
          <w:color w:val="000000"/>
          <w:sz w:val="26"/>
          <w:szCs w:val="26"/>
          <w:shd w:val="clear" w:color="auto" w:fill="FFFFFF"/>
        </w:rPr>
      </w:pPr>
      <w:r w:rsidRPr="00F911A0">
        <w:rPr>
          <w:rFonts w:ascii="Times New Roman" w:hAnsi="Times New Roman" w:cs="Times New Roman"/>
          <w:color w:val="000000"/>
          <w:sz w:val="26"/>
          <w:szCs w:val="26"/>
          <w:shd w:val="clear" w:color="auto" w:fill="FFFFFF"/>
        </w:rPr>
        <w:t>A stem cell transplant can be used to restore healthy bone marrow in patients with leukemia. Stem cells help stimulate new bone marrow growth and restore the immune system. However, it is limited by the lack of suitable human leukocyte antigen (HLA) matched donors and high rates of transplant-related morbidity and mortality.</w:t>
      </w:r>
    </w:p>
    <w:p w14:paraId="359CED53" w14:textId="66E5AC1F" w:rsidR="00B06129" w:rsidRPr="00F911A0" w:rsidRDefault="005A46BF" w:rsidP="005A46BF">
      <w:pPr>
        <w:spacing w:after="200" w:line="240" w:lineRule="auto"/>
        <w:ind w:firstLine="720"/>
        <w:jc w:val="both"/>
        <w:rPr>
          <w:rFonts w:ascii="Times New Roman" w:eastAsia="Cambria" w:hAnsi="Times New Roman" w:cs="Times New Roman"/>
          <w:color w:val="131413"/>
          <w:sz w:val="26"/>
          <w:szCs w:val="26"/>
        </w:rPr>
      </w:pPr>
      <w:proofErr w:type="spellStart"/>
      <w:r w:rsidRPr="00F911A0">
        <w:rPr>
          <w:rFonts w:ascii="Times New Roman" w:eastAsia="Cambria" w:hAnsi="Times New Roman" w:cs="Times New Roman"/>
          <w:color w:val="131413"/>
          <w:sz w:val="26"/>
          <w:szCs w:val="26"/>
        </w:rPr>
        <w:t>FiPS</w:t>
      </w:r>
      <w:proofErr w:type="spellEnd"/>
      <w:r w:rsidRPr="00F911A0">
        <w:rPr>
          <w:rFonts w:ascii="Times New Roman" w:eastAsia="Cambria" w:hAnsi="Times New Roman" w:cs="Times New Roman"/>
          <w:sz w:val="26"/>
          <w:szCs w:val="26"/>
        </w:rPr>
        <w:t xml:space="preserve">: - a new cocktail produced by Royal Biotechnology, Germany, </w:t>
      </w:r>
      <w:proofErr w:type="spellStart"/>
      <w:r w:rsidRPr="00F911A0">
        <w:rPr>
          <w:rFonts w:ascii="Times New Roman" w:eastAsia="Cambria" w:hAnsi="Times New Roman" w:cs="Times New Roman"/>
          <w:sz w:val="26"/>
          <w:szCs w:val="26"/>
        </w:rPr>
        <w:t>Cat.Nr</w:t>
      </w:r>
      <w:proofErr w:type="spellEnd"/>
      <w:r w:rsidRPr="00F911A0">
        <w:rPr>
          <w:rFonts w:ascii="Times New Roman" w:eastAsia="Cambria" w:hAnsi="Times New Roman" w:cs="Times New Roman"/>
          <w:sz w:val="26"/>
          <w:szCs w:val="26"/>
        </w:rPr>
        <w:t>. RBHD1</w:t>
      </w:r>
      <w:r w:rsidRPr="00F911A0">
        <w:rPr>
          <w:rFonts w:ascii="Times New Roman" w:eastAsia="Cambria" w:hAnsi="Times New Roman" w:cs="Times New Roman"/>
          <w:color w:val="131413"/>
          <w:sz w:val="26"/>
          <w:szCs w:val="26"/>
        </w:rPr>
        <w:t xml:space="preserve"> is being used to induce cellular stress through methylation and gradual down regulation of gene expression which leads to up-regulation of stemness genes as the last chance to protect from cell death. Deprogramming of cells through methylation drives the cells to a semi-embryonic status. Unpublished results show that the number of stem cells that can be prepared in this way is several hundred folds higher than the number of stem cells that are naturally occurring in bone marrow.This could be an alternative way in treatment of acute leukemia in cases which are not suitable for bone marrow transplantation.</w:t>
      </w:r>
    </w:p>
    <w:p w14:paraId="7976F18E" w14:textId="0FC2FEAB" w:rsidR="00C96C58" w:rsidRPr="00F911A0" w:rsidRDefault="00C96C58">
      <w:pPr>
        <w:rPr>
          <w:rFonts w:ascii="Times New Roman" w:hAnsi="Times New Roman" w:cs="Times New Roman"/>
          <w:b/>
          <w:sz w:val="26"/>
          <w:szCs w:val="26"/>
        </w:rPr>
      </w:pPr>
      <w:r w:rsidRPr="00F911A0">
        <w:rPr>
          <w:rFonts w:ascii="Times New Roman" w:hAnsi="Times New Roman" w:cs="Times New Roman"/>
          <w:b/>
          <w:sz w:val="26"/>
          <w:szCs w:val="26"/>
        </w:rPr>
        <w:t>Aim of the work:</w:t>
      </w:r>
      <w:r w:rsidR="002708E4" w:rsidRPr="00F911A0">
        <w:rPr>
          <w:rFonts w:ascii="Times New Roman" w:hAnsi="Times New Roman" w:cs="Times New Roman"/>
          <w:b/>
          <w:sz w:val="26"/>
          <w:szCs w:val="26"/>
        </w:rPr>
        <w:t xml:space="preserve"> </w:t>
      </w:r>
      <w:r w:rsidR="002708E4" w:rsidRPr="00F911A0">
        <w:rPr>
          <w:sz w:val="26"/>
          <w:szCs w:val="26"/>
        </w:rPr>
        <w:t xml:space="preserve">to </w:t>
      </w:r>
      <w:r w:rsidR="002708E4" w:rsidRPr="00F911A0">
        <w:rPr>
          <w:rFonts w:ascii="Times New Roman" w:hAnsi="Times New Roman" w:cs="Times New Roman"/>
          <w:sz w:val="26"/>
          <w:szCs w:val="26"/>
        </w:rPr>
        <w:t>i</w:t>
      </w:r>
      <w:r w:rsidR="006C7F66" w:rsidRPr="00F911A0">
        <w:rPr>
          <w:rFonts w:ascii="Times New Roman" w:hAnsi="Times New Roman" w:cs="Times New Roman"/>
          <w:sz w:val="26"/>
          <w:szCs w:val="26"/>
        </w:rPr>
        <w:t>nvestiga</w:t>
      </w:r>
      <w:r w:rsidR="002708E4" w:rsidRPr="00F911A0">
        <w:rPr>
          <w:rFonts w:ascii="Times New Roman" w:hAnsi="Times New Roman" w:cs="Times New Roman"/>
          <w:sz w:val="26"/>
          <w:szCs w:val="26"/>
        </w:rPr>
        <w:t>te the feasibility</w:t>
      </w:r>
      <w:r w:rsidR="006C7F66" w:rsidRPr="00F911A0">
        <w:rPr>
          <w:rFonts w:ascii="Times New Roman" w:hAnsi="Times New Roman" w:cs="Times New Roman"/>
          <w:sz w:val="26"/>
          <w:szCs w:val="26"/>
        </w:rPr>
        <w:t xml:space="preserve"> </w:t>
      </w:r>
      <w:r w:rsidR="002708E4" w:rsidRPr="00F911A0">
        <w:rPr>
          <w:rFonts w:ascii="Times New Roman" w:hAnsi="Times New Roman" w:cs="Times New Roman"/>
          <w:sz w:val="26"/>
          <w:szCs w:val="26"/>
        </w:rPr>
        <w:t xml:space="preserve">of </w:t>
      </w:r>
      <w:r w:rsidR="006C7F66" w:rsidRPr="00F911A0">
        <w:rPr>
          <w:rFonts w:ascii="Times New Roman" w:hAnsi="Times New Roman" w:cs="Times New Roman"/>
          <w:sz w:val="26"/>
          <w:szCs w:val="26"/>
        </w:rPr>
        <w:t>deprogramming leukemia cells</w:t>
      </w:r>
      <w:r w:rsidR="006C7F66" w:rsidRPr="00F911A0">
        <w:rPr>
          <w:rFonts w:ascii="Times New Roman" w:eastAsia="Cambria" w:hAnsi="Times New Roman" w:cs="Times New Roman"/>
          <w:color w:val="131413"/>
          <w:sz w:val="26"/>
          <w:szCs w:val="26"/>
        </w:rPr>
        <w:t xml:space="preserve"> to safe pluripotent stem cells and elimination of leukemia markers with a new cocktail, </w:t>
      </w:r>
      <w:proofErr w:type="spellStart"/>
      <w:r w:rsidR="006C7F66" w:rsidRPr="00F911A0">
        <w:rPr>
          <w:rFonts w:ascii="Times New Roman" w:eastAsia="Cambria" w:hAnsi="Times New Roman" w:cs="Times New Roman"/>
          <w:color w:val="131413"/>
          <w:sz w:val="26"/>
          <w:szCs w:val="26"/>
        </w:rPr>
        <w:t>FiPs</w:t>
      </w:r>
      <w:proofErr w:type="spellEnd"/>
      <w:r w:rsidR="006C7F66" w:rsidRPr="00F911A0">
        <w:rPr>
          <w:rFonts w:ascii="Times New Roman" w:eastAsia="Cambria" w:hAnsi="Times New Roman" w:cs="Times New Roman"/>
          <w:color w:val="131413"/>
          <w:sz w:val="26"/>
          <w:szCs w:val="26"/>
        </w:rPr>
        <w:t xml:space="preserve"> cocktail, using blood from patients with leukemia.</w:t>
      </w:r>
    </w:p>
    <w:p w14:paraId="41AE0C48" w14:textId="55CDFAA0" w:rsidR="00C96C58" w:rsidRPr="00F911A0" w:rsidRDefault="00C96C58">
      <w:pPr>
        <w:rPr>
          <w:rFonts w:ascii="Times New Roman" w:hAnsi="Times New Roman" w:cs="Times New Roman"/>
          <w:sz w:val="26"/>
          <w:szCs w:val="26"/>
        </w:rPr>
      </w:pPr>
      <w:r w:rsidRPr="00F911A0">
        <w:rPr>
          <w:rFonts w:ascii="Times New Roman" w:hAnsi="Times New Roman" w:cs="Times New Roman"/>
          <w:b/>
          <w:sz w:val="26"/>
          <w:szCs w:val="26"/>
        </w:rPr>
        <w:t>Subjects &amp; Methods:</w:t>
      </w:r>
      <w:r w:rsidR="002708E4" w:rsidRPr="00F911A0">
        <w:rPr>
          <w:rFonts w:ascii="Times New Roman" w:hAnsi="Times New Roman" w:cs="Times New Roman"/>
          <w:b/>
          <w:sz w:val="26"/>
          <w:szCs w:val="26"/>
        </w:rPr>
        <w:t xml:space="preserve"> </w:t>
      </w:r>
      <w:r w:rsidR="002708E4" w:rsidRPr="00F911A0">
        <w:rPr>
          <w:rFonts w:ascii="Times New Roman" w:hAnsi="Times New Roman" w:cs="Times New Roman"/>
          <w:sz w:val="26"/>
          <w:szCs w:val="26"/>
        </w:rPr>
        <w:t>The study subjects consisted of 11 healthy adults and 20 leukemia patients. Stemness genes were detected by the Polymerase Chain Reaction (PCR) method. CDs concentrations were determined quantitatively by flow cytometry analysis.</w:t>
      </w:r>
    </w:p>
    <w:p w14:paraId="1D86A71A" w14:textId="074BD099" w:rsidR="00C96C58" w:rsidRPr="00F911A0" w:rsidRDefault="00C96C58">
      <w:pPr>
        <w:rPr>
          <w:rFonts w:ascii="Arial" w:eastAsia="Times New Roman" w:hAnsi="Arial" w:cs="Arial"/>
          <w:sz w:val="26"/>
          <w:szCs w:val="26"/>
        </w:rPr>
      </w:pPr>
      <w:r w:rsidRPr="00F911A0">
        <w:rPr>
          <w:rFonts w:ascii="Times New Roman" w:hAnsi="Times New Roman" w:cs="Times New Roman"/>
          <w:b/>
          <w:sz w:val="26"/>
          <w:szCs w:val="26"/>
        </w:rPr>
        <w:t>Results:</w:t>
      </w:r>
      <w:r w:rsidR="002708E4" w:rsidRPr="00F911A0">
        <w:rPr>
          <w:rFonts w:ascii="Times New Roman" w:hAnsi="Times New Roman" w:cs="Times New Roman"/>
          <w:b/>
          <w:sz w:val="26"/>
          <w:szCs w:val="26"/>
        </w:rPr>
        <w:t xml:space="preserve"> </w:t>
      </w:r>
      <w:r w:rsidR="00A802B7" w:rsidRPr="00F911A0">
        <w:rPr>
          <w:rFonts w:ascii="Times New Roman" w:hAnsi="Times New Roman" w:cs="Times New Roman"/>
          <w:sz w:val="26"/>
          <w:szCs w:val="26"/>
        </w:rPr>
        <w:t>Different CDs concentrations were significa</w:t>
      </w:r>
      <w:r w:rsidR="00481A81" w:rsidRPr="00F911A0">
        <w:rPr>
          <w:rFonts w:ascii="Times New Roman" w:hAnsi="Times New Roman" w:cs="Times New Roman"/>
          <w:sz w:val="26"/>
          <w:szCs w:val="26"/>
        </w:rPr>
        <w:t xml:space="preserve">ntly different before and after making culture using </w:t>
      </w:r>
      <w:proofErr w:type="spellStart"/>
      <w:r w:rsidR="00481A81" w:rsidRPr="00F911A0">
        <w:rPr>
          <w:rFonts w:ascii="Times New Roman" w:hAnsi="Times New Roman" w:cs="Times New Roman"/>
          <w:sz w:val="26"/>
          <w:szCs w:val="26"/>
        </w:rPr>
        <w:t>FiPs</w:t>
      </w:r>
      <w:proofErr w:type="spellEnd"/>
      <w:r w:rsidR="00481A81" w:rsidRPr="00F911A0">
        <w:rPr>
          <w:rFonts w:ascii="Times New Roman" w:hAnsi="Times New Roman" w:cs="Times New Roman"/>
          <w:sz w:val="26"/>
          <w:szCs w:val="26"/>
        </w:rPr>
        <w:t xml:space="preserve"> cocktail. </w:t>
      </w:r>
      <w:proofErr w:type="gramStart"/>
      <w:r w:rsidR="00481A81" w:rsidRPr="00F911A0">
        <w:rPr>
          <w:rFonts w:ascii="Times New Roman" w:hAnsi="Times New Roman" w:cs="Times New Roman"/>
          <w:sz w:val="26"/>
          <w:szCs w:val="26"/>
        </w:rPr>
        <w:t>ALL markers</w:t>
      </w:r>
      <w:r w:rsidR="00F73198" w:rsidRPr="00F911A0">
        <w:rPr>
          <w:rFonts w:ascii="Times New Roman" w:hAnsi="Times New Roman" w:cs="Times New Roman"/>
          <w:sz w:val="26"/>
          <w:szCs w:val="26"/>
        </w:rPr>
        <w:t xml:space="preserve"> (CD19 </w:t>
      </w:r>
      <w:bookmarkStart w:id="1" w:name="_Hlk514344826"/>
      <w:r w:rsidR="00F73198" w:rsidRPr="00F911A0">
        <w:rPr>
          <w:rFonts w:ascii="Times New Roman" w:hAnsi="Times New Roman" w:cs="Times New Roman"/>
          <w:sz w:val="26"/>
          <w:szCs w:val="26"/>
        </w:rPr>
        <w:t>p&lt;0.0001,</w:t>
      </w:r>
      <w:bookmarkEnd w:id="1"/>
      <w:r w:rsidR="00F73198" w:rsidRPr="00F911A0">
        <w:rPr>
          <w:rFonts w:ascii="Times New Roman" w:hAnsi="Times New Roman" w:cs="Times New Roman"/>
          <w:sz w:val="26"/>
          <w:szCs w:val="26"/>
        </w:rPr>
        <w:t xml:space="preserve"> Cy79a p&lt;0.0008, CD34 p&lt;0.0001, CD10 p&lt;0.0004, Cy22 p&lt;0.0022).</w:t>
      </w:r>
      <w:proofErr w:type="gramEnd"/>
      <w:r w:rsidR="00F73198" w:rsidRPr="00F911A0">
        <w:rPr>
          <w:rFonts w:ascii="Times New Roman" w:hAnsi="Times New Roman" w:cs="Times New Roman"/>
          <w:sz w:val="26"/>
          <w:szCs w:val="26"/>
        </w:rPr>
        <w:t xml:space="preserve"> </w:t>
      </w:r>
      <w:proofErr w:type="gramStart"/>
      <w:r w:rsidR="00F73198" w:rsidRPr="00F911A0">
        <w:rPr>
          <w:rFonts w:ascii="Times New Roman" w:hAnsi="Times New Roman" w:cs="Times New Roman"/>
          <w:sz w:val="26"/>
          <w:szCs w:val="26"/>
        </w:rPr>
        <w:t>AML markers (MPO p&lt;0.0197, CD33 p&lt;0.0001, CD38 p&lt;0.0455).</w:t>
      </w:r>
      <w:proofErr w:type="gramEnd"/>
    </w:p>
    <w:p w14:paraId="18615B82" w14:textId="371591CB" w:rsidR="00C96C58" w:rsidRPr="00F911A0" w:rsidRDefault="00C96C58">
      <w:pPr>
        <w:rPr>
          <w:rFonts w:ascii="Times New Roman" w:hAnsi="Times New Roman" w:cs="Times New Roman"/>
          <w:sz w:val="26"/>
          <w:szCs w:val="26"/>
        </w:rPr>
      </w:pPr>
      <w:r w:rsidRPr="00F911A0">
        <w:rPr>
          <w:rFonts w:ascii="Times New Roman" w:hAnsi="Times New Roman" w:cs="Times New Roman"/>
          <w:b/>
          <w:sz w:val="26"/>
          <w:szCs w:val="26"/>
        </w:rPr>
        <w:t xml:space="preserve">Conclusion: </w:t>
      </w:r>
      <w:proofErr w:type="gramStart"/>
      <w:r w:rsidR="001F6FE3" w:rsidRPr="00F911A0">
        <w:rPr>
          <w:rFonts w:ascii="Times New Roman" w:hAnsi="Times New Roman" w:cs="Times New Roman"/>
          <w:sz w:val="26"/>
          <w:szCs w:val="26"/>
        </w:rPr>
        <w:t>Leukemia markers was</w:t>
      </w:r>
      <w:proofErr w:type="gramEnd"/>
      <w:r w:rsidR="001F6FE3" w:rsidRPr="00F911A0">
        <w:rPr>
          <w:rFonts w:ascii="Times New Roman" w:hAnsi="Times New Roman" w:cs="Times New Roman"/>
          <w:sz w:val="26"/>
          <w:szCs w:val="26"/>
        </w:rPr>
        <w:t xml:space="preserve"> significantly decreased in samples treated by </w:t>
      </w:r>
      <w:proofErr w:type="spellStart"/>
      <w:r w:rsidR="001F6FE3" w:rsidRPr="00F911A0">
        <w:rPr>
          <w:rFonts w:ascii="Times New Roman" w:hAnsi="Times New Roman" w:cs="Times New Roman"/>
          <w:sz w:val="26"/>
          <w:szCs w:val="26"/>
        </w:rPr>
        <w:t>FiPs</w:t>
      </w:r>
      <w:proofErr w:type="spellEnd"/>
      <w:r w:rsidR="001F6FE3" w:rsidRPr="00F911A0">
        <w:rPr>
          <w:rFonts w:ascii="Times New Roman" w:hAnsi="Times New Roman" w:cs="Times New Roman"/>
          <w:sz w:val="26"/>
          <w:szCs w:val="26"/>
        </w:rPr>
        <w:t xml:space="preserve"> cocktail. Our results suggest that </w:t>
      </w:r>
      <w:proofErr w:type="spellStart"/>
      <w:r w:rsidR="001F6FE3" w:rsidRPr="00F911A0">
        <w:rPr>
          <w:rFonts w:ascii="Times New Roman" w:hAnsi="Times New Roman" w:cs="Times New Roman"/>
          <w:sz w:val="26"/>
          <w:szCs w:val="26"/>
        </w:rPr>
        <w:t>FiPs</w:t>
      </w:r>
      <w:proofErr w:type="spellEnd"/>
      <w:r w:rsidR="001F6FE3" w:rsidRPr="00F911A0">
        <w:rPr>
          <w:rFonts w:ascii="Times New Roman" w:hAnsi="Times New Roman" w:cs="Times New Roman"/>
          <w:sz w:val="26"/>
          <w:szCs w:val="26"/>
        </w:rPr>
        <w:t xml:space="preserve"> cocktail has the ability to deprograming leukemia cells back to pluripotent stem cells.</w:t>
      </w:r>
    </w:p>
    <w:sectPr w:rsidR="00C96C58" w:rsidRPr="00F911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C58"/>
    <w:rsid w:val="000F6CE5"/>
    <w:rsid w:val="001F6FE3"/>
    <w:rsid w:val="002708E4"/>
    <w:rsid w:val="003465A5"/>
    <w:rsid w:val="00350376"/>
    <w:rsid w:val="00401AFF"/>
    <w:rsid w:val="00481A81"/>
    <w:rsid w:val="005A46BF"/>
    <w:rsid w:val="006C7F66"/>
    <w:rsid w:val="00A76837"/>
    <w:rsid w:val="00A802B7"/>
    <w:rsid w:val="00AB4298"/>
    <w:rsid w:val="00B06129"/>
    <w:rsid w:val="00C96C58"/>
    <w:rsid w:val="00CD51BC"/>
    <w:rsid w:val="00E51545"/>
    <w:rsid w:val="00F73198"/>
    <w:rsid w:val="00F911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6B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4079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1</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dc:creator>
  <cp:keywords/>
  <dc:description/>
  <cp:lastModifiedBy>Ingy Moustafa Hashad</cp:lastModifiedBy>
  <cp:revision>10</cp:revision>
  <dcterms:created xsi:type="dcterms:W3CDTF">2018-05-17T20:41:00Z</dcterms:created>
  <dcterms:modified xsi:type="dcterms:W3CDTF">2018-05-21T13:25:00Z</dcterms:modified>
</cp:coreProperties>
</file>