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76853" w:rsidRDefault="00A76853" w:rsidP="00A76853">
      <w:pPr>
        <w:rPr>
          <w:rFonts w:ascii="Times New Roman" w:hAnsi="Times New Roman" w:cs="Times New Roman"/>
          <w:sz w:val="24"/>
          <w:szCs w:val="24"/>
        </w:rPr>
      </w:pPr>
      <w:r w:rsidRPr="007A4DA6">
        <w:rPr>
          <w:rFonts w:ascii="Times New Roman" w:hAnsi="Times New Roman" w:cs="Times New Roman"/>
          <w:sz w:val="24"/>
          <w:szCs w:val="24"/>
        </w:rPr>
        <w:t>Opp</w:t>
      </w:r>
      <w:r w:rsidR="00434CB5">
        <w:rPr>
          <w:rFonts w:ascii="Times New Roman" w:hAnsi="Times New Roman" w:cs="Times New Roman"/>
          <w:sz w:val="24"/>
          <w:szCs w:val="24"/>
        </w:rPr>
        <w:t>ortunities for value addition in</w:t>
      </w:r>
      <w:r w:rsidRPr="007A4DA6">
        <w:rPr>
          <w:rFonts w:ascii="Times New Roman" w:hAnsi="Times New Roman" w:cs="Times New Roman"/>
          <w:sz w:val="24"/>
          <w:szCs w:val="24"/>
        </w:rPr>
        <w:t xml:space="preserve"> underutilized </w:t>
      </w:r>
      <w:r w:rsidR="00434CB5">
        <w:rPr>
          <w:rFonts w:ascii="Times New Roman" w:hAnsi="Times New Roman" w:cs="Times New Roman"/>
          <w:sz w:val="24"/>
          <w:szCs w:val="24"/>
        </w:rPr>
        <w:t xml:space="preserve">crops </w:t>
      </w:r>
      <w:r w:rsidRPr="007A4DA6">
        <w:rPr>
          <w:rFonts w:ascii="Times New Roman" w:hAnsi="Times New Roman" w:cs="Times New Roman"/>
          <w:sz w:val="24"/>
          <w:szCs w:val="24"/>
        </w:rPr>
        <w:t>and traditional foods</w:t>
      </w:r>
      <w:r>
        <w:rPr>
          <w:rFonts w:ascii="Times New Roman" w:hAnsi="Times New Roman" w:cs="Times New Roman"/>
          <w:sz w:val="24"/>
          <w:szCs w:val="24"/>
        </w:rPr>
        <w:t>: current understanding and future prospects</w:t>
      </w:r>
    </w:p>
    <w:p w:rsidR="005973B9" w:rsidRDefault="00A76853" w:rsidP="005973B9">
      <w:pPr>
        <w:pStyle w:val="BodyText"/>
        <w:spacing w:before="73" w:line="198" w:lineRule="exact"/>
        <w:ind w:left="100" w:right="5987"/>
        <w:rPr>
          <w:rFonts w:ascii="Arial"/>
        </w:rPr>
      </w:pPr>
      <w:r>
        <w:rPr>
          <w:rFonts w:ascii="Arial"/>
        </w:rPr>
        <w:t>Prasad Rasane, PhD, Lovely Professional University, Punjab, India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76853">
      <w:pPr>
        <w:pStyle w:val="BodyText"/>
        <w:spacing w:before="90" w:line="280" w:lineRule="auto"/>
        <w:ind w:left="100"/>
        <w:jc w:val="both"/>
      </w:pPr>
      <w:r>
        <w:t xml:space="preserve">With changing food habit and increasing health concerns consumers around the world have become conscious with their food preferences. Changing habitats and climatic conditions is already threatening a shift in food habits and choices. Industries therefore are looking for better prospects to utilize newer sources to extrude new value added products. It is this necessity that is driving it to explore forgotten traditional and indigenous foods on one hand and explore newer possibilities with new raw materials to be incorporated in value added foods. </w:t>
      </w:r>
      <w:r w:rsidR="0018598F">
        <w:t>Underutilized crops like nutricereals like pearl millet and other millets, sorghum, oats and maize are now a part of extensive research. Moreover, new opportunities are on the rise to incorporate these nutritionally rich crops into various value added products of traditional importance. Further, with increasing awareness through consumption of green leafy vegetables newer alternatives in form of microgreens are being explored for enhanced nutritional benefits. These microgreens are high in bioactive compounds and other nutritional components. With increasing trend in health foods, these crops are being exploited and current research is directed towards using them in va</w:t>
      </w:r>
      <w:r w:rsidR="009D6F07">
        <w:t>lue added food products.</w:t>
      </w:r>
      <w:r w:rsidR="0018598F">
        <w:t xml:space="preserve"> </w:t>
      </w:r>
      <w:r w:rsidR="009D6F07">
        <w:t>The current discussion will focus on research done on these health foods at Lovely Professional University, Punjab, India.</w:t>
      </w:r>
    </w:p>
    <w:p w:rsidR="00AE3E37" w:rsidRDefault="00432E0D">
      <w:pPr>
        <w:pStyle w:val="Heading3"/>
        <w:spacing w:before="74"/>
      </w:pPr>
      <w:r>
        <w:rPr>
          <w:noProof/>
        </w:rPr>
        <mc:AlternateContent>
          <mc:Choice Requires="wps">
            <w:drawing>
              <wp:anchor distT="0" distB="0" distL="114300" distR="114300" simplePos="0" relativeHeight="251659264" behindDoc="0" locked="0" layoutInCell="1" allowOverlap="1" wp14:anchorId="1A3858FC" wp14:editId="7EBA740A">
                <wp:simplePos x="0" y="0"/>
                <wp:positionH relativeFrom="column">
                  <wp:posOffset>52070</wp:posOffset>
                </wp:positionH>
                <wp:positionV relativeFrom="paragraph">
                  <wp:posOffset>34925</wp:posOffset>
                </wp:positionV>
                <wp:extent cx="6514465" cy="2033270"/>
                <wp:effectExtent l="0" t="0" r="19685" b="24130"/>
                <wp:wrapSquare wrapText="bothSides"/>
                <wp:docPr id="1" name="Text Box 1"/>
                <wp:cNvGraphicFramePr/>
                <a:graphic xmlns:a="http://schemas.openxmlformats.org/drawingml/2006/main">
                  <a:graphicData uri="http://schemas.microsoft.com/office/word/2010/wordprocessingShape">
                    <wps:wsp>
                      <wps:cNvSpPr txBox="1"/>
                      <wps:spPr>
                        <a:xfrm>
                          <a:off x="0" y="0"/>
                          <a:ext cx="6514465" cy="2033270"/>
                        </a:xfrm>
                        <a:prstGeom prst="rect">
                          <a:avLst/>
                        </a:prstGeom>
                        <a:noFill/>
                        <a:ln w="6350">
                          <a:solidFill>
                            <a:prstClr val="black"/>
                          </a:solidFill>
                        </a:ln>
                        <a:effectLst/>
                      </wps:spPr>
                      <wps:txbx>
                        <w:txbxContent>
                          <w:p w:rsidR="00AB7F69" w:rsidRDefault="00AB7F69" w:rsidP="00A162F6">
                            <w:pPr>
                              <w:rPr>
                                <w:rFonts w:ascii="Arial"/>
                                <w:b/>
                                <w:sz w:val="20"/>
                              </w:rPr>
                            </w:pPr>
                            <w:r>
                              <w:rPr>
                                <w:rFonts w:ascii="Arial"/>
                                <w:b/>
                                <w:color w:val="BF5A14"/>
                                <w:sz w:val="20"/>
                              </w:rPr>
                              <w:t xml:space="preserve">Recent Publications </w:t>
                            </w:r>
                          </w:p>
                          <w:p w:rsidR="00AB7F69" w:rsidRDefault="00AB7F69" w:rsidP="00A162F6">
                            <w:pPr>
                              <w:pStyle w:val="BodyText"/>
                              <w:ind w:left="383" w:right="138" w:hanging="284"/>
                              <w:jc w:val="both"/>
                              <w:rPr>
                                <w:rStyle w:val="authorspan"/>
                              </w:rPr>
                            </w:pPr>
                            <w:r>
                              <w:rPr>
                                <w:rStyle w:val="authorspan"/>
                              </w:rPr>
                              <w:t xml:space="preserve">Somya Singhal, </w:t>
                            </w:r>
                            <w:r w:rsidRPr="001216BE">
                              <w:rPr>
                                <w:rStyle w:val="authorspan"/>
                                <w:b/>
                              </w:rPr>
                              <w:t>Prasad Rasane</w:t>
                            </w:r>
                            <w:r>
                              <w:rPr>
                                <w:rStyle w:val="authorspan"/>
                              </w:rPr>
                              <w:t>, Sawinder Kaur, Jyoti Singh and Neeru Gupta (2020) Thermal degradation kinetics of bioactive compounds in button mushroom (</w:t>
                            </w:r>
                            <w:r w:rsidRPr="0012163D">
                              <w:rPr>
                                <w:rStyle w:val="authorspan"/>
                                <w:i/>
                              </w:rPr>
                              <w:t>Agaricus bisporus</w:t>
                            </w:r>
                            <w:r>
                              <w:rPr>
                                <w:rStyle w:val="authorspan"/>
                              </w:rPr>
                              <w:t xml:space="preserve">) during tray drying process. </w:t>
                            </w:r>
                            <w:r w:rsidRPr="0012163D">
                              <w:rPr>
                                <w:rStyle w:val="authorspan"/>
                                <w:i/>
                              </w:rPr>
                              <w:t>Journal of Food Process Engineering</w:t>
                            </w:r>
                            <w:r>
                              <w:rPr>
                                <w:rStyle w:val="authorspan"/>
                              </w:rPr>
                              <w:t xml:space="preserve">, </w:t>
                            </w:r>
                            <w:r w:rsidRPr="0012163D">
                              <w:rPr>
                                <w:rStyle w:val="authorspan"/>
                              </w:rPr>
                              <w:t>DOI: 10.1111/jfpe.13555</w:t>
                            </w:r>
                          </w:p>
                          <w:p w:rsidR="007A0532" w:rsidRDefault="00BC691D" w:rsidP="00A162F6">
                            <w:pPr>
                              <w:pStyle w:val="BodyText"/>
                              <w:ind w:left="383" w:right="138" w:hanging="284"/>
                              <w:jc w:val="both"/>
                              <w:rPr>
                                <w:vanish/>
                                <w:szCs w:val="28"/>
                              </w:rPr>
                            </w:pPr>
                            <w:r w:rsidRPr="000F6999">
                              <w:t xml:space="preserve">Anjali Sharma, </w:t>
                            </w:r>
                            <w:r w:rsidRPr="007B3401">
                              <w:rPr>
                                <w:b/>
                              </w:rPr>
                              <w:t>Prasad Rasane</w:t>
                            </w:r>
                            <w:r w:rsidRPr="000F6999">
                              <w:t>, Anirban Dey, Jyoti Singh, Sawinder Kaur, Kajal Dhawan, Ashwani Kumar, Hari Shankar Joshi</w:t>
                            </w:r>
                            <w:r w:rsidRPr="000F6999">
                              <w:rPr>
                                <w:vertAlign w:val="superscript"/>
                              </w:rPr>
                              <w:t xml:space="preserve"> </w:t>
                            </w:r>
                            <w:r w:rsidRPr="000F6999">
                              <w:t>(</w:t>
                            </w:r>
                            <w:r>
                              <w:t>2019</w:t>
                            </w:r>
                            <w:r w:rsidRPr="000F6999">
                              <w:t>)</w:t>
                            </w:r>
                            <w:r>
                              <w:rPr>
                                <w:vertAlign w:val="superscript"/>
                              </w:rPr>
                              <w:t xml:space="preserve"> </w:t>
                            </w:r>
                            <w:r w:rsidRPr="000F6999">
                              <w:rPr>
                                <w:szCs w:val="28"/>
                              </w:rPr>
                              <w:t>Optimization of a process for microgreen and fruit based ready to serve beverage</w:t>
                            </w:r>
                            <w:r>
                              <w:rPr>
                                <w:szCs w:val="28"/>
                              </w:rPr>
                              <w:t xml:space="preserve">. </w:t>
                            </w:r>
                            <w:r w:rsidRPr="000F6999">
                              <w:rPr>
                                <w:i/>
                                <w:szCs w:val="28"/>
                              </w:rPr>
                              <w:t>International Journal of Food Studies</w:t>
                            </w:r>
                            <w:r>
                              <w:rPr>
                                <w:szCs w:val="28"/>
                              </w:rPr>
                              <w:t>,</w:t>
                            </w:r>
                            <w:r w:rsidR="007A0532">
                              <w:rPr>
                                <w:vanish/>
                                <w:szCs w:val="28"/>
                              </w:rPr>
                              <w:t xml:space="preserve"> 10: S141- S156</w:t>
                            </w:r>
                          </w:p>
                          <w:p w:rsidR="00A162F6" w:rsidRDefault="00A162F6" w:rsidP="00A162F6">
                            <w:pPr>
                              <w:pStyle w:val="BodyText"/>
                              <w:ind w:left="383" w:right="138" w:hanging="284"/>
                              <w:jc w:val="both"/>
                              <w:rPr>
                                <w:bCs/>
                              </w:rPr>
                            </w:pPr>
                            <w:r w:rsidRPr="000F6999">
                              <w:rPr>
                                <w:bCs/>
                              </w:rPr>
                              <w:t xml:space="preserve">P Sharma, A Sharma, </w:t>
                            </w:r>
                            <w:r w:rsidRPr="000F6999">
                              <w:rPr>
                                <w:b/>
                                <w:bCs/>
                              </w:rPr>
                              <w:t>P Rasane</w:t>
                            </w:r>
                            <w:r w:rsidRPr="000F6999">
                              <w:rPr>
                                <w:bCs/>
                              </w:rPr>
                              <w:t xml:space="preserve">, A Dey, A Choudhary, J Singh, S Kaur, K Dhawan, D Kaur </w:t>
                            </w:r>
                            <w:r>
                              <w:rPr>
                                <w:bCs/>
                              </w:rPr>
                              <w:t xml:space="preserve">(2019) </w:t>
                            </w:r>
                            <w:r w:rsidRPr="000F6999">
                              <w:rPr>
                                <w:bCs/>
                              </w:rPr>
                              <w:t>Optimization of a process for microgreen and fruit-based functional beverage</w:t>
                            </w:r>
                            <w:r>
                              <w:rPr>
                                <w:bCs/>
                              </w:rPr>
                              <w:t xml:space="preserve">. </w:t>
                            </w:r>
                            <w:r>
                              <w:rPr>
                                <w:bCs/>
                                <w:i/>
                              </w:rPr>
                              <w:t>Annals of Brazilian Academy of Science</w:t>
                            </w:r>
                            <w:r>
                              <w:rPr>
                                <w:bCs/>
                              </w:rPr>
                              <w:t xml:space="preserve">, DOI: </w:t>
                            </w:r>
                            <w:r>
                              <w:rPr>
                                <w:bCs/>
                              </w:rPr>
                              <w:t>10.1590/0001-3765202020190596</w:t>
                            </w:r>
                          </w:p>
                          <w:p w:rsidR="00432E0D" w:rsidRDefault="00A162F6" w:rsidP="00432E0D">
                            <w:pPr>
                              <w:pStyle w:val="BodyText"/>
                              <w:ind w:left="383" w:right="138" w:hanging="284"/>
                              <w:jc w:val="both"/>
                              <w:rPr>
                                <w:b/>
                              </w:rPr>
                            </w:pPr>
                            <w:r w:rsidRPr="00A162F6">
                              <w:t xml:space="preserve">Somya Singhal, </w:t>
                            </w:r>
                            <w:r w:rsidRPr="00A162F6">
                              <w:rPr>
                                <w:b/>
                              </w:rPr>
                              <w:t>Prasad Rasane</w:t>
                            </w:r>
                            <w:r w:rsidRPr="00A162F6">
                              <w:t xml:space="preserve">, Jyoti Singh, Sawinder Kaur, Vikas Kumar, Kajal Dhawan,  Sushma Gurumayum, Navneet Kaur, Neeru Gupta, Damanpreet Kaur (2019) Effect of processing on vital chemical components of button mushroom. </w:t>
                            </w:r>
                            <w:r w:rsidRPr="00A162F6">
                              <w:rPr>
                                <w:i/>
                              </w:rPr>
                              <w:t xml:space="preserve">Journal of Food Process Engineering </w:t>
                            </w:r>
                            <w:r w:rsidRPr="00A162F6">
                              <w:t xml:space="preserve">DOI: 10.1111/jfpe.13229 </w:t>
                            </w:r>
                          </w:p>
                          <w:p w:rsidR="00AB7F69" w:rsidRPr="00432E0D" w:rsidRDefault="00432E0D" w:rsidP="00432E0D">
                            <w:pPr>
                              <w:pStyle w:val="BodyText"/>
                              <w:ind w:left="383" w:right="138" w:hanging="284"/>
                              <w:jc w:val="both"/>
                              <w:rPr>
                                <w:b/>
                              </w:rPr>
                            </w:pPr>
                            <w:r>
                              <w:rPr>
                                <w:rStyle w:val="authorspan"/>
                              </w:rPr>
                              <w:t xml:space="preserve">Jyoti Singh, Bhavna Sharma, Mokshi Madaan, Pooja Sharma, Tarandeep Kaur, Navjot Kaur, Inderdeep Kaur Bhamra, Sawinder Kaur and </w:t>
                            </w:r>
                            <w:r w:rsidRPr="005F5FB1">
                              <w:rPr>
                                <w:rStyle w:val="authorspan"/>
                                <w:b/>
                              </w:rPr>
                              <w:t>Prasad Rasane</w:t>
                            </w:r>
                            <w:r>
                              <w:rPr>
                                <w:rStyle w:val="authorspan"/>
                              </w:rPr>
                              <w:t xml:space="preserve"> (2020) Chia seed based nutribar: optimization, analysis and shelf life. </w:t>
                            </w:r>
                            <w:r>
                              <w:rPr>
                                <w:rStyle w:val="authorspan"/>
                                <w:i/>
                              </w:rPr>
                              <w:t>Current Science</w:t>
                            </w:r>
                            <w:r>
                              <w:rPr>
                                <w:rStyle w:val="authorspan"/>
                              </w:rPr>
                              <w:t>, 118(9) 1394-1400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1pt;margin-top:2.75pt;width:512.95pt;height:16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" filled="f" strokeweight=".5pt">
                <v:textbox>
                  <w:txbxContent>
                    <w:p w:rsidR="00AB7F69" w:rsidRDefault="00AB7F69" w:rsidP="00A162F6">
                      <w:pPr>
                        <w:rPr>
                          <w:rFonts w:ascii="Arial"/>
                          <w:b/>
                          <w:sz w:val="20"/>
                        </w:rPr>
                      </w:pPr>
                      <w:r>
                        <w:rPr>
                          <w:rFonts w:ascii="Arial"/>
                          <w:b/>
                          <w:color w:val="BF5A14"/>
                          <w:sz w:val="20"/>
                        </w:rPr>
                        <w:t xml:space="preserve">Recent Publications </w:t>
                      </w:r>
                    </w:p>
                    <w:p w:rsidR="00AB7F69" w:rsidRDefault="00AB7F69" w:rsidP="00A162F6">
                      <w:pPr>
                        <w:pStyle w:val="BodyText"/>
                        <w:ind w:left="383" w:right="138" w:hanging="284"/>
                        <w:jc w:val="both"/>
                        <w:rPr>
                          <w:rStyle w:val="authorspan"/>
                        </w:rPr>
                      </w:pPr>
                      <w:r>
                        <w:rPr>
                          <w:rStyle w:val="authorspan"/>
                        </w:rPr>
                        <w:t xml:space="preserve">Somya Singhal, </w:t>
                      </w:r>
                      <w:r w:rsidRPr="001216BE">
                        <w:rPr>
                          <w:rStyle w:val="authorspan"/>
                          <w:b/>
                        </w:rPr>
                        <w:t>Prasad Rasane</w:t>
                      </w:r>
                      <w:r>
                        <w:rPr>
                          <w:rStyle w:val="authorspan"/>
                        </w:rPr>
                        <w:t>, Sawinder Kaur, Jyoti Singh and Neeru Gupta (2020) Thermal degradation kinetics of bioactive compounds in button mushroom (</w:t>
                      </w:r>
                      <w:r w:rsidRPr="0012163D">
                        <w:rPr>
                          <w:rStyle w:val="authorspan"/>
                          <w:i/>
                        </w:rPr>
                        <w:t>Agaricus bisporus</w:t>
                      </w:r>
                      <w:r>
                        <w:rPr>
                          <w:rStyle w:val="authorspan"/>
                        </w:rPr>
                        <w:t xml:space="preserve">) during tray drying process. </w:t>
                      </w:r>
                      <w:r w:rsidRPr="0012163D">
                        <w:rPr>
                          <w:rStyle w:val="authorspan"/>
                          <w:i/>
                        </w:rPr>
                        <w:t>Journal of Food Process Engineering</w:t>
                      </w:r>
                      <w:r>
                        <w:rPr>
                          <w:rStyle w:val="authorspan"/>
                        </w:rPr>
                        <w:t xml:space="preserve">, </w:t>
                      </w:r>
                      <w:r w:rsidRPr="0012163D">
                        <w:rPr>
                          <w:rStyle w:val="authorspan"/>
                        </w:rPr>
                        <w:t>DOI: 10.1111/jfpe.13555</w:t>
                      </w:r>
                    </w:p>
                    <w:p w:rsidR="007A0532" w:rsidRDefault="00BC691D" w:rsidP="00A162F6">
                      <w:pPr>
                        <w:pStyle w:val="BodyText"/>
                        <w:ind w:left="383" w:right="138" w:hanging="284"/>
                        <w:jc w:val="both"/>
                        <w:rPr>
                          <w:vanish/>
                          <w:szCs w:val="28"/>
                        </w:rPr>
                      </w:pPr>
                      <w:r w:rsidRPr="000F6999">
                        <w:t xml:space="preserve">Anjali Sharma, </w:t>
                      </w:r>
                      <w:r w:rsidRPr="007B3401">
                        <w:rPr>
                          <w:b/>
                        </w:rPr>
                        <w:t>Prasad Rasane</w:t>
                      </w:r>
                      <w:r w:rsidRPr="000F6999">
                        <w:t>, Anirban Dey, Jyoti Singh, Sawinder Kaur, Kajal Dhawan, Ashwani Kumar, Hari Shankar Joshi</w:t>
                      </w:r>
                      <w:r w:rsidRPr="000F6999">
                        <w:rPr>
                          <w:vertAlign w:val="superscript"/>
                        </w:rPr>
                        <w:t xml:space="preserve"> </w:t>
                      </w:r>
                      <w:r w:rsidRPr="000F6999">
                        <w:t>(</w:t>
                      </w:r>
                      <w:r>
                        <w:t>2019</w:t>
                      </w:r>
                      <w:r w:rsidRPr="000F6999">
                        <w:t>)</w:t>
                      </w:r>
                      <w:r>
                        <w:rPr>
                          <w:vertAlign w:val="superscript"/>
                        </w:rPr>
                        <w:t xml:space="preserve"> </w:t>
                      </w:r>
                      <w:r w:rsidRPr="000F6999">
                        <w:rPr>
                          <w:szCs w:val="28"/>
                        </w:rPr>
                        <w:t>Optimization of a process for microgreen and fruit based ready to serve beverage</w:t>
                      </w:r>
                      <w:r>
                        <w:rPr>
                          <w:szCs w:val="28"/>
                        </w:rPr>
                        <w:t xml:space="preserve">. </w:t>
                      </w:r>
                      <w:r w:rsidRPr="000F6999">
                        <w:rPr>
                          <w:i/>
                          <w:szCs w:val="28"/>
                        </w:rPr>
                        <w:t>International Journal of Food Studies</w:t>
                      </w:r>
                      <w:r>
                        <w:rPr>
                          <w:szCs w:val="28"/>
                        </w:rPr>
                        <w:t>,</w:t>
                      </w:r>
                      <w:r w:rsidR="007A0532">
                        <w:rPr>
                          <w:vanish/>
                          <w:szCs w:val="28"/>
                        </w:rPr>
                        <w:t xml:space="preserve"> 10: S141- S156</w:t>
                      </w:r>
                    </w:p>
                    <w:p w:rsidR="00A162F6" w:rsidRDefault="00A162F6" w:rsidP="00A162F6">
                      <w:pPr>
                        <w:pStyle w:val="BodyText"/>
                        <w:ind w:left="383" w:right="138" w:hanging="284"/>
                        <w:jc w:val="both"/>
                        <w:rPr>
                          <w:bCs/>
                        </w:rPr>
                      </w:pPr>
                      <w:r w:rsidRPr="000F6999">
                        <w:rPr>
                          <w:bCs/>
                        </w:rPr>
                        <w:t xml:space="preserve">P Sharma, A Sharma, </w:t>
                      </w:r>
                      <w:r w:rsidRPr="000F6999">
                        <w:rPr>
                          <w:b/>
                          <w:bCs/>
                        </w:rPr>
                        <w:t>P Rasane</w:t>
                      </w:r>
                      <w:r w:rsidRPr="000F6999">
                        <w:rPr>
                          <w:bCs/>
                        </w:rPr>
                        <w:t xml:space="preserve">, A Dey, A Choudhary, J Singh, S Kaur, K Dhawan, D Kaur </w:t>
                      </w:r>
                      <w:r>
                        <w:rPr>
                          <w:bCs/>
                        </w:rPr>
                        <w:t xml:space="preserve">(2019) </w:t>
                      </w:r>
                      <w:r w:rsidRPr="000F6999">
                        <w:rPr>
                          <w:bCs/>
                        </w:rPr>
                        <w:t>Optimization of a process for microgreen and fruit-based functional beverage</w:t>
                      </w:r>
                      <w:r>
                        <w:rPr>
                          <w:bCs/>
                        </w:rPr>
                        <w:t xml:space="preserve">. </w:t>
                      </w:r>
                      <w:r>
                        <w:rPr>
                          <w:bCs/>
                          <w:i/>
                        </w:rPr>
                        <w:t>Annals of Brazilian Academy of Science</w:t>
                      </w:r>
                      <w:r>
                        <w:rPr>
                          <w:bCs/>
                        </w:rPr>
                        <w:t xml:space="preserve">, DOI: </w:t>
                      </w:r>
                      <w:r>
                        <w:rPr>
                          <w:bCs/>
                        </w:rPr>
                        <w:t>10.1590/0001-3765202020190596</w:t>
                      </w:r>
                    </w:p>
                    <w:p w:rsidR="00432E0D" w:rsidRDefault="00A162F6" w:rsidP="00432E0D">
                      <w:pPr>
                        <w:pStyle w:val="BodyText"/>
                        <w:ind w:left="383" w:right="138" w:hanging="284"/>
                        <w:jc w:val="both"/>
                        <w:rPr>
                          <w:b/>
                        </w:rPr>
                      </w:pPr>
                      <w:r w:rsidRPr="00A162F6">
                        <w:t xml:space="preserve">Somya Singhal, </w:t>
                      </w:r>
                      <w:r w:rsidRPr="00A162F6">
                        <w:rPr>
                          <w:b/>
                        </w:rPr>
                        <w:t>Prasad Rasane</w:t>
                      </w:r>
                      <w:r w:rsidRPr="00A162F6">
                        <w:t xml:space="preserve">, Jyoti Singh, Sawinder Kaur, Vikas Kumar, Kajal Dhawan,  Sushma Gurumayum, Navneet Kaur, Neeru Gupta, Damanpreet Kaur (2019) Effect of processing on vital chemical components of button mushroom. </w:t>
                      </w:r>
                      <w:r w:rsidRPr="00A162F6">
                        <w:rPr>
                          <w:i/>
                        </w:rPr>
                        <w:t xml:space="preserve">Journal of Food Process Engineering </w:t>
                      </w:r>
                      <w:r w:rsidRPr="00A162F6">
                        <w:t xml:space="preserve">DOI: 10.1111/jfpe.13229 </w:t>
                      </w:r>
                    </w:p>
                    <w:p w:rsidR="00AB7F69" w:rsidRPr="00432E0D" w:rsidRDefault="00432E0D" w:rsidP="00432E0D">
                      <w:pPr>
                        <w:pStyle w:val="BodyText"/>
                        <w:ind w:left="383" w:right="138" w:hanging="284"/>
                        <w:jc w:val="both"/>
                        <w:rPr>
                          <w:b/>
                        </w:rPr>
                      </w:pPr>
                      <w:r>
                        <w:rPr>
                          <w:rStyle w:val="authorspan"/>
                        </w:rPr>
                        <w:t xml:space="preserve">Jyoti Singh, Bhavna Sharma, Mokshi Madaan, Pooja Sharma, Tarandeep Kaur, Navjot Kaur, Inderdeep Kaur Bhamra, Sawinder Kaur and </w:t>
                      </w:r>
                      <w:r w:rsidRPr="005F5FB1">
                        <w:rPr>
                          <w:rStyle w:val="authorspan"/>
                          <w:b/>
                        </w:rPr>
                        <w:t>Prasad Rasane</w:t>
                      </w:r>
                      <w:r>
                        <w:rPr>
                          <w:rStyle w:val="authorspan"/>
                        </w:rPr>
                        <w:t xml:space="preserve"> (2020) Chia seed based nutribar: optimization, analysis and shelf life. </w:t>
                      </w:r>
                      <w:r>
                        <w:rPr>
                          <w:rStyle w:val="authorspan"/>
                          <w:i/>
                        </w:rPr>
                        <w:t>Current Science</w:t>
                      </w:r>
                      <w:r>
                        <w:rPr>
                          <w:rStyle w:val="authorspan"/>
                        </w:rPr>
                        <w:t>, 118(9) 1394-1400</w:t>
                      </w:r>
                    </w:p>
                  </w:txbxContent>
                </v:textbox>
                <w10:wrap type="square"/>
              </v:shape>
            </w:pict>
          </mc:Fallback>
        </mc:AlternateContent>
      </w:r>
      <w:r w:rsidR="00A9710C">
        <w:rPr>
          <w:b w:val="0"/>
        </w:rPr>
        <w:br w:type="column"/>
      </w:r>
      <w:r w:rsidR="009E0F78">
        <w:rPr>
          <w:color w:val="BF5A14"/>
        </w:rPr>
        <w:lastRenderedPageBreak/>
        <w:t>Value added Loop</w:t>
      </w:r>
    </w:p>
    <w:p w:rsidR="00AE3E37" w:rsidRDefault="00AB7F69">
      <w:pPr>
        <w:pStyle w:val="BodyText"/>
        <w:spacing w:before="2"/>
        <w:rPr>
          <w:rFonts w:ascii="Arial"/>
          <w:b/>
          <w:sz w:val="16"/>
        </w:rPr>
      </w:pPr>
      <w:r>
        <w:rPr>
          <w:rFonts w:ascii="Arial"/>
          <w:b/>
          <w:noProof/>
          <w:sz w:val="16"/>
        </w:rPr>
        <mc:AlternateContent>
          <mc:Choice Requires="wps">
            <w:drawing>
              <wp:anchor distT="0" distB="0" distL="114300" distR="114300" simplePos="0" relativeHeight="251660288" behindDoc="0" locked="0" layoutInCell="1" allowOverlap="1" wp14:anchorId="6B13276D" wp14:editId="58DC65C0">
                <wp:simplePos x="0" y="0"/>
                <wp:positionH relativeFrom="column">
                  <wp:posOffset>55576</wp:posOffset>
                </wp:positionH>
                <wp:positionV relativeFrom="paragraph">
                  <wp:posOffset>71653</wp:posOffset>
                </wp:positionV>
                <wp:extent cx="3423514" cy="2713940"/>
                <wp:effectExtent l="0" t="0" r="24765" b="10795"/>
                <wp:wrapNone/>
                <wp:docPr id="44" name="Text Box 44"/>
                <wp:cNvGraphicFramePr/>
                <a:graphic xmlns:a="http://schemas.openxmlformats.org/drawingml/2006/main">
                  <a:graphicData uri="http://schemas.microsoft.com/office/word/2010/wordprocessingShape">
                    <wps:wsp>
                      <wps:cNvSpPr txBox="1"/>
                      <wps:spPr>
                        <a:xfrm>
                          <a:off x="0" y="0"/>
                          <a:ext cx="3423514" cy="27139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B7F69" w:rsidRDefault="00AB7F69">
                            <w:r>
                              <w:rPr>
                                <w:noProof/>
                              </w:rPr>
                              <w:drawing>
                                <wp:inline distT="0" distB="0" distL="0" distR="0" wp14:anchorId="5935ECCB" wp14:editId="04CA1359">
                                  <wp:extent cx="3172460" cy="2615836"/>
                                  <wp:effectExtent l="0" t="0" r="889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74974" cy="26179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4" o:spid="_x0000_s1027" type="#_x0000_t202" style="position:absolute;margin-left:4.4pt;margin-top:5.65pt;width:269.55pt;height:213.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" fillcolor="white [3201]" strokeweight=".5pt">
                <v:textbox>
                  <w:txbxContent>
                    <w:p w:rsidR="00AB7F69" w:rsidRDefault="00AB7F69">
                      <w:r>
                        <w:rPr>
                          <w:noProof/>
                        </w:rPr>
                        <w:drawing>
                          <wp:inline distT="0" distB="0" distL="0" distR="0" wp14:anchorId="5935ECCB" wp14:editId="04CA1359">
                            <wp:extent cx="3172460" cy="2615836"/>
                            <wp:effectExtent l="0" t="0" r="889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74974" cy="2617909"/>
                                    </a:xfrm>
                                    <a:prstGeom prst="rect">
                                      <a:avLst/>
                                    </a:prstGeom>
                                  </pic:spPr>
                                </pic:pic>
                              </a:graphicData>
                            </a:graphic>
                          </wp:inline>
                        </w:drawing>
                      </w:r>
                    </w:p>
                  </w:txbxContent>
                </v:textbox>
              </v:shape>
            </w:pict>
          </mc:Fallback>
        </mc:AlternateContent>
      </w: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AB7F69" w:rsidRDefault="00AB7F69">
      <w:pPr>
        <w:pStyle w:val="BodyText"/>
        <w:spacing w:before="2"/>
        <w:rPr>
          <w:rFonts w:ascii="Arial"/>
          <w:b/>
          <w:sz w:val="16"/>
        </w:rPr>
      </w:pPr>
    </w:p>
    <w:p w:rsidR="005973B9" w:rsidRDefault="005973B9" w:rsidP="005973B9">
      <w:pPr>
        <w:pStyle w:val="BodyText"/>
        <w:spacing w:before="85" w:line="216" w:lineRule="exact"/>
        <w:ind w:left="383" w:right="138" w:hanging="284"/>
        <w:jc w:val="both"/>
        <w:rPr>
          <w:rFonts w:ascii="Calibri" w:hAnsi="Calibri"/>
        </w:rPr>
      </w:pPr>
      <w:r>
        <w:rPr>
          <w:rFonts w:ascii="Arial"/>
          <w:b/>
          <w:color w:val="BF5A14"/>
          <w:sz w:val="20"/>
        </w:rPr>
        <w:br/>
      </w:r>
    </w:p>
    <w:p w:rsidR="00AE3E37" w:rsidRPr="008756E6" w:rsidRDefault="00660FBC" w:rsidP="008756E6">
      <w:pPr>
        <w:tabs>
          <w:tab w:val="left" w:pos="384"/>
        </w:tabs>
        <w:ind w:right="117"/>
      </w:pPr>
      <w:r>
        <w:rPr>
          <w:rFonts w:ascii="Calibri"/>
          <w:noProof/>
          <w:sz w:val="4"/>
        </w:rPr>
        <mc:AlternateContent>
          <mc:Choice Requires="wpg">
            <w:drawing>
              <wp:inline distT="0" distB="0" distL="0" distR="0" wp14:anchorId="7D81D96D" wp14:editId="797F36C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9710C" w:rsidP="00660FBC">
      <w:pPr>
        <w:tabs>
          <w:tab w:val="left" w:pos="1080"/>
        </w:tabs>
        <w:spacing w:before="92"/>
        <w:ind w:right="4234"/>
        <w:rPr>
          <w:rFonts w:ascii="Arial"/>
          <w:color w:val="BF5A14"/>
        </w:rPr>
      </w:pPr>
      <w:r>
        <w:rPr>
          <w:rFonts w:ascii="Arial"/>
          <w:color w:val="BF5A14"/>
        </w:rPr>
        <w:lastRenderedPageBreak/>
        <w:t>Biography</w:t>
      </w:r>
      <w:r w:rsidR="00BF197F">
        <w:rPr>
          <w:rFonts w:ascii="Arial"/>
          <w:color w:val="BF5A14"/>
        </w:rPr>
        <w:t>:</w:t>
      </w:r>
      <w:bookmarkStart w:id="0" w:name="_GoBack"/>
      <w:bookmarkEnd w:id="0"/>
    </w:p>
    <w:p w:rsidR="00660FBC" w:rsidRDefault="00660FBC" w:rsidP="00660FBC">
      <w:pPr>
        <w:tabs>
          <w:tab w:val="left" w:pos="1080"/>
        </w:tabs>
        <w:spacing w:before="92"/>
        <w:ind w:right="4234"/>
        <w:rPr>
          <w:rFonts w:ascii="Arial"/>
          <w:color w:val="BF5A14"/>
        </w:rPr>
      </w:pPr>
      <w:r>
        <w:rPr>
          <w:rFonts w:ascii="Arial"/>
          <w:noProof/>
          <w:color w:val="BF5A14"/>
        </w:rPr>
        <mc:AlternateContent>
          <mc:Choice Requires="wps">
            <w:drawing>
              <wp:anchor distT="0" distB="0" distL="114300" distR="114300" simplePos="0" relativeHeight="251662336" behindDoc="0" locked="0" layoutInCell="1" allowOverlap="1">
                <wp:simplePos x="0" y="0"/>
                <wp:positionH relativeFrom="column">
                  <wp:posOffset>39268</wp:posOffset>
                </wp:positionH>
                <wp:positionV relativeFrom="paragraph">
                  <wp:posOffset>91415</wp:posOffset>
                </wp:positionV>
                <wp:extent cx="5771693" cy="1594713"/>
                <wp:effectExtent l="0" t="0" r="19685" b="24765"/>
                <wp:wrapNone/>
                <wp:docPr id="6" name="Text Box 6"/>
                <wp:cNvGraphicFramePr/>
                <a:graphic xmlns:a="http://schemas.openxmlformats.org/drawingml/2006/main">
                  <a:graphicData uri="http://schemas.microsoft.com/office/word/2010/wordprocessingShape">
                    <wps:wsp>
                      <wps:cNvSpPr txBox="1"/>
                      <wps:spPr>
                        <a:xfrm>
                          <a:off x="0" y="0"/>
                          <a:ext cx="5771693" cy="159471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60FBC" w:rsidRDefault="00660FBC">
                            <w:r w:rsidRPr="00660FBC">
                              <w:rPr>
                                <w:rFonts w:cs="Times New Roman"/>
                                <w:b/>
                                <w:iCs/>
                                <w:snapToGrid w:val="0"/>
                                <w:sz w:val="18"/>
                                <w:szCs w:val="18"/>
                              </w:rPr>
                              <w:t>Dr. Prasad Rasane</w:t>
                            </w:r>
                            <w:r w:rsidRPr="00660FBC">
                              <w:rPr>
                                <w:rFonts w:cs="Times New Roman"/>
                                <w:iCs/>
                                <w:snapToGrid w:val="0"/>
                                <w:sz w:val="18"/>
                                <w:szCs w:val="18"/>
                              </w:rPr>
                              <w:t xml:space="preserve"> is a doctorate in Food Science and Technology from the Banaras Hindu University, Varanasi, Uttar Pradesh, India and is recipient of the prestigious INSPIRE fellowship Award from the Department of Science and Technology, Government of India, the Merit Award by the Jawaharlal Nehru Memorial Fund, New Delhi, India and Research Excellence Award at Lovely Professional University, Punjab, India. He is currently working as Assistant Professor (Food Technology and Nutrition) in the Department of Food Technology and Nutrition and also serves as the Industry Interface Incharge, School of Agriculture at Lovely Professional University, Phagwara, Punjab, India, since p</w:t>
                            </w:r>
                            <w:r w:rsidR="00432E0D">
                              <w:rPr>
                                <w:rFonts w:cs="Times New Roman"/>
                                <w:iCs/>
                                <w:snapToGrid w:val="0"/>
                                <w:sz w:val="18"/>
                                <w:szCs w:val="18"/>
                              </w:rPr>
                              <w:t>ast 6 years. He has more than 60</w:t>
                            </w:r>
                            <w:r w:rsidRPr="00660FBC">
                              <w:rPr>
                                <w:rFonts w:cs="Times New Roman"/>
                                <w:iCs/>
                                <w:snapToGrid w:val="0"/>
                                <w:sz w:val="18"/>
                                <w:szCs w:val="18"/>
                              </w:rPr>
                              <w:t xml:space="preserve"> high impact peer reviewed international publications, several international book chapters</w:t>
                            </w:r>
                            <w:r>
                              <w:rPr>
                                <w:rFonts w:cs="Times New Roman"/>
                                <w:iCs/>
                                <w:snapToGrid w:val="0"/>
                                <w:sz w:val="18"/>
                                <w:szCs w:val="18"/>
                              </w:rPr>
                              <w:t xml:space="preserve"> and has filed 20</w:t>
                            </w:r>
                            <w:r w:rsidRPr="00660FBC">
                              <w:rPr>
                                <w:rFonts w:cs="Times New Roman"/>
                                <w:iCs/>
                                <w:snapToGrid w:val="0"/>
                                <w:sz w:val="18"/>
                                <w:szCs w:val="18"/>
                              </w:rPr>
                              <w:t xml:space="preserve"> Indian Patents in his name. Dr. Rasane also serves as Vice President, Association of Food Scientists and Technologist of India-Jalandhar Chapter and is a Life member of the Indian Science Congress. He regularly volunteers as reviewer of scientific publications for International peer review publications and numerous projects and also serves on the editorial board of various national and international peer reviewed journals. He has organized various workshops and served on the organizing committee of conferences and seminars.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028" type="#_x0000_t202" style="position:absolute;margin-left:3.1pt;margin-top:7.2pt;width:454.45pt;height:125.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" fillcolor="white [3201]" strokeweight=".5pt">
                <v:textbox>
                  <w:txbxContent>
                    <w:p w:rsidR="00660FBC" w:rsidRDefault="00660FBC">
                      <w:r w:rsidRPr="00660FBC">
                        <w:rPr>
                          <w:rFonts w:cs="Times New Roman"/>
                          <w:b/>
                          <w:iCs/>
                          <w:snapToGrid w:val="0"/>
                          <w:sz w:val="18"/>
                          <w:szCs w:val="18"/>
                        </w:rPr>
                        <w:t>Dr. Prasad Rasane</w:t>
                      </w:r>
                      <w:r w:rsidRPr="00660FBC">
                        <w:rPr>
                          <w:rFonts w:cs="Times New Roman"/>
                          <w:iCs/>
                          <w:snapToGrid w:val="0"/>
                          <w:sz w:val="18"/>
                          <w:szCs w:val="18"/>
                        </w:rPr>
                        <w:t xml:space="preserve"> is a doctorate in Food Science and Technology from the Banaras Hindu University, Varanasi, Uttar Pradesh, India and is recipient of the prestigious INSPIRE fellowship Award from the Department of Science and Technology, Government of India, the Merit Award by the Jawaharlal Nehru Memorial Fund, New Delhi, India and Research Excellence Award at Lovely Professional University, Punjab, India. He is currently working as Assistant Professor (Food Technology and Nutrition) in the Department of Food Technology and Nutrition and also serves as the Industry Interface Incharge, School of Agriculture at Lovely Professional University, Phagwara, Punjab, India, since p</w:t>
                      </w:r>
                      <w:r w:rsidR="00432E0D">
                        <w:rPr>
                          <w:rFonts w:cs="Times New Roman"/>
                          <w:iCs/>
                          <w:snapToGrid w:val="0"/>
                          <w:sz w:val="18"/>
                          <w:szCs w:val="18"/>
                        </w:rPr>
                        <w:t>ast 6 years. He has more than 60</w:t>
                      </w:r>
                      <w:r w:rsidRPr="00660FBC">
                        <w:rPr>
                          <w:rFonts w:cs="Times New Roman"/>
                          <w:iCs/>
                          <w:snapToGrid w:val="0"/>
                          <w:sz w:val="18"/>
                          <w:szCs w:val="18"/>
                        </w:rPr>
                        <w:t xml:space="preserve"> high impact peer reviewed international publications, several international book chapters</w:t>
                      </w:r>
                      <w:r>
                        <w:rPr>
                          <w:rFonts w:cs="Times New Roman"/>
                          <w:iCs/>
                          <w:snapToGrid w:val="0"/>
                          <w:sz w:val="18"/>
                          <w:szCs w:val="18"/>
                        </w:rPr>
                        <w:t xml:space="preserve"> and has filed 20</w:t>
                      </w:r>
                      <w:r w:rsidRPr="00660FBC">
                        <w:rPr>
                          <w:rFonts w:cs="Times New Roman"/>
                          <w:iCs/>
                          <w:snapToGrid w:val="0"/>
                          <w:sz w:val="18"/>
                          <w:szCs w:val="18"/>
                        </w:rPr>
                        <w:t xml:space="preserve"> Indian Patents in his name. Dr. Rasane also serves as Vice President, Association of Food Scientists and Technologist of India-Jalandhar Chapter and is a Life member of the Indian Science Congress. He regularly volunteers as reviewer of scientific publications for International peer review publications and numerous projects and also serves on the editorial board of various national and international peer reviewed journals. He has organized various workshops and served on the organizing committee of conferences and seminars.</w:t>
                      </w:r>
                    </w:p>
                  </w:txbxContent>
                </v:textbox>
              </v:shape>
            </w:pict>
          </mc:Fallback>
        </mc:AlternateContent>
      </w:r>
      <w:r>
        <w:rPr>
          <w:rFonts w:ascii="Arial"/>
          <w:noProof/>
          <w:color w:val="BF5A14"/>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848995" cy="1141095"/>
            <wp:effectExtent l="0" t="0" r="8255"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0001.jpg"/>
                    <pic:cNvPicPr/>
                  </pic:nvPicPr>
                  <pic:blipFill>
                    <a:blip r:embed="rId11">
                      <a:extLst>
                        <a:ext uri="{28A0092B-C50C-407E-A947-70E740481C1C}">
                          <a14:useLocalDpi xmlns:a14="http://schemas.microsoft.com/office/drawing/2010/main" val="0"/>
                        </a:ext>
                      </a:extLst>
                    </a:blip>
                    <a:stretch>
                      <a:fillRect/>
                    </a:stretch>
                  </pic:blipFill>
                  <pic:spPr>
                    <a:xfrm>
                      <a:off x="0" y="0"/>
                      <a:ext cx="848995" cy="1141095"/>
                    </a:xfrm>
                    <a:prstGeom prst="rect">
                      <a:avLst/>
                    </a:prstGeom>
                  </pic:spPr>
                </pic:pic>
              </a:graphicData>
            </a:graphic>
          </wp:anchor>
        </w:drawing>
      </w:r>
      <w:r>
        <w:rPr>
          <w:rFonts w:ascii="Arial"/>
          <w:color w:val="BF5A14"/>
        </w:rPr>
        <w:br w:type="textWrapping" w:clear="all"/>
      </w:r>
    </w:p>
    <w:p w:rsidR="00660FBC" w:rsidRDefault="00660FBC" w:rsidP="00660FBC">
      <w:pPr>
        <w:tabs>
          <w:tab w:val="left" w:pos="1080"/>
        </w:tabs>
        <w:spacing w:before="92"/>
        <w:ind w:right="4234"/>
        <w:rPr>
          <w:rFonts w:ascii="Arial"/>
          <w:color w:val="BF5A14"/>
        </w:rPr>
      </w:pPr>
    </w:p>
    <w:p w:rsidR="00660FBC" w:rsidRDefault="00660FBC" w:rsidP="00660FBC">
      <w:pPr>
        <w:tabs>
          <w:tab w:val="left" w:pos="1080"/>
        </w:tabs>
        <w:spacing w:before="92"/>
        <w:ind w:right="4234"/>
        <w:rPr>
          <w:rFonts w:ascii="Arial"/>
          <w:color w:val="BF5A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660FBC" w:rsidRPr="009808E7">
          <w:rPr>
            <w:rStyle w:val="Hyperlink"/>
            <w:rFonts w:ascii="Arial"/>
            <w:sz w:val="14"/>
          </w:rPr>
          <w:t>rasaneprasad@gmail.com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079" w:rsidRDefault="00755079">
      <w:r>
        <w:separator/>
      </w:r>
    </w:p>
  </w:endnote>
  <w:endnote w:type="continuationSeparator" w:id="0">
    <w:p w:rsidR="00755079" w:rsidRDefault="00755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079" w:rsidRDefault="00755079">
      <w:r>
        <w:separator/>
      </w:r>
    </w:p>
  </w:footnote>
  <w:footnote w:type="continuationSeparator" w:id="0">
    <w:p w:rsidR="00755079" w:rsidRDefault="007550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598F"/>
    <w:rsid w:val="002455EC"/>
    <w:rsid w:val="00292ED9"/>
    <w:rsid w:val="00404E5B"/>
    <w:rsid w:val="00414F7B"/>
    <w:rsid w:val="00432E0D"/>
    <w:rsid w:val="00434CB5"/>
    <w:rsid w:val="004355DC"/>
    <w:rsid w:val="004749B4"/>
    <w:rsid w:val="00494130"/>
    <w:rsid w:val="004F3523"/>
    <w:rsid w:val="005973B9"/>
    <w:rsid w:val="005B3A56"/>
    <w:rsid w:val="006060CE"/>
    <w:rsid w:val="0063497F"/>
    <w:rsid w:val="00660FBC"/>
    <w:rsid w:val="00755079"/>
    <w:rsid w:val="007A0532"/>
    <w:rsid w:val="00860CDB"/>
    <w:rsid w:val="00873DF0"/>
    <w:rsid w:val="008756E6"/>
    <w:rsid w:val="008A08B6"/>
    <w:rsid w:val="009B2D44"/>
    <w:rsid w:val="009D6F07"/>
    <w:rsid w:val="009E0F78"/>
    <w:rsid w:val="00A07E82"/>
    <w:rsid w:val="00A162F6"/>
    <w:rsid w:val="00A76853"/>
    <w:rsid w:val="00A9710C"/>
    <w:rsid w:val="00AB7F69"/>
    <w:rsid w:val="00AE3E37"/>
    <w:rsid w:val="00B21A57"/>
    <w:rsid w:val="00BC691D"/>
    <w:rsid w:val="00BF197F"/>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span">
    <w:name w:val="authorspan"/>
    <w:rsid w:val="00AB7F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span">
    <w:name w:val="authorspan"/>
    <w:rsid w:val="00AB7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asaneprasa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6</cp:revision>
  <dcterms:created xsi:type="dcterms:W3CDTF">2016-12-06T11:19:00Z</dcterms:created>
  <dcterms:modified xsi:type="dcterms:W3CDTF">2021-03-11T05:35:00Z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