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A79" w:rsidRPr="00B83EE6" w:rsidRDefault="00B83EE6" w:rsidP="00A503B7">
      <w:pPr>
        <w:spacing w:line="276" w:lineRule="auto"/>
        <w:jc w:val="both"/>
        <w:rPr>
          <w:rFonts w:ascii="Century Gothic" w:hAnsi="Century Gothic"/>
          <w:b/>
        </w:rPr>
      </w:pPr>
      <w:r w:rsidRPr="00B83EE6">
        <w:rPr>
          <w:rFonts w:ascii="Century Gothic" w:hAnsi="Century Gothic"/>
          <w:b/>
        </w:rPr>
        <w:t>A Review of the Deficiencies Impeding an Effective Regulation of</w:t>
      </w:r>
      <w:r w:rsidR="00360D44">
        <w:rPr>
          <w:rFonts w:ascii="Century Gothic" w:hAnsi="Century Gothic"/>
          <w:b/>
        </w:rPr>
        <w:t xml:space="preserve"> Environmental Standards in</w:t>
      </w:r>
      <w:bookmarkStart w:id="0" w:name="_GoBack"/>
      <w:bookmarkEnd w:id="0"/>
      <w:r w:rsidRPr="00B83EE6">
        <w:rPr>
          <w:rFonts w:ascii="Century Gothic" w:hAnsi="Century Gothic"/>
          <w:b/>
        </w:rPr>
        <w:t xml:space="preserve"> the Nigerian Oil and Gas Industry</w:t>
      </w:r>
    </w:p>
    <w:p w:rsidR="001F4A79" w:rsidRDefault="001F4A79" w:rsidP="00A503B7">
      <w:pPr>
        <w:spacing w:line="276" w:lineRule="auto"/>
        <w:jc w:val="both"/>
        <w:rPr>
          <w:rFonts w:ascii="Century Gothic" w:hAnsi="Century Gothic"/>
        </w:rPr>
      </w:pPr>
      <w:r>
        <w:rPr>
          <w:rFonts w:ascii="Century Gothic" w:hAnsi="Century Gothic"/>
        </w:rPr>
        <w:t>Chukwuemeka Chuks-Ezike</w:t>
      </w:r>
    </w:p>
    <w:p w:rsidR="00B83EE6" w:rsidRDefault="00B83EE6" w:rsidP="00A503B7">
      <w:pPr>
        <w:spacing w:line="276" w:lineRule="auto"/>
        <w:jc w:val="both"/>
        <w:rPr>
          <w:rFonts w:ascii="Century Gothic" w:hAnsi="Century Gothic"/>
        </w:rPr>
      </w:pPr>
      <w:r>
        <w:rPr>
          <w:rFonts w:ascii="Century Gothic" w:hAnsi="Century Gothic"/>
        </w:rPr>
        <w:t>Robert Gordon University</w:t>
      </w:r>
    </w:p>
    <w:p w:rsidR="00360D44" w:rsidRDefault="00360D44" w:rsidP="00A503B7">
      <w:pPr>
        <w:spacing w:line="276" w:lineRule="auto"/>
        <w:jc w:val="both"/>
        <w:rPr>
          <w:rFonts w:ascii="Century Gothic" w:hAnsi="Century Gothic"/>
        </w:rPr>
      </w:pPr>
    </w:p>
    <w:p w:rsidR="00A503B7" w:rsidRPr="00360D44" w:rsidRDefault="00A503B7" w:rsidP="00A503B7">
      <w:pPr>
        <w:spacing w:line="276" w:lineRule="auto"/>
        <w:jc w:val="both"/>
        <w:rPr>
          <w:rFonts w:ascii="Century Gothic" w:hAnsi="Century Gothic"/>
          <w:sz w:val="24"/>
          <w:szCs w:val="24"/>
        </w:rPr>
      </w:pPr>
      <w:r w:rsidRPr="00360D44">
        <w:rPr>
          <w:rFonts w:ascii="Century Gothic" w:hAnsi="Century Gothic"/>
          <w:sz w:val="24"/>
          <w:szCs w:val="24"/>
        </w:rPr>
        <w:t xml:space="preserve">Abstract </w:t>
      </w:r>
    </w:p>
    <w:p w:rsidR="00A503B7" w:rsidRPr="00A503B7" w:rsidRDefault="00A503B7" w:rsidP="00A503B7">
      <w:pPr>
        <w:spacing w:line="276" w:lineRule="auto"/>
        <w:jc w:val="both"/>
        <w:rPr>
          <w:rFonts w:ascii="Century Gothic" w:hAnsi="Century Gothic"/>
        </w:rPr>
      </w:pPr>
      <w:r w:rsidRPr="00A503B7">
        <w:rPr>
          <w:rFonts w:ascii="Century Gothic" w:hAnsi="Century Gothic"/>
        </w:rPr>
        <w:t>Oil and gas resource exploitation has hugely contributed to Nigeria’s revenue. This is therefore an important contributor to the Nigerian economy. Nigerian oil and gas business has been mainly facilitated by multinational and indigenous oil companies operating in the industry. The study regards them as participants in the industry. It is noteworthy that this study will refer to company and corporation as one and the same entity.</w:t>
      </w:r>
    </w:p>
    <w:p w:rsidR="00A503B7" w:rsidRDefault="00A503B7" w:rsidP="00A503B7">
      <w:pPr>
        <w:spacing w:line="276" w:lineRule="auto"/>
        <w:jc w:val="both"/>
        <w:rPr>
          <w:rFonts w:ascii="Century Gothic" w:hAnsi="Century Gothic"/>
        </w:rPr>
      </w:pPr>
      <w:r w:rsidRPr="00A503B7">
        <w:rPr>
          <w:rFonts w:ascii="Century Gothic" w:hAnsi="Century Gothic"/>
        </w:rPr>
        <w:t xml:space="preserve"> It has been observed that some oil and gas companies operating in Nigeria have clearly violated regulatory standards established in the Nigerian environmental regime. It has further been observed that the violations are repeated and persistent in nature. This is interesting considering that the Nigerian environmental regime has provided criminal sanctions (as a regulatory tool) to prohibit a violation of such standards and stipulates penalties that can be imposed for such violations. Moreover, other relevant regulatory administrative enforcement mechanisms have been established in relevant legislation to enforce the standards. Hence, the regime has established enforcement agencies to carry out the enforcement. The persistent violations therefore, show evidence that the Nigerian regime has failed to utilise criminal sanctioning and administrative enforcement to prevent or control violations of environmental standards, hence has been unable to guarantee the required compliance. </w:t>
      </w:r>
    </w:p>
    <w:p w:rsidR="00A503B7" w:rsidRPr="00A503B7" w:rsidRDefault="00A503B7" w:rsidP="00A503B7">
      <w:pPr>
        <w:spacing w:line="276" w:lineRule="auto"/>
        <w:jc w:val="both"/>
        <w:rPr>
          <w:rFonts w:ascii="Century Gothic" w:hAnsi="Century Gothic"/>
        </w:rPr>
      </w:pPr>
      <w:r w:rsidRPr="00A503B7">
        <w:rPr>
          <w:rFonts w:ascii="Century Gothic" w:hAnsi="Century Gothic"/>
        </w:rPr>
        <w:t xml:space="preserve">This </w:t>
      </w:r>
      <w:r>
        <w:rPr>
          <w:rFonts w:ascii="Century Gothic" w:hAnsi="Century Gothic"/>
        </w:rPr>
        <w:t>article</w:t>
      </w:r>
      <w:r w:rsidRPr="00A503B7">
        <w:rPr>
          <w:rFonts w:ascii="Century Gothic" w:hAnsi="Century Gothic"/>
        </w:rPr>
        <w:t xml:space="preserve"> therefore, seeks to identify deficiencies in the </w:t>
      </w:r>
      <w:r>
        <w:rPr>
          <w:rFonts w:ascii="Century Gothic" w:hAnsi="Century Gothic"/>
        </w:rPr>
        <w:t xml:space="preserve">regulatory framework of the environmental </w:t>
      </w:r>
      <w:r w:rsidRPr="00A503B7">
        <w:rPr>
          <w:rFonts w:ascii="Century Gothic" w:hAnsi="Century Gothic"/>
        </w:rPr>
        <w:t xml:space="preserve">regime that have limited its utilisation of these regulatory options </w:t>
      </w:r>
      <w:r>
        <w:rPr>
          <w:rFonts w:ascii="Century Gothic" w:hAnsi="Century Gothic"/>
        </w:rPr>
        <w:t xml:space="preserve">in the oil and gas industry </w:t>
      </w:r>
      <w:r w:rsidRPr="00A503B7">
        <w:rPr>
          <w:rFonts w:ascii="Century Gothic" w:hAnsi="Century Gothic"/>
        </w:rPr>
        <w:t>to ensure compliance with the</w:t>
      </w:r>
      <w:r>
        <w:rPr>
          <w:rFonts w:ascii="Century Gothic" w:hAnsi="Century Gothic"/>
        </w:rPr>
        <w:t xml:space="preserve"> environmental</w:t>
      </w:r>
      <w:r w:rsidRPr="00A503B7">
        <w:rPr>
          <w:rFonts w:ascii="Century Gothic" w:hAnsi="Century Gothic"/>
        </w:rPr>
        <w:t xml:space="preserve"> standards. </w:t>
      </w:r>
    </w:p>
    <w:p w:rsidR="00635ADF" w:rsidRDefault="00A503B7" w:rsidP="00A503B7">
      <w:pPr>
        <w:spacing w:line="276" w:lineRule="auto"/>
        <w:jc w:val="both"/>
        <w:rPr>
          <w:rFonts w:ascii="Century Gothic" w:hAnsi="Century Gothic"/>
        </w:rPr>
      </w:pPr>
      <w:r w:rsidRPr="00A503B7">
        <w:rPr>
          <w:rFonts w:ascii="Century Gothic" w:hAnsi="Century Gothic"/>
        </w:rPr>
        <w:t xml:space="preserve">(Keywords: Standard, Environment, Pollution, Regulation, Enforcement, Criminal, Sanction, Deficiencies). </w:t>
      </w:r>
    </w:p>
    <w:p w:rsidR="00360D44" w:rsidRDefault="00360D44" w:rsidP="00A503B7">
      <w:pPr>
        <w:spacing w:line="276" w:lineRule="auto"/>
        <w:jc w:val="both"/>
        <w:rPr>
          <w:rFonts w:ascii="Century Gothic" w:hAnsi="Century Gothic"/>
        </w:rPr>
      </w:pPr>
    </w:p>
    <w:p w:rsidR="00360D44" w:rsidRDefault="00360D44" w:rsidP="00A503B7">
      <w:pPr>
        <w:spacing w:line="276" w:lineRule="auto"/>
        <w:jc w:val="both"/>
        <w:rPr>
          <w:rFonts w:ascii="Century Gothic" w:hAnsi="Century Gothic"/>
          <w:sz w:val="24"/>
          <w:szCs w:val="24"/>
        </w:rPr>
      </w:pPr>
      <w:r w:rsidRPr="00360D44">
        <w:rPr>
          <w:rFonts w:ascii="Century Gothic" w:hAnsi="Century Gothic"/>
          <w:sz w:val="24"/>
          <w:szCs w:val="24"/>
        </w:rPr>
        <w:t>Biography</w:t>
      </w:r>
    </w:p>
    <w:p w:rsidR="00360D44" w:rsidRPr="00360D44" w:rsidRDefault="00360D44" w:rsidP="00360D44">
      <w:pPr>
        <w:spacing w:line="276" w:lineRule="auto"/>
        <w:jc w:val="both"/>
        <w:rPr>
          <w:rFonts w:ascii="Century Gothic" w:hAnsi="Century Gothic" w:cs="Times New Roman"/>
          <w:bCs/>
        </w:rPr>
      </w:pPr>
      <w:r w:rsidRPr="00360D44">
        <w:rPr>
          <w:rFonts w:ascii="Century Gothic" w:hAnsi="Century Gothic" w:cs="Times New Roman"/>
          <w:bCs/>
        </w:rPr>
        <w:t xml:space="preserve">Dr. Chukwuemeka Chuks-Ezike is a law teacher at the Robert Gordon University. He has a PhD. in on environmental law and an LLM. Degree in Oil and Gas Law. He was called to the Nigerian Bar as a Barrister and Solicitor of the Nigerian Supreme Court in November 2013 upon a successful program at the Nigerian Law School where he graduated with a Second Class Upper. Mr Chuks-Ezike has since engaged in scholarly writings and research. He has also participated as guest and keynote speaker at several academic conferences. </w:t>
      </w:r>
    </w:p>
    <w:p w:rsidR="00360D44" w:rsidRPr="00360D44" w:rsidRDefault="00360D44" w:rsidP="00360D44">
      <w:pPr>
        <w:spacing w:line="276" w:lineRule="auto"/>
        <w:jc w:val="both"/>
        <w:rPr>
          <w:rFonts w:ascii="Century Gothic" w:hAnsi="Century Gothic"/>
          <w:sz w:val="24"/>
          <w:szCs w:val="24"/>
        </w:rPr>
      </w:pPr>
      <w:r w:rsidRPr="00360D44">
        <w:rPr>
          <w:rFonts w:ascii="Century Gothic" w:hAnsi="Century Gothic"/>
          <w:sz w:val="24"/>
          <w:szCs w:val="24"/>
        </w:rPr>
        <w:lastRenderedPageBreak/>
        <w:t xml:space="preserve">Publications </w:t>
      </w:r>
    </w:p>
    <w:p w:rsidR="00360D44" w:rsidRPr="00360D44" w:rsidRDefault="00360D44" w:rsidP="00360D44">
      <w:pPr>
        <w:numPr>
          <w:ilvl w:val="0"/>
          <w:numId w:val="1"/>
        </w:numPr>
        <w:spacing w:line="276" w:lineRule="auto"/>
        <w:jc w:val="both"/>
        <w:rPr>
          <w:rFonts w:ascii="Century Gothic" w:hAnsi="Century Gothic"/>
        </w:rPr>
      </w:pPr>
      <w:r w:rsidRPr="00360D44">
        <w:rPr>
          <w:rFonts w:ascii="Century Gothic" w:hAnsi="Century Gothic"/>
        </w:rPr>
        <w:t xml:space="preserve">Chukwuemeka Chuks-Ezike (2020). An Analysis of the Deficiencies Impeding Regulation of Environmental Standards in The Nigerian Oil and Gas Industry and Possible Solutions Through Legal Transplantation from Other Model Regimes. PhD Thesis. </w:t>
      </w:r>
    </w:p>
    <w:p w:rsidR="00360D44" w:rsidRPr="00360D44" w:rsidRDefault="00360D44" w:rsidP="00360D44">
      <w:pPr>
        <w:numPr>
          <w:ilvl w:val="0"/>
          <w:numId w:val="1"/>
        </w:numPr>
        <w:spacing w:line="276" w:lineRule="auto"/>
        <w:jc w:val="both"/>
        <w:rPr>
          <w:rFonts w:ascii="Century Gothic" w:hAnsi="Century Gothic"/>
        </w:rPr>
      </w:pPr>
      <w:r w:rsidRPr="00360D44">
        <w:rPr>
          <w:rFonts w:ascii="Century Gothic" w:hAnsi="Century Gothic"/>
        </w:rPr>
        <w:t xml:space="preserve">Chukwuemeka Chuks-Ezike (2018). Environmental Crime Liability of the Nigerian Government in its Oil Pollution Menace. Journal of Environmental Risk and Remediation. ISSN: 2529-8046 Volume 2 (Issue 2), pp.1-7. </w:t>
      </w:r>
    </w:p>
    <w:p w:rsidR="00360D44" w:rsidRPr="00360D44" w:rsidRDefault="00360D44" w:rsidP="00360D44">
      <w:pPr>
        <w:numPr>
          <w:ilvl w:val="0"/>
          <w:numId w:val="1"/>
        </w:numPr>
        <w:spacing w:line="276" w:lineRule="auto"/>
        <w:jc w:val="both"/>
        <w:rPr>
          <w:rFonts w:ascii="Century Gothic" w:hAnsi="Century Gothic"/>
        </w:rPr>
      </w:pPr>
      <w:r w:rsidRPr="00360D44">
        <w:rPr>
          <w:rFonts w:ascii="Century Gothic" w:hAnsi="Century Gothic"/>
        </w:rPr>
        <w:t xml:space="preserve">Chukwuemeka Chuks-Ezike (2018). Deficient Legislation Sanctioning Oil Spill in Nigeria: A Need for a Review of the Regulatory Component of Petroleum Laws in Nigeria and the Petroleum Industries Bill. International Journal of Environment and Sustainability [IJES] ISSN 1927-9566 Vol. 7 No. 1, pp. 30-44 (Special Issues) </w:t>
      </w:r>
    </w:p>
    <w:p w:rsidR="00360D44" w:rsidRPr="00360D44" w:rsidRDefault="00360D44" w:rsidP="00360D44">
      <w:pPr>
        <w:numPr>
          <w:ilvl w:val="0"/>
          <w:numId w:val="1"/>
        </w:numPr>
        <w:spacing w:line="276" w:lineRule="auto"/>
        <w:jc w:val="both"/>
        <w:rPr>
          <w:rFonts w:ascii="Century Gothic" w:hAnsi="Century Gothic"/>
        </w:rPr>
      </w:pPr>
      <w:r w:rsidRPr="00360D44">
        <w:rPr>
          <w:rFonts w:ascii="Century Gothic" w:hAnsi="Century Gothic"/>
        </w:rPr>
        <w:t xml:space="preserve">Chukwuemeka Chuks-Ezike (2018). The Petroleum Industries Bill; A Deficient Policy for Environmental Management in Nigeria’s Oil and Gas sector. Journal of Environmental Risk and Remediation. ISSN: 2528-8046 Volume 2 (Issue 2), pp.35-39 </w:t>
      </w:r>
    </w:p>
    <w:p w:rsidR="00360D44" w:rsidRPr="00360D44" w:rsidRDefault="00360D44" w:rsidP="00360D44">
      <w:pPr>
        <w:numPr>
          <w:ilvl w:val="0"/>
          <w:numId w:val="1"/>
        </w:numPr>
        <w:spacing w:line="276" w:lineRule="auto"/>
        <w:jc w:val="both"/>
        <w:rPr>
          <w:rFonts w:ascii="Century Gothic" w:hAnsi="Century Gothic"/>
        </w:rPr>
      </w:pPr>
      <w:r w:rsidRPr="00360D44">
        <w:rPr>
          <w:rFonts w:ascii="Century Gothic" w:hAnsi="Century Gothic"/>
        </w:rPr>
        <w:t xml:space="preserve">Chukwuemeka Chuks-Ezike (2018). An Analysis of the Environmental Transition in the United Kingdom and its Continental Shelf in Relation to Oil Spill and Current Legislative Proposal Arising from the Regime: A Contrast to the United States of America. ISSN: 2581-365X Volume 2 (Issue 8), pp.24-32 </w:t>
      </w:r>
    </w:p>
    <w:p w:rsidR="00360D44" w:rsidRPr="00360D44" w:rsidRDefault="00360D44" w:rsidP="00360D44">
      <w:pPr>
        <w:spacing w:line="276" w:lineRule="auto"/>
        <w:jc w:val="both"/>
        <w:rPr>
          <w:rFonts w:ascii="Century Gothic" w:hAnsi="Century Gothic"/>
        </w:rPr>
      </w:pPr>
      <w:r w:rsidRPr="00360D44">
        <w:rPr>
          <w:rFonts w:ascii="Century Gothic" w:hAnsi="Century Gothic"/>
        </w:rPr>
        <w:t xml:space="preserve">      </w:t>
      </w:r>
    </w:p>
    <w:p w:rsidR="00360D44" w:rsidRPr="00360D44" w:rsidRDefault="00360D44" w:rsidP="00360D44">
      <w:pPr>
        <w:spacing w:line="276" w:lineRule="auto"/>
        <w:jc w:val="both"/>
        <w:rPr>
          <w:rFonts w:ascii="Century Gothic" w:hAnsi="Century Gothic"/>
          <w:sz w:val="24"/>
          <w:szCs w:val="24"/>
        </w:rPr>
      </w:pPr>
      <w:r w:rsidRPr="00360D44">
        <w:rPr>
          <w:rFonts w:ascii="Century Gothic" w:hAnsi="Century Gothic"/>
          <w:sz w:val="24"/>
          <w:szCs w:val="24"/>
        </w:rPr>
        <w:t xml:space="preserve">Conference Papers </w:t>
      </w:r>
    </w:p>
    <w:p w:rsidR="00360D44" w:rsidRPr="00360D44" w:rsidRDefault="00360D44" w:rsidP="00360D44">
      <w:pPr>
        <w:numPr>
          <w:ilvl w:val="0"/>
          <w:numId w:val="1"/>
        </w:numPr>
        <w:spacing w:line="276" w:lineRule="auto"/>
        <w:jc w:val="both"/>
        <w:rPr>
          <w:rFonts w:ascii="Century Gothic" w:hAnsi="Century Gothic"/>
        </w:rPr>
      </w:pPr>
      <w:r w:rsidRPr="00360D44">
        <w:rPr>
          <w:rFonts w:ascii="Century Gothic" w:hAnsi="Century Gothic"/>
        </w:rPr>
        <w:t xml:space="preserve">Chukwuemeka Chuks-Ezike, (2018). Deficient Legislation Sanctioning Oil Spill in Nigeria: A Need for A Review of the Regulatory Component of Petroleum Laws in Nigeria and The Petroleum Industries Bill. Presented at The Ajman International Environmental Conference On Climate Change and Sustainability. March 6-7, 2018. Ajman. UAE    </w:t>
      </w:r>
    </w:p>
    <w:p w:rsidR="00360D44" w:rsidRPr="00360D44" w:rsidRDefault="00360D44" w:rsidP="00360D44">
      <w:pPr>
        <w:numPr>
          <w:ilvl w:val="0"/>
          <w:numId w:val="1"/>
        </w:numPr>
        <w:spacing w:line="276" w:lineRule="auto"/>
        <w:jc w:val="both"/>
        <w:rPr>
          <w:rFonts w:ascii="Century Gothic" w:hAnsi="Century Gothic"/>
        </w:rPr>
      </w:pPr>
      <w:r w:rsidRPr="00360D44">
        <w:rPr>
          <w:rFonts w:ascii="Century Gothic" w:hAnsi="Century Gothic"/>
        </w:rPr>
        <w:t>Chukwuemeka Chuks-Ezike (2017). A Contrast in Sustainable Energy and Enforcement (The United States of America and Nigeria). Presented at the 6</w:t>
      </w:r>
      <w:r w:rsidRPr="00360D44">
        <w:rPr>
          <w:rFonts w:ascii="Century Gothic" w:hAnsi="Century Gothic"/>
          <w:vertAlign w:val="superscript"/>
        </w:rPr>
        <w:t>th</w:t>
      </w:r>
      <w:r w:rsidRPr="00360D44">
        <w:rPr>
          <w:rFonts w:ascii="Century Gothic" w:hAnsi="Century Gothic"/>
        </w:rPr>
        <w:t xml:space="preserve"> International Conference on Biodiversity and Conservation. April 27-28, 2017. Dubai. UAE   </w:t>
      </w:r>
    </w:p>
    <w:p w:rsidR="00360D44" w:rsidRPr="00360D44" w:rsidRDefault="00360D44" w:rsidP="00360D44">
      <w:pPr>
        <w:numPr>
          <w:ilvl w:val="0"/>
          <w:numId w:val="1"/>
        </w:numPr>
        <w:spacing w:line="276" w:lineRule="auto"/>
        <w:jc w:val="both"/>
        <w:rPr>
          <w:rFonts w:ascii="Century Gothic" w:hAnsi="Century Gothic"/>
        </w:rPr>
      </w:pPr>
      <w:r w:rsidRPr="00360D44">
        <w:rPr>
          <w:rFonts w:ascii="Century Gothic" w:hAnsi="Century Gothic"/>
        </w:rPr>
        <w:t>Chukwuemeka Chuks-Ezike (2017). Analysis of Environmental Crime Sanctioning in Nigeria. Presented at the Joint Event on 4</w:t>
      </w:r>
      <w:r w:rsidRPr="00360D44">
        <w:rPr>
          <w:rFonts w:ascii="Century Gothic" w:hAnsi="Century Gothic"/>
          <w:vertAlign w:val="superscript"/>
        </w:rPr>
        <w:t>th</w:t>
      </w:r>
      <w:r w:rsidRPr="00360D44">
        <w:rPr>
          <w:rFonts w:ascii="Century Gothic" w:hAnsi="Century Gothic"/>
        </w:rPr>
        <w:t xml:space="preserve"> International Conference on Green Energy and Expo and 6</w:t>
      </w:r>
      <w:r w:rsidRPr="00360D44">
        <w:rPr>
          <w:rFonts w:ascii="Century Gothic" w:hAnsi="Century Gothic"/>
          <w:vertAlign w:val="superscript"/>
        </w:rPr>
        <w:t>th</w:t>
      </w:r>
      <w:r w:rsidRPr="00360D44">
        <w:rPr>
          <w:rFonts w:ascii="Century Gothic" w:hAnsi="Century Gothic"/>
        </w:rPr>
        <w:t xml:space="preserve"> International Conference on Reuse and Recycle. August 6-8, 2017. Las Vegas, USA.    </w:t>
      </w:r>
    </w:p>
    <w:p w:rsidR="00360D44" w:rsidRPr="00360D44" w:rsidRDefault="00360D44" w:rsidP="00A503B7">
      <w:pPr>
        <w:spacing w:line="276" w:lineRule="auto"/>
        <w:jc w:val="both"/>
        <w:rPr>
          <w:rFonts w:ascii="Century Gothic" w:hAnsi="Century Gothic"/>
        </w:rPr>
      </w:pPr>
      <w:r w:rsidRPr="00CD3DC5">
        <w:rPr>
          <w:noProof/>
          <w:lang w:eastAsia="en-GB"/>
        </w:rPr>
        <w:lastRenderedPageBreak/>
        <w:drawing>
          <wp:inline distT="0" distB="0" distL="0" distR="0" wp14:anchorId="05547379" wp14:editId="13DEAE0C">
            <wp:extent cx="2888615" cy="2461098"/>
            <wp:effectExtent l="0" t="0" r="6985" b="0"/>
            <wp:docPr id="2" name="Picture 2" descr="H:\From_Desktop\CROPPED-Chuks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From_Desktop\CROPPED-Chuks Pictur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4045" cy="2482764"/>
                    </a:xfrm>
                    <a:prstGeom prst="rect">
                      <a:avLst/>
                    </a:prstGeom>
                    <a:noFill/>
                    <a:ln>
                      <a:noFill/>
                    </a:ln>
                  </pic:spPr>
                </pic:pic>
              </a:graphicData>
            </a:graphic>
          </wp:inline>
        </w:drawing>
      </w:r>
    </w:p>
    <w:sectPr w:rsidR="00360D44" w:rsidRPr="00360D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BE7803"/>
    <w:multiLevelType w:val="hybridMultilevel"/>
    <w:tmpl w:val="A2EA66E8"/>
    <w:lvl w:ilvl="0" w:tplc="5D3EA2BE">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AE771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ECA9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C81E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9646D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CA6E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AE458A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76E1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E704CB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3B7"/>
    <w:rsid w:val="001F4A79"/>
    <w:rsid w:val="00360D44"/>
    <w:rsid w:val="00635ADF"/>
    <w:rsid w:val="00A503B7"/>
    <w:rsid w:val="00B83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D92BD"/>
  <w15:chartTrackingRefBased/>
  <w15:docId w15:val="{73D8FF12-E779-4803-8D5A-A28FF9AE9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Sister Hope</dc:creator>
  <cp:keywords/>
  <dc:description/>
  <cp:lastModifiedBy>Sister Hope</cp:lastModifiedBy>
  <cp:revision>2</cp:revision>
  <dcterms:created xsi:type="dcterms:W3CDTF">2020-11-12T14:28:00Z</dcterms:created>
  <dcterms:modified xsi:type="dcterms:W3CDTF">2020-11-12T14:28:00Z</dcterms:modified>
</cp:coreProperties>
</file>