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210" w:rsidRPr="00154FFF" w:rsidRDefault="00E95C3F" w:rsidP="00677563">
      <w:pPr>
        <w:spacing w:line="480" w:lineRule="auto"/>
        <w:ind w:left="3600"/>
        <w:rPr>
          <w:b/>
          <w:sz w:val="28"/>
          <w:szCs w:val="28"/>
        </w:rPr>
      </w:pPr>
      <w:r w:rsidRPr="00154FFF">
        <w:rPr>
          <w:b/>
          <w:sz w:val="28"/>
          <w:szCs w:val="28"/>
        </w:rPr>
        <w:t>Abstract</w:t>
      </w:r>
    </w:p>
    <w:p w:rsidR="00154FFF" w:rsidRDefault="00154FFF" w:rsidP="00154FFF">
      <w:pPr>
        <w:jc w:val="both"/>
        <w:rPr>
          <w:rFonts w:ascii="Times New Roman" w:hAnsi="Times New Roman"/>
          <w:b/>
          <w:sz w:val="24"/>
          <w:szCs w:val="24"/>
        </w:rPr>
      </w:pPr>
      <w:r w:rsidRPr="00154FFF">
        <w:rPr>
          <w:rFonts w:ascii="Times New Roman" w:hAnsi="Times New Roman"/>
          <w:b/>
          <w:sz w:val="24"/>
          <w:szCs w:val="24"/>
        </w:rPr>
        <w:t xml:space="preserve">Prospective Analysis of Flap Perfusion by Measuring Capillary Glucose Level in </w:t>
      </w:r>
      <w:proofErr w:type="spellStart"/>
      <w:r w:rsidRPr="00154FFF">
        <w:rPr>
          <w:rFonts w:ascii="Times New Roman" w:hAnsi="Times New Roman"/>
          <w:b/>
          <w:sz w:val="24"/>
          <w:szCs w:val="24"/>
        </w:rPr>
        <w:t>Pedicled</w:t>
      </w:r>
      <w:proofErr w:type="spellEnd"/>
      <w:r w:rsidRPr="00154FFF">
        <w:rPr>
          <w:rFonts w:ascii="Times New Roman" w:hAnsi="Times New Roman"/>
          <w:b/>
          <w:sz w:val="24"/>
          <w:szCs w:val="24"/>
        </w:rPr>
        <w:t xml:space="preserve"> Flaps and Free Tissue Transfer</w:t>
      </w:r>
    </w:p>
    <w:p w:rsidR="00C34131" w:rsidRPr="00C34131" w:rsidRDefault="00C34131" w:rsidP="00154FFF">
      <w:pPr>
        <w:jc w:val="both"/>
        <w:rPr>
          <w:rFonts w:ascii="Times New Roman" w:hAnsi="Times New Roman"/>
          <w:sz w:val="24"/>
          <w:szCs w:val="24"/>
        </w:rPr>
      </w:pPr>
      <w:r w:rsidRPr="00C34131">
        <w:rPr>
          <w:rFonts w:ascii="Times New Roman" w:hAnsi="Times New Roman"/>
          <w:sz w:val="24"/>
          <w:szCs w:val="24"/>
        </w:rPr>
        <w:t>Gaurav Chaturvedi, Kingsly</w:t>
      </w:r>
      <w:r>
        <w:rPr>
          <w:rFonts w:ascii="Times New Roman" w:hAnsi="Times New Roman"/>
          <w:sz w:val="24"/>
          <w:szCs w:val="24"/>
        </w:rPr>
        <w:t xml:space="preserve"> P</w:t>
      </w:r>
      <w:r w:rsidRPr="00C34131">
        <w:rPr>
          <w:rFonts w:ascii="Times New Roman" w:hAnsi="Times New Roman"/>
          <w:sz w:val="24"/>
          <w:szCs w:val="24"/>
        </w:rPr>
        <w:t>aul M</w:t>
      </w:r>
      <w:r>
        <w:rPr>
          <w:rFonts w:ascii="Times New Roman" w:hAnsi="Times New Roman"/>
          <w:sz w:val="24"/>
          <w:szCs w:val="24"/>
        </w:rPr>
        <w:t>.</w:t>
      </w:r>
    </w:p>
    <w:p w:rsidR="000667FA" w:rsidRDefault="00154FFF" w:rsidP="00677563">
      <w:pPr>
        <w:spacing w:line="480" w:lineRule="auto"/>
        <w:rPr>
          <w:rFonts w:ascii="Times New Roman" w:hAnsi="Times New Roman"/>
          <w:color w:val="000000"/>
          <w:sz w:val="20"/>
          <w:szCs w:val="20"/>
        </w:rPr>
      </w:pPr>
      <w:r>
        <w:rPr>
          <w:rFonts w:ascii="Times New Roman" w:hAnsi="Times New Roman"/>
          <w:b/>
          <w:i/>
          <w:sz w:val="20"/>
          <w:szCs w:val="20"/>
        </w:rPr>
        <w:t>Background</w:t>
      </w:r>
      <w:r>
        <w:rPr>
          <w:rFonts w:ascii="Times New Roman" w:hAnsi="Times New Roman"/>
          <w:sz w:val="20"/>
          <w:szCs w:val="20"/>
        </w:rPr>
        <w:t xml:space="preserve">: </w:t>
      </w:r>
      <w:r>
        <w:rPr>
          <w:rFonts w:ascii="Times New Roman" w:hAnsi="Times New Roman"/>
          <w:sz w:val="20"/>
          <w:szCs w:val="20"/>
        </w:rPr>
        <w:t>Post-operative</w:t>
      </w:r>
      <w:r>
        <w:rPr>
          <w:rFonts w:ascii="Times New Roman" w:hAnsi="Times New Roman"/>
          <w:sz w:val="20"/>
          <w:szCs w:val="20"/>
        </w:rPr>
        <w:t xml:space="preserve"> monitoring of flap is equally important as harvesting a flap. Early diagnosis of flap failure can salvage the flap by appropriate intervention. Monitoring method should be rapid, inexpensive and accurate. The purpose of this study is to evaluate that the Blood Glucose Monitoring (BGM) of flap can meet our monitoring requirement or not. </w:t>
      </w:r>
      <w:r>
        <w:rPr>
          <w:rFonts w:ascii="Times New Roman" w:hAnsi="Times New Roman"/>
          <w:b/>
          <w:i/>
          <w:sz w:val="20"/>
          <w:szCs w:val="20"/>
        </w:rPr>
        <w:t>Methods</w:t>
      </w:r>
      <w:r>
        <w:rPr>
          <w:rFonts w:ascii="Times New Roman" w:hAnsi="Times New Roman"/>
          <w:sz w:val="20"/>
          <w:szCs w:val="20"/>
        </w:rPr>
        <w:t xml:space="preserve">: This study includes 60 flaps monitoring by measuring their capillary glucose level by pricking the distal end of the flap. Out of 60 flaps 18 were free flaps, 23were </w:t>
      </w:r>
      <w:proofErr w:type="spellStart"/>
      <w:r>
        <w:rPr>
          <w:rFonts w:ascii="Times New Roman" w:hAnsi="Times New Roman"/>
          <w:sz w:val="20"/>
          <w:szCs w:val="20"/>
        </w:rPr>
        <w:t>pedicled</w:t>
      </w:r>
      <w:proofErr w:type="spellEnd"/>
      <w:r>
        <w:rPr>
          <w:rFonts w:ascii="Times New Roman" w:hAnsi="Times New Roman"/>
          <w:sz w:val="20"/>
          <w:szCs w:val="20"/>
        </w:rPr>
        <w:t xml:space="preserve"> and 19 were random flap. Quantitative data were expressed in frequency and percentage. Data was expressed as mean value and standard deviation for capillary glucose level of flap. </w:t>
      </w:r>
      <w:r>
        <w:rPr>
          <w:rFonts w:ascii="Times New Roman" w:hAnsi="Times New Roman"/>
          <w:b/>
          <w:i/>
          <w:sz w:val="20"/>
          <w:szCs w:val="20"/>
        </w:rPr>
        <w:t>Result</w:t>
      </w:r>
      <w:r>
        <w:rPr>
          <w:rFonts w:ascii="Times New Roman" w:hAnsi="Times New Roman"/>
          <w:sz w:val="20"/>
          <w:szCs w:val="20"/>
        </w:rPr>
        <w:t>: Out of 60 flaps 44 survived well, 10 flaps were having minor distal necrosis (&lt;10% of flap length), major flap necrosis occurred in 3 flaps while 3 flaps failed completely. Failed flaps have shown low glucose level. Using ROC (Receiver operating characteristic curve) cut off value for BGM was 61mg/dl, with sensitivity of 93% and specificity of 80%.</w:t>
      </w:r>
      <w:r>
        <w:rPr>
          <w:rFonts w:ascii="Times New Roman" w:hAnsi="Times New Roman"/>
          <w:b/>
          <w:sz w:val="20"/>
          <w:szCs w:val="20"/>
        </w:rPr>
        <w:t xml:space="preserve"> </w:t>
      </w:r>
      <w:r>
        <w:rPr>
          <w:rFonts w:ascii="Times New Roman" w:hAnsi="Times New Roman"/>
          <w:b/>
          <w:i/>
          <w:sz w:val="20"/>
          <w:szCs w:val="20"/>
        </w:rPr>
        <w:t>Conclusion</w:t>
      </w:r>
      <w:r>
        <w:rPr>
          <w:rFonts w:ascii="Times New Roman" w:hAnsi="Times New Roman"/>
          <w:sz w:val="20"/>
          <w:szCs w:val="20"/>
        </w:rPr>
        <w:t xml:space="preserve">: </w:t>
      </w:r>
      <w:r>
        <w:rPr>
          <w:rFonts w:ascii="Times New Roman" w:hAnsi="Times New Roman"/>
          <w:color w:val="000000"/>
          <w:sz w:val="20"/>
          <w:szCs w:val="20"/>
        </w:rPr>
        <w:t xml:space="preserve">Blood glucose monitoring of flap gives an idea about the perfusion of flap in the </w:t>
      </w:r>
      <w:r>
        <w:rPr>
          <w:rFonts w:ascii="Times New Roman" w:hAnsi="Times New Roman"/>
          <w:color w:val="000000"/>
          <w:sz w:val="20"/>
          <w:szCs w:val="20"/>
        </w:rPr>
        <w:t>post-operative</w:t>
      </w:r>
      <w:r>
        <w:rPr>
          <w:rFonts w:ascii="Times New Roman" w:hAnsi="Times New Roman"/>
          <w:color w:val="000000"/>
          <w:sz w:val="20"/>
          <w:szCs w:val="20"/>
        </w:rPr>
        <w:t xml:space="preserve"> period. </w:t>
      </w:r>
      <w:r>
        <w:rPr>
          <w:rFonts w:ascii="Times New Roman" w:hAnsi="Times New Roman"/>
          <w:color w:val="000000"/>
          <w:spacing w:val="-1"/>
          <w:sz w:val="20"/>
          <w:szCs w:val="20"/>
        </w:rPr>
        <w:t>F</w:t>
      </w:r>
      <w:r>
        <w:rPr>
          <w:rFonts w:ascii="Times New Roman" w:hAnsi="Times New Roman"/>
          <w:color w:val="000000"/>
          <w:sz w:val="20"/>
          <w:szCs w:val="20"/>
        </w:rPr>
        <w:t>l</w:t>
      </w:r>
      <w:r>
        <w:rPr>
          <w:rFonts w:ascii="Times New Roman" w:hAnsi="Times New Roman"/>
          <w:color w:val="000000"/>
          <w:spacing w:val="-1"/>
          <w:sz w:val="20"/>
          <w:szCs w:val="20"/>
        </w:rPr>
        <w:t>a</w:t>
      </w:r>
      <w:r>
        <w:rPr>
          <w:rFonts w:ascii="Times New Roman" w:hAnsi="Times New Roman"/>
          <w:color w:val="000000"/>
          <w:sz w:val="20"/>
          <w:szCs w:val="20"/>
        </w:rPr>
        <w:t>p</w:t>
      </w:r>
      <w:r>
        <w:rPr>
          <w:rFonts w:ascii="Times New Roman" w:hAnsi="Times New Roman"/>
          <w:color w:val="000000"/>
          <w:spacing w:val="31"/>
          <w:sz w:val="20"/>
          <w:szCs w:val="20"/>
        </w:rPr>
        <w:t xml:space="preserve"> </w:t>
      </w:r>
      <w:r>
        <w:rPr>
          <w:rFonts w:ascii="Times New Roman" w:hAnsi="Times New Roman"/>
          <w:color w:val="000000"/>
          <w:spacing w:val="1"/>
          <w:sz w:val="20"/>
          <w:szCs w:val="20"/>
        </w:rPr>
        <w:t>c</w:t>
      </w:r>
      <w:r>
        <w:rPr>
          <w:rFonts w:ascii="Times New Roman" w:hAnsi="Times New Roman"/>
          <w:color w:val="000000"/>
          <w:spacing w:val="-1"/>
          <w:sz w:val="20"/>
          <w:szCs w:val="20"/>
        </w:rPr>
        <w:t>a</w:t>
      </w:r>
      <w:r>
        <w:rPr>
          <w:rFonts w:ascii="Times New Roman" w:hAnsi="Times New Roman"/>
          <w:color w:val="000000"/>
          <w:sz w:val="20"/>
          <w:szCs w:val="20"/>
        </w:rPr>
        <w:t>pill</w:t>
      </w:r>
      <w:r>
        <w:rPr>
          <w:rFonts w:ascii="Times New Roman" w:hAnsi="Times New Roman"/>
          <w:color w:val="000000"/>
          <w:spacing w:val="-1"/>
          <w:sz w:val="20"/>
          <w:szCs w:val="20"/>
        </w:rPr>
        <w:t>a</w:t>
      </w:r>
      <w:r>
        <w:rPr>
          <w:rFonts w:ascii="Times New Roman" w:hAnsi="Times New Roman"/>
          <w:color w:val="000000"/>
          <w:spacing w:val="4"/>
          <w:sz w:val="20"/>
          <w:szCs w:val="20"/>
        </w:rPr>
        <w:t>r</w:t>
      </w:r>
      <w:r>
        <w:rPr>
          <w:rFonts w:ascii="Times New Roman" w:hAnsi="Times New Roman"/>
          <w:color w:val="000000"/>
          <w:sz w:val="20"/>
          <w:szCs w:val="20"/>
        </w:rPr>
        <w:t>y</w:t>
      </w:r>
      <w:r>
        <w:rPr>
          <w:rFonts w:ascii="Times New Roman" w:hAnsi="Times New Roman"/>
          <w:color w:val="000000"/>
          <w:spacing w:val="29"/>
          <w:sz w:val="20"/>
          <w:szCs w:val="20"/>
        </w:rPr>
        <w:t xml:space="preserve"> </w:t>
      </w:r>
      <w:r>
        <w:rPr>
          <w:rFonts w:ascii="Times New Roman" w:hAnsi="Times New Roman"/>
          <w:color w:val="000000"/>
          <w:spacing w:val="-2"/>
          <w:sz w:val="20"/>
          <w:szCs w:val="20"/>
        </w:rPr>
        <w:t>g</w:t>
      </w:r>
      <w:r>
        <w:rPr>
          <w:rFonts w:ascii="Times New Roman" w:hAnsi="Times New Roman"/>
          <w:color w:val="000000"/>
          <w:sz w:val="20"/>
          <w:szCs w:val="20"/>
        </w:rPr>
        <w:t>lu</w:t>
      </w:r>
      <w:r>
        <w:rPr>
          <w:rFonts w:ascii="Times New Roman" w:hAnsi="Times New Roman"/>
          <w:color w:val="000000"/>
          <w:spacing w:val="-1"/>
          <w:sz w:val="20"/>
          <w:szCs w:val="20"/>
        </w:rPr>
        <w:t>c</w:t>
      </w:r>
      <w:r>
        <w:rPr>
          <w:rFonts w:ascii="Times New Roman" w:hAnsi="Times New Roman"/>
          <w:color w:val="000000"/>
          <w:sz w:val="20"/>
          <w:szCs w:val="20"/>
        </w:rPr>
        <w:t>ose</w:t>
      </w:r>
      <w:r>
        <w:rPr>
          <w:rFonts w:ascii="Times New Roman" w:hAnsi="Times New Roman"/>
          <w:color w:val="000000"/>
          <w:spacing w:val="33"/>
          <w:sz w:val="20"/>
          <w:szCs w:val="20"/>
        </w:rPr>
        <w:t xml:space="preserve"> </w:t>
      </w:r>
      <w:r>
        <w:rPr>
          <w:rFonts w:ascii="Times New Roman" w:hAnsi="Times New Roman"/>
          <w:color w:val="000000"/>
          <w:sz w:val="20"/>
          <w:szCs w:val="20"/>
        </w:rPr>
        <w:t>l</w:t>
      </w:r>
      <w:r>
        <w:rPr>
          <w:rFonts w:ascii="Times New Roman" w:hAnsi="Times New Roman"/>
          <w:color w:val="000000"/>
          <w:spacing w:val="1"/>
          <w:sz w:val="20"/>
          <w:szCs w:val="20"/>
        </w:rPr>
        <w:t>e</w:t>
      </w:r>
      <w:r>
        <w:rPr>
          <w:rFonts w:ascii="Times New Roman" w:hAnsi="Times New Roman"/>
          <w:color w:val="000000"/>
          <w:sz w:val="20"/>
          <w:szCs w:val="20"/>
        </w:rPr>
        <w:t>v</w:t>
      </w:r>
      <w:r>
        <w:rPr>
          <w:rFonts w:ascii="Times New Roman" w:hAnsi="Times New Roman"/>
          <w:color w:val="000000"/>
          <w:spacing w:val="-1"/>
          <w:sz w:val="20"/>
          <w:szCs w:val="20"/>
        </w:rPr>
        <w:t>e</w:t>
      </w:r>
      <w:r>
        <w:rPr>
          <w:rFonts w:ascii="Times New Roman" w:hAnsi="Times New Roman"/>
          <w:color w:val="000000"/>
          <w:sz w:val="20"/>
          <w:szCs w:val="20"/>
        </w:rPr>
        <w:t>ls</w:t>
      </w:r>
      <w:r>
        <w:rPr>
          <w:rFonts w:ascii="Times New Roman" w:hAnsi="Times New Roman"/>
          <w:color w:val="000000"/>
          <w:spacing w:val="31"/>
          <w:sz w:val="20"/>
          <w:szCs w:val="20"/>
        </w:rPr>
        <w:t xml:space="preserve"> </w:t>
      </w:r>
      <w:r>
        <w:rPr>
          <w:rFonts w:ascii="Times New Roman" w:hAnsi="Times New Roman"/>
          <w:color w:val="000000"/>
          <w:sz w:val="20"/>
          <w:szCs w:val="20"/>
        </w:rPr>
        <w:t>l</w:t>
      </w:r>
      <w:r>
        <w:rPr>
          <w:rFonts w:ascii="Times New Roman" w:hAnsi="Times New Roman"/>
          <w:color w:val="000000"/>
          <w:spacing w:val="-1"/>
          <w:sz w:val="20"/>
          <w:szCs w:val="20"/>
        </w:rPr>
        <w:t>e</w:t>
      </w:r>
      <w:r>
        <w:rPr>
          <w:rFonts w:ascii="Times New Roman" w:hAnsi="Times New Roman"/>
          <w:color w:val="000000"/>
          <w:sz w:val="20"/>
          <w:szCs w:val="20"/>
        </w:rPr>
        <w:t>ss</w:t>
      </w:r>
      <w:r>
        <w:rPr>
          <w:rFonts w:ascii="Times New Roman" w:hAnsi="Times New Roman"/>
          <w:color w:val="000000"/>
          <w:spacing w:val="31"/>
          <w:sz w:val="20"/>
          <w:szCs w:val="20"/>
        </w:rPr>
        <w:t xml:space="preserve"> </w:t>
      </w:r>
      <w:r>
        <w:rPr>
          <w:rFonts w:ascii="Times New Roman" w:hAnsi="Times New Roman"/>
          <w:color w:val="000000"/>
          <w:sz w:val="20"/>
          <w:szCs w:val="20"/>
        </w:rPr>
        <w:t>th</w:t>
      </w:r>
      <w:r>
        <w:rPr>
          <w:rFonts w:ascii="Times New Roman" w:hAnsi="Times New Roman"/>
          <w:color w:val="000000"/>
          <w:spacing w:val="-1"/>
          <w:sz w:val="20"/>
          <w:szCs w:val="20"/>
        </w:rPr>
        <w:t>a</w:t>
      </w:r>
      <w:r>
        <w:rPr>
          <w:rFonts w:ascii="Times New Roman" w:hAnsi="Times New Roman"/>
          <w:color w:val="000000"/>
          <w:sz w:val="20"/>
          <w:szCs w:val="20"/>
        </w:rPr>
        <w:t>n</w:t>
      </w:r>
      <w:r>
        <w:rPr>
          <w:rFonts w:ascii="Times New Roman" w:hAnsi="Times New Roman"/>
          <w:color w:val="000000"/>
          <w:spacing w:val="31"/>
          <w:sz w:val="20"/>
          <w:szCs w:val="20"/>
        </w:rPr>
        <w:t xml:space="preserve"> </w:t>
      </w:r>
      <w:r>
        <w:rPr>
          <w:rFonts w:ascii="Times New Roman" w:hAnsi="Times New Roman"/>
          <w:color w:val="000000"/>
          <w:sz w:val="20"/>
          <w:szCs w:val="20"/>
        </w:rPr>
        <w:t>61</w:t>
      </w:r>
      <w:r>
        <w:rPr>
          <w:rFonts w:ascii="Times New Roman" w:hAnsi="Times New Roman"/>
          <w:color w:val="000000"/>
          <w:spacing w:val="31"/>
          <w:sz w:val="20"/>
          <w:szCs w:val="20"/>
        </w:rPr>
        <w:t xml:space="preserve"> </w:t>
      </w:r>
      <w:r>
        <w:rPr>
          <w:rFonts w:ascii="Times New Roman" w:hAnsi="Times New Roman"/>
          <w:color w:val="000000"/>
          <w:spacing w:val="3"/>
          <w:sz w:val="20"/>
          <w:szCs w:val="20"/>
        </w:rPr>
        <w:t>m</w:t>
      </w:r>
      <w:r>
        <w:rPr>
          <w:rFonts w:ascii="Times New Roman" w:hAnsi="Times New Roman"/>
          <w:color w:val="000000"/>
          <w:spacing w:val="-2"/>
          <w:sz w:val="20"/>
          <w:szCs w:val="20"/>
        </w:rPr>
        <w:t>g</w:t>
      </w:r>
      <w:r>
        <w:rPr>
          <w:rFonts w:ascii="Times New Roman" w:hAnsi="Times New Roman"/>
          <w:color w:val="000000"/>
          <w:sz w:val="20"/>
          <w:szCs w:val="20"/>
        </w:rPr>
        <w:t>/dl</w:t>
      </w:r>
      <w:r>
        <w:rPr>
          <w:rFonts w:ascii="Times New Roman" w:hAnsi="Times New Roman"/>
          <w:color w:val="000000"/>
          <w:spacing w:val="32"/>
          <w:sz w:val="20"/>
          <w:szCs w:val="20"/>
        </w:rPr>
        <w:t xml:space="preserve"> </w:t>
      </w:r>
      <w:r>
        <w:rPr>
          <w:rFonts w:ascii="Times New Roman" w:hAnsi="Times New Roman"/>
          <w:color w:val="000000"/>
          <w:sz w:val="20"/>
          <w:szCs w:val="20"/>
        </w:rPr>
        <w:t>is</w:t>
      </w:r>
      <w:r>
        <w:rPr>
          <w:rFonts w:ascii="Times New Roman" w:hAnsi="Times New Roman"/>
          <w:color w:val="000000"/>
          <w:spacing w:val="31"/>
          <w:sz w:val="20"/>
          <w:szCs w:val="20"/>
        </w:rPr>
        <w:t xml:space="preserve"> </w:t>
      </w:r>
      <w:r>
        <w:rPr>
          <w:rFonts w:ascii="Times New Roman" w:hAnsi="Times New Roman"/>
          <w:color w:val="000000"/>
          <w:sz w:val="20"/>
          <w:szCs w:val="20"/>
        </w:rPr>
        <w:t>sug</w:t>
      </w:r>
      <w:r>
        <w:rPr>
          <w:rFonts w:ascii="Times New Roman" w:hAnsi="Times New Roman"/>
          <w:color w:val="000000"/>
          <w:spacing w:val="-2"/>
          <w:sz w:val="20"/>
          <w:szCs w:val="20"/>
        </w:rPr>
        <w:t>g</w:t>
      </w:r>
      <w:r>
        <w:rPr>
          <w:rFonts w:ascii="Times New Roman" w:hAnsi="Times New Roman"/>
          <w:color w:val="000000"/>
          <w:spacing w:val="-1"/>
          <w:sz w:val="20"/>
          <w:szCs w:val="20"/>
        </w:rPr>
        <w:t>e</w:t>
      </w:r>
      <w:r>
        <w:rPr>
          <w:rFonts w:ascii="Times New Roman" w:hAnsi="Times New Roman"/>
          <w:color w:val="000000"/>
          <w:sz w:val="20"/>
          <w:szCs w:val="20"/>
        </w:rPr>
        <w:t>stive</w:t>
      </w:r>
      <w:r>
        <w:rPr>
          <w:rFonts w:ascii="Times New Roman" w:hAnsi="Times New Roman"/>
          <w:color w:val="000000"/>
          <w:spacing w:val="30"/>
          <w:sz w:val="20"/>
          <w:szCs w:val="20"/>
        </w:rPr>
        <w:t xml:space="preserve"> </w:t>
      </w:r>
      <w:r>
        <w:rPr>
          <w:rFonts w:ascii="Times New Roman" w:hAnsi="Times New Roman"/>
          <w:color w:val="000000"/>
          <w:spacing w:val="2"/>
          <w:sz w:val="20"/>
          <w:szCs w:val="20"/>
        </w:rPr>
        <w:t>o</w:t>
      </w:r>
      <w:r>
        <w:rPr>
          <w:rFonts w:ascii="Times New Roman" w:hAnsi="Times New Roman"/>
          <w:color w:val="000000"/>
          <w:sz w:val="20"/>
          <w:szCs w:val="20"/>
        </w:rPr>
        <w:t>f</w:t>
      </w:r>
      <w:r>
        <w:rPr>
          <w:rFonts w:ascii="Times New Roman" w:hAnsi="Times New Roman"/>
          <w:color w:val="000000"/>
          <w:spacing w:val="30"/>
          <w:sz w:val="20"/>
          <w:szCs w:val="20"/>
        </w:rPr>
        <w:t xml:space="preserve"> </w:t>
      </w:r>
      <w:r>
        <w:rPr>
          <w:rFonts w:ascii="Times New Roman" w:hAnsi="Times New Roman"/>
          <w:color w:val="000000"/>
          <w:sz w:val="20"/>
          <w:szCs w:val="20"/>
        </w:rPr>
        <w:t>is</w:t>
      </w:r>
      <w:r>
        <w:rPr>
          <w:rFonts w:ascii="Times New Roman" w:hAnsi="Times New Roman"/>
          <w:color w:val="000000"/>
          <w:spacing w:val="-1"/>
          <w:sz w:val="20"/>
          <w:szCs w:val="20"/>
        </w:rPr>
        <w:t>c</w:t>
      </w:r>
      <w:r>
        <w:rPr>
          <w:rFonts w:ascii="Times New Roman" w:hAnsi="Times New Roman"/>
          <w:color w:val="000000"/>
          <w:sz w:val="20"/>
          <w:szCs w:val="20"/>
        </w:rPr>
        <w:t>h</w:t>
      </w:r>
      <w:r>
        <w:rPr>
          <w:rFonts w:ascii="Times New Roman" w:hAnsi="Times New Roman"/>
          <w:color w:val="000000"/>
          <w:spacing w:val="-1"/>
          <w:sz w:val="20"/>
          <w:szCs w:val="20"/>
        </w:rPr>
        <w:t>e</w:t>
      </w:r>
      <w:r>
        <w:rPr>
          <w:rFonts w:ascii="Times New Roman" w:hAnsi="Times New Roman"/>
          <w:color w:val="000000"/>
          <w:sz w:val="20"/>
          <w:szCs w:val="20"/>
        </w:rPr>
        <w:t>m</w:t>
      </w:r>
      <w:r>
        <w:rPr>
          <w:rFonts w:ascii="Times New Roman" w:hAnsi="Times New Roman"/>
          <w:color w:val="000000"/>
          <w:spacing w:val="3"/>
          <w:sz w:val="20"/>
          <w:szCs w:val="20"/>
        </w:rPr>
        <w:t>i</w:t>
      </w:r>
      <w:r>
        <w:rPr>
          <w:rFonts w:ascii="Times New Roman" w:hAnsi="Times New Roman"/>
          <w:color w:val="000000"/>
          <w:sz w:val="20"/>
          <w:szCs w:val="20"/>
        </w:rPr>
        <w:t>a</w:t>
      </w:r>
      <w:r>
        <w:rPr>
          <w:rFonts w:ascii="Times New Roman" w:hAnsi="Times New Roman"/>
          <w:color w:val="000000"/>
          <w:spacing w:val="30"/>
          <w:sz w:val="20"/>
          <w:szCs w:val="20"/>
        </w:rPr>
        <w:t xml:space="preserve"> </w:t>
      </w:r>
      <w:r>
        <w:rPr>
          <w:rFonts w:ascii="Times New Roman" w:hAnsi="Times New Roman"/>
          <w:color w:val="000000"/>
          <w:sz w:val="20"/>
          <w:szCs w:val="20"/>
        </w:rPr>
        <w:t>of</w:t>
      </w:r>
      <w:r>
        <w:rPr>
          <w:rFonts w:ascii="Times New Roman" w:hAnsi="Times New Roman"/>
          <w:color w:val="000000"/>
          <w:spacing w:val="30"/>
          <w:sz w:val="20"/>
          <w:szCs w:val="20"/>
        </w:rPr>
        <w:t xml:space="preserve"> </w:t>
      </w:r>
      <w:r>
        <w:rPr>
          <w:rFonts w:ascii="Times New Roman" w:hAnsi="Times New Roman"/>
          <w:color w:val="000000"/>
          <w:spacing w:val="-1"/>
          <w:sz w:val="20"/>
          <w:szCs w:val="20"/>
        </w:rPr>
        <w:t>f</w:t>
      </w:r>
      <w:r>
        <w:rPr>
          <w:rFonts w:ascii="Times New Roman" w:hAnsi="Times New Roman"/>
          <w:color w:val="000000"/>
          <w:sz w:val="20"/>
          <w:szCs w:val="20"/>
        </w:rPr>
        <w:t>l</w:t>
      </w:r>
      <w:r>
        <w:rPr>
          <w:rFonts w:ascii="Times New Roman" w:hAnsi="Times New Roman"/>
          <w:color w:val="000000"/>
          <w:spacing w:val="-1"/>
          <w:sz w:val="20"/>
          <w:szCs w:val="20"/>
        </w:rPr>
        <w:t>a</w:t>
      </w:r>
      <w:r>
        <w:rPr>
          <w:rFonts w:ascii="Times New Roman" w:hAnsi="Times New Roman"/>
          <w:color w:val="000000"/>
          <w:sz w:val="20"/>
          <w:szCs w:val="20"/>
        </w:rPr>
        <w:t>p</w:t>
      </w:r>
      <w:r>
        <w:rPr>
          <w:rFonts w:ascii="Times New Roman" w:hAnsi="Times New Roman"/>
          <w:color w:val="000000"/>
          <w:spacing w:val="34"/>
          <w:sz w:val="20"/>
          <w:szCs w:val="20"/>
        </w:rPr>
        <w:t xml:space="preserve"> </w:t>
      </w:r>
      <w:r>
        <w:rPr>
          <w:rFonts w:ascii="Times New Roman" w:hAnsi="Times New Roman"/>
          <w:color w:val="000000"/>
          <w:sz w:val="20"/>
          <w:szCs w:val="20"/>
        </w:rPr>
        <w:t>with s</w:t>
      </w:r>
      <w:r>
        <w:rPr>
          <w:rFonts w:ascii="Times New Roman" w:hAnsi="Times New Roman"/>
          <w:color w:val="000000"/>
          <w:spacing w:val="-1"/>
          <w:sz w:val="20"/>
          <w:szCs w:val="20"/>
        </w:rPr>
        <w:t>e</w:t>
      </w:r>
      <w:r>
        <w:rPr>
          <w:rFonts w:ascii="Times New Roman" w:hAnsi="Times New Roman"/>
          <w:color w:val="000000"/>
          <w:sz w:val="20"/>
          <w:szCs w:val="20"/>
        </w:rPr>
        <w:t>nsitivi</w:t>
      </w:r>
      <w:r>
        <w:rPr>
          <w:rFonts w:ascii="Times New Roman" w:hAnsi="Times New Roman"/>
          <w:color w:val="000000"/>
          <w:spacing w:val="3"/>
          <w:sz w:val="20"/>
          <w:szCs w:val="20"/>
        </w:rPr>
        <w:t>t</w:t>
      </w:r>
      <w:r>
        <w:rPr>
          <w:rFonts w:ascii="Times New Roman" w:hAnsi="Times New Roman"/>
          <w:color w:val="000000"/>
          <w:sz w:val="20"/>
          <w:szCs w:val="20"/>
        </w:rPr>
        <w:t>y</w:t>
      </w:r>
      <w:r>
        <w:rPr>
          <w:rFonts w:ascii="Times New Roman" w:hAnsi="Times New Roman"/>
          <w:color w:val="000000"/>
          <w:spacing w:val="-5"/>
          <w:sz w:val="20"/>
          <w:szCs w:val="20"/>
        </w:rPr>
        <w:t xml:space="preserve"> </w:t>
      </w:r>
      <w:r>
        <w:rPr>
          <w:rFonts w:ascii="Times New Roman" w:hAnsi="Times New Roman"/>
          <w:color w:val="000000"/>
          <w:spacing w:val="-1"/>
          <w:sz w:val="20"/>
          <w:szCs w:val="20"/>
        </w:rPr>
        <w:t>a</w:t>
      </w:r>
      <w:r>
        <w:rPr>
          <w:rFonts w:ascii="Times New Roman" w:hAnsi="Times New Roman"/>
          <w:color w:val="000000"/>
          <w:sz w:val="20"/>
          <w:szCs w:val="20"/>
        </w:rPr>
        <w:t>nd sp</w:t>
      </w:r>
      <w:r>
        <w:rPr>
          <w:rFonts w:ascii="Times New Roman" w:hAnsi="Times New Roman"/>
          <w:color w:val="000000"/>
          <w:spacing w:val="-1"/>
          <w:sz w:val="20"/>
          <w:szCs w:val="20"/>
        </w:rPr>
        <w:t>ec</w:t>
      </w:r>
      <w:r>
        <w:rPr>
          <w:rFonts w:ascii="Times New Roman" w:hAnsi="Times New Roman"/>
          <w:color w:val="000000"/>
          <w:sz w:val="20"/>
          <w:szCs w:val="20"/>
        </w:rPr>
        <w:t>i</w:t>
      </w:r>
      <w:r>
        <w:rPr>
          <w:rFonts w:ascii="Times New Roman" w:hAnsi="Times New Roman"/>
          <w:color w:val="000000"/>
          <w:spacing w:val="-1"/>
          <w:sz w:val="20"/>
          <w:szCs w:val="20"/>
        </w:rPr>
        <w:t>f</w:t>
      </w:r>
      <w:r>
        <w:rPr>
          <w:rFonts w:ascii="Times New Roman" w:hAnsi="Times New Roman"/>
          <w:color w:val="000000"/>
          <w:spacing w:val="3"/>
          <w:sz w:val="20"/>
          <w:szCs w:val="20"/>
        </w:rPr>
        <w:t>i</w:t>
      </w:r>
      <w:r>
        <w:rPr>
          <w:rFonts w:ascii="Times New Roman" w:hAnsi="Times New Roman"/>
          <w:color w:val="000000"/>
          <w:spacing w:val="-1"/>
          <w:sz w:val="20"/>
          <w:szCs w:val="20"/>
        </w:rPr>
        <w:t>c</w:t>
      </w:r>
      <w:r>
        <w:rPr>
          <w:rFonts w:ascii="Times New Roman" w:hAnsi="Times New Roman"/>
          <w:color w:val="000000"/>
          <w:sz w:val="20"/>
          <w:szCs w:val="20"/>
        </w:rPr>
        <w:t>i</w:t>
      </w:r>
      <w:r>
        <w:rPr>
          <w:rFonts w:ascii="Times New Roman" w:hAnsi="Times New Roman"/>
          <w:color w:val="000000"/>
          <w:spacing w:val="3"/>
          <w:sz w:val="20"/>
          <w:szCs w:val="20"/>
        </w:rPr>
        <w:t>t</w:t>
      </w:r>
      <w:r>
        <w:rPr>
          <w:rFonts w:ascii="Times New Roman" w:hAnsi="Times New Roman"/>
          <w:color w:val="000000"/>
          <w:sz w:val="20"/>
          <w:szCs w:val="20"/>
        </w:rPr>
        <w:t>y</w:t>
      </w:r>
      <w:r>
        <w:rPr>
          <w:rFonts w:ascii="Times New Roman" w:hAnsi="Times New Roman"/>
          <w:color w:val="000000"/>
          <w:spacing w:val="-2"/>
          <w:sz w:val="20"/>
          <w:szCs w:val="20"/>
        </w:rPr>
        <w:t xml:space="preserve"> </w:t>
      </w:r>
      <w:r>
        <w:rPr>
          <w:rFonts w:ascii="Times New Roman" w:hAnsi="Times New Roman"/>
          <w:color w:val="000000"/>
          <w:sz w:val="20"/>
          <w:szCs w:val="20"/>
        </w:rPr>
        <w:t>of</w:t>
      </w:r>
      <w:r>
        <w:rPr>
          <w:rFonts w:ascii="Times New Roman" w:hAnsi="Times New Roman"/>
          <w:color w:val="000000"/>
          <w:spacing w:val="-1"/>
          <w:sz w:val="20"/>
          <w:szCs w:val="20"/>
        </w:rPr>
        <w:t xml:space="preserve"> </w:t>
      </w:r>
      <w:r>
        <w:rPr>
          <w:rFonts w:ascii="Times New Roman" w:hAnsi="Times New Roman"/>
          <w:color w:val="000000"/>
          <w:sz w:val="20"/>
          <w:szCs w:val="20"/>
        </w:rPr>
        <w:t>93%</w:t>
      </w:r>
      <w:r>
        <w:rPr>
          <w:rFonts w:ascii="Times New Roman" w:hAnsi="Times New Roman"/>
          <w:color w:val="000000"/>
          <w:spacing w:val="-1"/>
          <w:sz w:val="20"/>
          <w:szCs w:val="20"/>
        </w:rPr>
        <w:t xml:space="preserve"> a</w:t>
      </w:r>
      <w:r>
        <w:rPr>
          <w:rFonts w:ascii="Times New Roman" w:hAnsi="Times New Roman"/>
          <w:color w:val="000000"/>
          <w:sz w:val="20"/>
          <w:szCs w:val="20"/>
        </w:rPr>
        <w:t>nd 80 %</w:t>
      </w:r>
      <w:r>
        <w:rPr>
          <w:rFonts w:ascii="Times New Roman" w:hAnsi="Times New Roman"/>
          <w:color w:val="000000"/>
          <w:spacing w:val="2"/>
          <w:sz w:val="20"/>
          <w:szCs w:val="20"/>
        </w:rPr>
        <w:t xml:space="preserve"> </w:t>
      </w:r>
      <w:r>
        <w:rPr>
          <w:rFonts w:ascii="Times New Roman" w:hAnsi="Times New Roman"/>
          <w:color w:val="000000"/>
          <w:spacing w:val="-1"/>
          <w:sz w:val="20"/>
          <w:szCs w:val="20"/>
        </w:rPr>
        <w:t>re</w:t>
      </w:r>
      <w:r>
        <w:rPr>
          <w:rFonts w:ascii="Times New Roman" w:hAnsi="Times New Roman"/>
          <w:color w:val="000000"/>
          <w:sz w:val="20"/>
          <w:szCs w:val="20"/>
        </w:rPr>
        <w:t>sp</w:t>
      </w:r>
      <w:r>
        <w:rPr>
          <w:rFonts w:ascii="Times New Roman" w:hAnsi="Times New Roman"/>
          <w:color w:val="000000"/>
          <w:spacing w:val="1"/>
          <w:sz w:val="20"/>
          <w:szCs w:val="20"/>
        </w:rPr>
        <w:t>ec</w:t>
      </w:r>
      <w:r>
        <w:rPr>
          <w:rFonts w:ascii="Times New Roman" w:hAnsi="Times New Roman"/>
          <w:color w:val="000000"/>
          <w:sz w:val="20"/>
          <w:szCs w:val="20"/>
        </w:rPr>
        <w:t>tiv</w:t>
      </w:r>
      <w:r>
        <w:rPr>
          <w:rFonts w:ascii="Times New Roman" w:hAnsi="Times New Roman"/>
          <w:color w:val="000000"/>
          <w:spacing w:val="-1"/>
          <w:sz w:val="20"/>
          <w:szCs w:val="20"/>
        </w:rPr>
        <w:t>e</w:t>
      </w:r>
      <w:r>
        <w:rPr>
          <w:rFonts w:ascii="Times New Roman" w:hAnsi="Times New Roman"/>
          <w:color w:val="000000"/>
          <w:spacing w:val="3"/>
          <w:sz w:val="20"/>
          <w:szCs w:val="20"/>
        </w:rPr>
        <w:t>l</w:t>
      </w:r>
      <w:r>
        <w:rPr>
          <w:rFonts w:ascii="Times New Roman" w:hAnsi="Times New Roman"/>
          <w:color w:val="000000"/>
          <w:spacing w:val="-5"/>
          <w:sz w:val="20"/>
          <w:szCs w:val="20"/>
        </w:rPr>
        <w:t>y</w:t>
      </w:r>
      <w:r>
        <w:rPr>
          <w:rFonts w:ascii="Times New Roman" w:hAnsi="Times New Roman"/>
          <w:color w:val="000000"/>
          <w:sz w:val="20"/>
          <w:szCs w:val="20"/>
        </w:rPr>
        <w:t xml:space="preserve">. It allows </w:t>
      </w:r>
      <w:r>
        <w:rPr>
          <w:rFonts w:ascii="Times New Roman" w:hAnsi="Times New Roman"/>
          <w:color w:val="000000"/>
          <w:spacing w:val="-1"/>
          <w:sz w:val="20"/>
          <w:szCs w:val="20"/>
        </w:rPr>
        <w:t>ear</w:t>
      </w:r>
      <w:r>
        <w:rPr>
          <w:rFonts w:ascii="Times New Roman" w:hAnsi="Times New Roman"/>
          <w:color w:val="000000"/>
          <w:spacing w:val="5"/>
          <w:sz w:val="20"/>
          <w:szCs w:val="20"/>
        </w:rPr>
        <w:t>l</w:t>
      </w:r>
      <w:r>
        <w:rPr>
          <w:rFonts w:ascii="Times New Roman" w:hAnsi="Times New Roman"/>
          <w:color w:val="000000"/>
          <w:sz w:val="20"/>
          <w:szCs w:val="20"/>
        </w:rPr>
        <w:t>y</w:t>
      </w:r>
      <w:r>
        <w:rPr>
          <w:rFonts w:ascii="Times New Roman" w:hAnsi="Times New Roman"/>
          <w:color w:val="000000"/>
          <w:spacing w:val="-5"/>
          <w:sz w:val="20"/>
          <w:szCs w:val="20"/>
        </w:rPr>
        <w:t xml:space="preserve"> </w:t>
      </w:r>
      <w:r>
        <w:rPr>
          <w:rFonts w:ascii="Times New Roman" w:hAnsi="Times New Roman"/>
          <w:color w:val="000000"/>
          <w:sz w:val="20"/>
          <w:szCs w:val="20"/>
        </w:rPr>
        <w:t>d</w:t>
      </w:r>
      <w:r>
        <w:rPr>
          <w:rFonts w:ascii="Times New Roman" w:hAnsi="Times New Roman"/>
          <w:color w:val="000000"/>
          <w:spacing w:val="-1"/>
          <w:sz w:val="20"/>
          <w:szCs w:val="20"/>
        </w:rPr>
        <w:t>e</w:t>
      </w:r>
      <w:r>
        <w:rPr>
          <w:rFonts w:ascii="Times New Roman" w:hAnsi="Times New Roman"/>
          <w:color w:val="000000"/>
          <w:sz w:val="20"/>
          <w:szCs w:val="20"/>
        </w:rPr>
        <w:t>t</w:t>
      </w:r>
      <w:r>
        <w:rPr>
          <w:rFonts w:ascii="Times New Roman" w:hAnsi="Times New Roman"/>
          <w:color w:val="000000"/>
          <w:spacing w:val="1"/>
          <w:sz w:val="20"/>
          <w:szCs w:val="20"/>
        </w:rPr>
        <w:t>e</w:t>
      </w:r>
      <w:r>
        <w:rPr>
          <w:rFonts w:ascii="Times New Roman" w:hAnsi="Times New Roman"/>
          <w:color w:val="000000"/>
          <w:spacing w:val="-1"/>
          <w:sz w:val="20"/>
          <w:szCs w:val="20"/>
        </w:rPr>
        <w:t>c</w:t>
      </w:r>
      <w:r>
        <w:rPr>
          <w:rFonts w:ascii="Times New Roman" w:hAnsi="Times New Roman"/>
          <w:color w:val="000000"/>
          <w:sz w:val="20"/>
          <w:szCs w:val="20"/>
        </w:rPr>
        <w:t>tion of</w:t>
      </w:r>
      <w:r>
        <w:rPr>
          <w:rFonts w:ascii="Times New Roman" w:hAnsi="Times New Roman"/>
          <w:color w:val="000000"/>
          <w:spacing w:val="2"/>
          <w:sz w:val="20"/>
          <w:szCs w:val="20"/>
        </w:rPr>
        <w:t xml:space="preserve"> </w:t>
      </w:r>
      <w:r>
        <w:rPr>
          <w:rFonts w:ascii="Times New Roman" w:hAnsi="Times New Roman"/>
          <w:color w:val="000000"/>
          <w:sz w:val="20"/>
          <w:szCs w:val="20"/>
        </w:rPr>
        <w:t>v</w:t>
      </w:r>
      <w:r>
        <w:rPr>
          <w:rFonts w:ascii="Times New Roman" w:hAnsi="Times New Roman"/>
          <w:color w:val="000000"/>
          <w:spacing w:val="-1"/>
          <w:sz w:val="20"/>
          <w:szCs w:val="20"/>
        </w:rPr>
        <w:t>a</w:t>
      </w:r>
      <w:r>
        <w:rPr>
          <w:rFonts w:ascii="Times New Roman" w:hAnsi="Times New Roman"/>
          <w:color w:val="000000"/>
          <w:sz w:val="20"/>
          <w:szCs w:val="20"/>
        </w:rPr>
        <w:t>s</w:t>
      </w:r>
      <w:r>
        <w:rPr>
          <w:rFonts w:ascii="Times New Roman" w:hAnsi="Times New Roman"/>
          <w:color w:val="000000"/>
          <w:spacing w:val="-1"/>
          <w:sz w:val="20"/>
          <w:szCs w:val="20"/>
        </w:rPr>
        <w:t>c</w:t>
      </w:r>
      <w:r>
        <w:rPr>
          <w:rFonts w:ascii="Times New Roman" w:hAnsi="Times New Roman"/>
          <w:color w:val="000000"/>
          <w:sz w:val="20"/>
          <w:szCs w:val="20"/>
        </w:rPr>
        <w:t>ul</w:t>
      </w:r>
      <w:r>
        <w:rPr>
          <w:rFonts w:ascii="Times New Roman" w:hAnsi="Times New Roman"/>
          <w:color w:val="000000"/>
          <w:spacing w:val="-1"/>
          <w:sz w:val="20"/>
          <w:szCs w:val="20"/>
        </w:rPr>
        <w:t>a</w:t>
      </w:r>
      <w:r>
        <w:rPr>
          <w:rFonts w:ascii="Times New Roman" w:hAnsi="Times New Roman"/>
          <w:color w:val="000000"/>
          <w:sz w:val="20"/>
          <w:szCs w:val="20"/>
        </w:rPr>
        <w:t>r</w:t>
      </w:r>
      <w:r>
        <w:rPr>
          <w:rFonts w:ascii="Times New Roman" w:hAnsi="Times New Roman"/>
          <w:color w:val="000000"/>
          <w:spacing w:val="2"/>
          <w:sz w:val="20"/>
          <w:szCs w:val="20"/>
        </w:rPr>
        <w:t xml:space="preserve"> </w:t>
      </w:r>
      <w:r>
        <w:rPr>
          <w:rFonts w:ascii="Times New Roman" w:hAnsi="Times New Roman"/>
          <w:color w:val="000000"/>
          <w:spacing w:val="-1"/>
          <w:sz w:val="20"/>
          <w:szCs w:val="20"/>
        </w:rPr>
        <w:t>c</w:t>
      </w:r>
      <w:r>
        <w:rPr>
          <w:rFonts w:ascii="Times New Roman" w:hAnsi="Times New Roman"/>
          <w:color w:val="000000"/>
          <w:sz w:val="20"/>
          <w:szCs w:val="20"/>
        </w:rPr>
        <w:t>omp</w:t>
      </w:r>
      <w:r>
        <w:rPr>
          <w:rFonts w:ascii="Times New Roman" w:hAnsi="Times New Roman"/>
          <w:color w:val="000000"/>
          <w:spacing w:val="-1"/>
          <w:sz w:val="20"/>
          <w:szCs w:val="20"/>
        </w:rPr>
        <w:t>r</w:t>
      </w:r>
      <w:r>
        <w:rPr>
          <w:rFonts w:ascii="Times New Roman" w:hAnsi="Times New Roman"/>
          <w:color w:val="000000"/>
          <w:sz w:val="20"/>
          <w:szCs w:val="20"/>
        </w:rPr>
        <w:t>omis</w:t>
      </w:r>
      <w:r>
        <w:rPr>
          <w:rFonts w:ascii="Times New Roman" w:hAnsi="Times New Roman"/>
          <w:color w:val="000000"/>
          <w:spacing w:val="-1"/>
          <w:sz w:val="20"/>
          <w:szCs w:val="20"/>
        </w:rPr>
        <w:t>e</w:t>
      </w:r>
      <w:r>
        <w:rPr>
          <w:rFonts w:ascii="Times New Roman" w:hAnsi="Times New Roman"/>
          <w:color w:val="000000"/>
          <w:sz w:val="20"/>
          <w:szCs w:val="20"/>
        </w:rPr>
        <w:t xml:space="preserve"> has p</w:t>
      </w:r>
      <w:r>
        <w:rPr>
          <w:rFonts w:ascii="Times New Roman" w:hAnsi="Times New Roman"/>
          <w:color w:val="000000"/>
          <w:spacing w:val="-1"/>
          <w:sz w:val="20"/>
          <w:szCs w:val="20"/>
        </w:rPr>
        <w:t>r</w:t>
      </w:r>
      <w:r>
        <w:rPr>
          <w:rFonts w:ascii="Times New Roman" w:hAnsi="Times New Roman"/>
          <w:color w:val="000000"/>
          <w:spacing w:val="2"/>
          <w:sz w:val="20"/>
          <w:szCs w:val="20"/>
        </w:rPr>
        <w:t>o</w:t>
      </w:r>
      <w:r>
        <w:rPr>
          <w:rFonts w:ascii="Times New Roman" w:hAnsi="Times New Roman"/>
          <w:color w:val="000000"/>
          <w:spacing w:val="-2"/>
          <w:sz w:val="20"/>
          <w:szCs w:val="20"/>
        </w:rPr>
        <w:t>g</w:t>
      </w:r>
      <w:r>
        <w:rPr>
          <w:rFonts w:ascii="Times New Roman" w:hAnsi="Times New Roman"/>
          <w:color w:val="000000"/>
          <w:sz w:val="20"/>
          <w:szCs w:val="20"/>
        </w:rPr>
        <w:t>nostic</w:t>
      </w:r>
      <w:r>
        <w:rPr>
          <w:rFonts w:ascii="Times New Roman" w:hAnsi="Times New Roman"/>
          <w:color w:val="000000"/>
          <w:spacing w:val="-1"/>
          <w:sz w:val="20"/>
          <w:szCs w:val="20"/>
        </w:rPr>
        <w:t xml:space="preserve"> </w:t>
      </w:r>
      <w:r>
        <w:rPr>
          <w:rFonts w:ascii="Times New Roman" w:hAnsi="Times New Roman"/>
          <w:color w:val="000000"/>
          <w:sz w:val="20"/>
          <w:szCs w:val="20"/>
        </w:rPr>
        <w:t>v</w:t>
      </w:r>
      <w:r>
        <w:rPr>
          <w:rFonts w:ascii="Times New Roman" w:hAnsi="Times New Roman"/>
          <w:color w:val="000000"/>
          <w:spacing w:val="-1"/>
          <w:sz w:val="20"/>
          <w:szCs w:val="20"/>
        </w:rPr>
        <w:t>a</w:t>
      </w:r>
      <w:r>
        <w:rPr>
          <w:rFonts w:ascii="Times New Roman" w:hAnsi="Times New Roman"/>
          <w:color w:val="000000"/>
          <w:sz w:val="20"/>
          <w:szCs w:val="20"/>
        </w:rPr>
        <w:t>lue and also d</w:t>
      </w:r>
      <w:r>
        <w:rPr>
          <w:rFonts w:ascii="Times New Roman" w:hAnsi="Times New Roman"/>
          <w:color w:val="000000"/>
          <w:spacing w:val="-1"/>
          <w:sz w:val="20"/>
          <w:szCs w:val="20"/>
        </w:rPr>
        <w:t>ef</w:t>
      </w:r>
      <w:r>
        <w:rPr>
          <w:rFonts w:ascii="Times New Roman" w:hAnsi="Times New Roman"/>
          <w:color w:val="000000"/>
          <w:sz w:val="20"/>
          <w:szCs w:val="20"/>
        </w:rPr>
        <w:t>ines</w:t>
      </w:r>
      <w:r>
        <w:rPr>
          <w:rFonts w:ascii="Times New Roman" w:hAnsi="Times New Roman"/>
          <w:color w:val="000000"/>
          <w:spacing w:val="-1"/>
          <w:sz w:val="20"/>
          <w:szCs w:val="20"/>
        </w:rPr>
        <w:t xml:space="preserve"> </w:t>
      </w:r>
      <w:r>
        <w:rPr>
          <w:rFonts w:ascii="Times New Roman" w:hAnsi="Times New Roman"/>
          <w:color w:val="000000"/>
          <w:sz w:val="20"/>
          <w:szCs w:val="20"/>
        </w:rPr>
        <w:t>line</w:t>
      </w:r>
      <w:r>
        <w:rPr>
          <w:rFonts w:ascii="Times New Roman" w:hAnsi="Times New Roman"/>
          <w:color w:val="000000"/>
          <w:spacing w:val="-1"/>
          <w:sz w:val="20"/>
          <w:szCs w:val="20"/>
        </w:rPr>
        <w:t xml:space="preserve"> </w:t>
      </w:r>
      <w:r>
        <w:rPr>
          <w:rFonts w:ascii="Times New Roman" w:hAnsi="Times New Roman"/>
          <w:color w:val="000000"/>
          <w:sz w:val="20"/>
          <w:szCs w:val="20"/>
        </w:rPr>
        <w:t>of</w:t>
      </w:r>
      <w:r>
        <w:rPr>
          <w:rFonts w:ascii="Times New Roman" w:hAnsi="Times New Roman"/>
          <w:color w:val="000000"/>
          <w:spacing w:val="-1"/>
          <w:sz w:val="20"/>
          <w:szCs w:val="20"/>
        </w:rPr>
        <w:t xml:space="preserve"> </w:t>
      </w:r>
      <w:r>
        <w:rPr>
          <w:rFonts w:ascii="Times New Roman" w:hAnsi="Times New Roman"/>
          <w:color w:val="000000"/>
          <w:spacing w:val="2"/>
          <w:sz w:val="20"/>
          <w:szCs w:val="20"/>
        </w:rPr>
        <w:t>d</w:t>
      </w:r>
      <w:r>
        <w:rPr>
          <w:rFonts w:ascii="Times New Roman" w:hAnsi="Times New Roman"/>
          <w:color w:val="000000"/>
          <w:spacing w:val="-1"/>
          <w:sz w:val="20"/>
          <w:szCs w:val="20"/>
        </w:rPr>
        <w:t>e</w:t>
      </w:r>
      <w:r>
        <w:rPr>
          <w:rFonts w:ascii="Times New Roman" w:hAnsi="Times New Roman"/>
          <w:color w:val="000000"/>
          <w:sz w:val="20"/>
          <w:szCs w:val="20"/>
        </w:rPr>
        <w:t>m</w:t>
      </w:r>
      <w:r>
        <w:rPr>
          <w:rFonts w:ascii="Times New Roman" w:hAnsi="Times New Roman"/>
          <w:color w:val="000000"/>
          <w:spacing w:val="-1"/>
          <w:sz w:val="20"/>
          <w:szCs w:val="20"/>
        </w:rPr>
        <w:t>a</w:t>
      </w:r>
      <w:r>
        <w:rPr>
          <w:rFonts w:ascii="Times New Roman" w:hAnsi="Times New Roman"/>
          <w:color w:val="000000"/>
          <w:spacing w:val="2"/>
          <w:sz w:val="20"/>
          <w:szCs w:val="20"/>
        </w:rPr>
        <w:t>r</w:t>
      </w:r>
      <w:r>
        <w:rPr>
          <w:rFonts w:ascii="Times New Roman" w:hAnsi="Times New Roman"/>
          <w:color w:val="000000"/>
          <w:spacing w:val="-1"/>
          <w:sz w:val="20"/>
          <w:szCs w:val="20"/>
        </w:rPr>
        <w:t>ca</w:t>
      </w:r>
      <w:r>
        <w:rPr>
          <w:rFonts w:ascii="Times New Roman" w:hAnsi="Times New Roman"/>
          <w:color w:val="000000"/>
          <w:sz w:val="20"/>
          <w:szCs w:val="20"/>
        </w:rPr>
        <w:t>t</w:t>
      </w:r>
      <w:r>
        <w:rPr>
          <w:rFonts w:ascii="Times New Roman" w:hAnsi="Times New Roman"/>
          <w:color w:val="000000"/>
          <w:spacing w:val="3"/>
          <w:sz w:val="20"/>
          <w:szCs w:val="20"/>
        </w:rPr>
        <w:t>i</w:t>
      </w:r>
      <w:r>
        <w:rPr>
          <w:rFonts w:ascii="Times New Roman" w:hAnsi="Times New Roman"/>
          <w:color w:val="000000"/>
          <w:sz w:val="20"/>
          <w:szCs w:val="20"/>
        </w:rPr>
        <w:t>on in p</w:t>
      </w:r>
      <w:r>
        <w:rPr>
          <w:rFonts w:ascii="Times New Roman" w:hAnsi="Times New Roman"/>
          <w:color w:val="000000"/>
          <w:spacing w:val="-1"/>
          <w:sz w:val="20"/>
          <w:szCs w:val="20"/>
        </w:rPr>
        <w:t>ar</w:t>
      </w:r>
      <w:r>
        <w:rPr>
          <w:rFonts w:ascii="Times New Roman" w:hAnsi="Times New Roman"/>
          <w:color w:val="000000"/>
          <w:sz w:val="20"/>
          <w:szCs w:val="20"/>
        </w:rPr>
        <w:t>ti</w:t>
      </w:r>
      <w:r>
        <w:rPr>
          <w:rFonts w:ascii="Times New Roman" w:hAnsi="Times New Roman"/>
          <w:color w:val="000000"/>
          <w:spacing w:val="-1"/>
          <w:sz w:val="20"/>
          <w:szCs w:val="20"/>
        </w:rPr>
        <w:t>a</w:t>
      </w:r>
      <w:r>
        <w:rPr>
          <w:rFonts w:ascii="Times New Roman" w:hAnsi="Times New Roman"/>
          <w:color w:val="000000"/>
          <w:sz w:val="20"/>
          <w:szCs w:val="20"/>
        </w:rPr>
        <w:t>l n</w:t>
      </w:r>
      <w:r>
        <w:rPr>
          <w:rFonts w:ascii="Times New Roman" w:hAnsi="Times New Roman"/>
          <w:color w:val="000000"/>
          <w:spacing w:val="-1"/>
          <w:sz w:val="20"/>
          <w:szCs w:val="20"/>
        </w:rPr>
        <w:t>ecr</w:t>
      </w:r>
      <w:r>
        <w:rPr>
          <w:rFonts w:ascii="Times New Roman" w:hAnsi="Times New Roman"/>
          <w:color w:val="000000"/>
          <w:sz w:val="20"/>
          <w:szCs w:val="20"/>
        </w:rPr>
        <w:t>osis</w:t>
      </w:r>
    </w:p>
    <w:p w:rsidR="000667FA" w:rsidRDefault="000667FA" w:rsidP="000667FA">
      <w:pPr>
        <w:spacing w:line="240" w:lineRule="auto"/>
        <w:rPr>
          <w:rFonts w:ascii="Times New Roman" w:hAnsi="Times New Roman"/>
          <w:color w:val="000000"/>
          <w:sz w:val="20"/>
          <w:szCs w:val="20"/>
        </w:rPr>
      </w:pPr>
      <w:r>
        <w:rPr>
          <w:rFonts w:ascii="Times New Roman" w:hAnsi="Times New Roman"/>
          <w:color w:val="000000"/>
          <w:sz w:val="20"/>
          <w:szCs w:val="20"/>
        </w:rPr>
        <w:t>References:</w:t>
      </w:r>
      <w:bookmarkStart w:id="0" w:name="_GoBack"/>
      <w:bookmarkEnd w:id="0"/>
    </w:p>
    <w:p w:rsidR="000667FA" w:rsidRPr="000667FA" w:rsidRDefault="000667FA" w:rsidP="000667FA">
      <w:pPr>
        <w:spacing w:after="0" w:line="240" w:lineRule="auto"/>
        <w:rPr>
          <w:rFonts w:ascii="Times New Roman" w:hAnsi="Times New Roman"/>
          <w:color w:val="000000"/>
          <w:sz w:val="20"/>
          <w:szCs w:val="20"/>
        </w:rPr>
      </w:pPr>
      <w:r>
        <w:rPr>
          <w:rFonts w:ascii="Times New Roman" w:hAnsi="Times New Roman"/>
          <w:sz w:val="18"/>
          <w:szCs w:val="18"/>
        </w:rPr>
        <w:t xml:space="preserve">1. </w:t>
      </w:r>
      <w:proofErr w:type="spellStart"/>
      <w:r>
        <w:rPr>
          <w:rFonts w:ascii="Times New Roman" w:hAnsi="Times New Roman"/>
          <w:sz w:val="18"/>
          <w:szCs w:val="18"/>
        </w:rPr>
        <w:t>Biemer</w:t>
      </w:r>
      <w:proofErr w:type="spellEnd"/>
      <w:r>
        <w:rPr>
          <w:rFonts w:ascii="Times New Roman" w:hAnsi="Times New Roman"/>
          <w:sz w:val="18"/>
          <w:szCs w:val="18"/>
        </w:rPr>
        <w:t xml:space="preserve"> E. Salvage operations for complication following replantation and free tissue transfer. </w:t>
      </w:r>
      <w:proofErr w:type="spellStart"/>
      <w:r>
        <w:rPr>
          <w:rFonts w:ascii="Times New Roman" w:hAnsi="Times New Roman"/>
          <w:i/>
          <w:sz w:val="18"/>
          <w:szCs w:val="18"/>
        </w:rPr>
        <w:t>Int</w:t>
      </w:r>
      <w:proofErr w:type="spellEnd"/>
      <w:r>
        <w:rPr>
          <w:rFonts w:ascii="Times New Roman" w:hAnsi="Times New Roman"/>
          <w:i/>
          <w:sz w:val="18"/>
          <w:szCs w:val="18"/>
        </w:rPr>
        <w:t xml:space="preserve"> Surg</w:t>
      </w:r>
      <w:r>
        <w:rPr>
          <w:rFonts w:ascii="Times New Roman" w:hAnsi="Times New Roman"/>
          <w:sz w:val="18"/>
          <w:szCs w:val="18"/>
        </w:rPr>
        <w:t>. 1981 Mar</w:t>
      </w:r>
      <w:proofErr w:type="gramStart"/>
      <w:r>
        <w:rPr>
          <w:rFonts w:ascii="Times New Roman" w:hAnsi="Times New Roman"/>
          <w:sz w:val="18"/>
          <w:szCs w:val="18"/>
        </w:rPr>
        <w:t>;66</w:t>
      </w:r>
      <w:proofErr w:type="gramEnd"/>
      <w:r>
        <w:rPr>
          <w:rFonts w:ascii="Times New Roman" w:hAnsi="Times New Roman"/>
          <w:sz w:val="18"/>
          <w:szCs w:val="18"/>
        </w:rPr>
        <w:t xml:space="preserve">(1):37–8. </w:t>
      </w:r>
    </w:p>
    <w:p w:rsidR="000667FA" w:rsidRDefault="000667FA" w:rsidP="000667FA">
      <w:pPr>
        <w:pStyle w:val="Bibliography"/>
        <w:spacing w:after="0" w:line="240" w:lineRule="auto"/>
        <w:jc w:val="both"/>
        <w:rPr>
          <w:rFonts w:ascii="Times New Roman" w:hAnsi="Times New Roman"/>
          <w:sz w:val="18"/>
          <w:szCs w:val="18"/>
        </w:rPr>
      </w:pPr>
    </w:p>
    <w:p w:rsidR="000667FA" w:rsidRDefault="000667FA" w:rsidP="000667FA">
      <w:pPr>
        <w:pStyle w:val="Bibliography"/>
        <w:spacing w:after="0" w:line="240" w:lineRule="auto"/>
        <w:jc w:val="both"/>
        <w:rPr>
          <w:rFonts w:ascii="Times New Roman" w:hAnsi="Times New Roman"/>
          <w:sz w:val="18"/>
          <w:szCs w:val="18"/>
        </w:rPr>
      </w:pPr>
      <w:r>
        <w:rPr>
          <w:rFonts w:ascii="Times New Roman" w:hAnsi="Times New Roman"/>
          <w:sz w:val="18"/>
          <w:szCs w:val="18"/>
        </w:rPr>
        <w:t xml:space="preserve">2. </w:t>
      </w:r>
      <w:proofErr w:type="spellStart"/>
      <w:r>
        <w:rPr>
          <w:rFonts w:ascii="Times New Roman" w:hAnsi="Times New Roman"/>
          <w:sz w:val="18"/>
          <w:szCs w:val="18"/>
        </w:rPr>
        <w:t>Genden</w:t>
      </w:r>
      <w:proofErr w:type="spellEnd"/>
      <w:r>
        <w:rPr>
          <w:rFonts w:ascii="Times New Roman" w:hAnsi="Times New Roman"/>
          <w:sz w:val="18"/>
          <w:szCs w:val="18"/>
        </w:rPr>
        <w:t xml:space="preserve"> EM, </w:t>
      </w:r>
      <w:proofErr w:type="spellStart"/>
      <w:r>
        <w:rPr>
          <w:rFonts w:ascii="Times New Roman" w:hAnsi="Times New Roman"/>
          <w:sz w:val="18"/>
          <w:szCs w:val="18"/>
        </w:rPr>
        <w:t>Rinaldo</w:t>
      </w:r>
      <w:proofErr w:type="spellEnd"/>
      <w:r>
        <w:rPr>
          <w:rFonts w:ascii="Times New Roman" w:hAnsi="Times New Roman"/>
          <w:sz w:val="18"/>
          <w:szCs w:val="18"/>
        </w:rPr>
        <w:t xml:space="preserve"> A, Suárez C, Wei WI, Bradley PJ, </w:t>
      </w:r>
      <w:proofErr w:type="spellStart"/>
      <w:proofErr w:type="gramStart"/>
      <w:r>
        <w:rPr>
          <w:rFonts w:ascii="Times New Roman" w:hAnsi="Times New Roman"/>
          <w:sz w:val="18"/>
          <w:szCs w:val="18"/>
        </w:rPr>
        <w:t>Ferlito</w:t>
      </w:r>
      <w:proofErr w:type="spellEnd"/>
      <w:proofErr w:type="gramEnd"/>
      <w:r>
        <w:rPr>
          <w:rFonts w:ascii="Times New Roman" w:hAnsi="Times New Roman"/>
          <w:sz w:val="18"/>
          <w:szCs w:val="18"/>
        </w:rPr>
        <w:t xml:space="preserve"> A. Complications of free flap transfers for head and neck reconstruction following cancer resection. </w:t>
      </w:r>
      <w:proofErr w:type="gramStart"/>
      <w:r>
        <w:rPr>
          <w:rFonts w:ascii="Times New Roman" w:hAnsi="Times New Roman"/>
          <w:i/>
          <w:sz w:val="18"/>
          <w:szCs w:val="18"/>
        </w:rPr>
        <w:t xml:space="preserve">Oral </w:t>
      </w:r>
      <w:proofErr w:type="spellStart"/>
      <w:r>
        <w:rPr>
          <w:rFonts w:ascii="Times New Roman" w:hAnsi="Times New Roman"/>
          <w:i/>
          <w:sz w:val="18"/>
          <w:szCs w:val="18"/>
        </w:rPr>
        <w:t>Oncol</w:t>
      </w:r>
      <w:proofErr w:type="spellEnd"/>
      <w:r>
        <w:rPr>
          <w:rFonts w:ascii="Times New Roman" w:hAnsi="Times New Roman"/>
          <w:sz w:val="18"/>
          <w:szCs w:val="18"/>
        </w:rPr>
        <w:t>.</w:t>
      </w:r>
      <w:proofErr w:type="gramEnd"/>
      <w:r>
        <w:rPr>
          <w:rFonts w:ascii="Times New Roman" w:hAnsi="Times New Roman"/>
          <w:sz w:val="18"/>
          <w:szCs w:val="18"/>
        </w:rPr>
        <w:t xml:space="preserve"> 2004 Nov</w:t>
      </w:r>
      <w:proofErr w:type="gramStart"/>
      <w:r>
        <w:rPr>
          <w:rFonts w:ascii="Times New Roman" w:hAnsi="Times New Roman"/>
          <w:sz w:val="18"/>
          <w:szCs w:val="18"/>
        </w:rPr>
        <w:t>;40</w:t>
      </w:r>
      <w:proofErr w:type="gramEnd"/>
      <w:r>
        <w:rPr>
          <w:rFonts w:ascii="Times New Roman" w:hAnsi="Times New Roman"/>
          <w:sz w:val="18"/>
          <w:szCs w:val="18"/>
        </w:rPr>
        <w:t xml:space="preserve">(10):979–84. </w:t>
      </w:r>
    </w:p>
    <w:p w:rsidR="000667FA" w:rsidRDefault="000667FA" w:rsidP="000667FA">
      <w:pPr>
        <w:pStyle w:val="Bibliography"/>
        <w:spacing w:after="0" w:line="240" w:lineRule="auto"/>
        <w:jc w:val="both"/>
        <w:rPr>
          <w:rFonts w:ascii="Times New Roman" w:hAnsi="Times New Roman"/>
          <w:sz w:val="18"/>
          <w:szCs w:val="18"/>
        </w:rPr>
      </w:pPr>
    </w:p>
    <w:p w:rsidR="000667FA" w:rsidRDefault="000667FA" w:rsidP="000667FA">
      <w:pPr>
        <w:pStyle w:val="Bibliography"/>
        <w:spacing w:after="0" w:line="240" w:lineRule="auto"/>
        <w:jc w:val="both"/>
        <w:rPr>
          <w:rFonts w:ascii="Times New Roman" w:hAnsi="Times New Roman"/>
          <w:sz w:val="18"/>
          <w:szCs w:val="18"/>
        </w:rPr>
      </w:pPr>
      <w:r>
        <w:rPr>
          <w:rFonts w:ascii="Times New Roman" w:hAnsi="Times New Roman"/>
          <w:sz w:val="18"/>
          <w:szCs w:val="18"/>
        </w:rPr>
        <w:t xml:space="preserve">3. </w:t>
      </w:r>
      <w:proofErr w:type="spellStart"/>
      <w:r>
        <w:rPr>
          <w:rFonts w:ascii="Times New Roman" w:hAnsi="Times New Roman"/>
          <w:sz w:val="18"/>
          <w:szCs w:val="18"/>
        </w:rPr>
        <w:t>Neligan</w:t>
      </w:r>
      <w:proofErr w:type="spellEnd"/>
      <w:r>
        <w:rPr>
          <w:rFonts w:ascii="Times New Roman" w:hAnsi="Times New Roman"/>
          <w:sz w:val="18"/>
          <w:szCs w:val="18"/>
        </w:rPr>
        <w:t xml:space="preserve"> PC. </w:t>
      </w:r>
      <w:proofErr w:type="gramStart"/>
      <w:r>
        <w:rPr>
          <w:rFonts w:ascii="Times New Roman" w:hAnsi="Times New Roman"/>
          <w:sz w:val="18"/>
          <w:szCs w:val="18"/>
        </w:rPr>
        <w:t>Monitoring techniques for the detection of flow failure in the postoperative period.</w:t>
      </w:r>
      <w:proofErr w:type="gramEnd"/>
      <w:r>
        <w:rPr>
          <w:rFonts w:ascii="Times New Roman" w:hAnsi="Times New Roman"/>
          <w:sz w:val="18"/>
          <w:szCs w:val="18"/>
        </w:rPr>
        <w:t xml:space="preserve"> </w:t>
      </w:r>
      <w:proofErr w:type="gramStart"/>
      <w:r>
        <w:rPr>
          <w:rFonts w:ascii="Times New Roman" w:hAnsi="Times New Roman"/>
          <w:i/>
          <w:sz w:val="18"/>
          <w:szCs w:val="18"/>
        </w:rPr>
        <w:t>Microsurgery</w:t>
      </w:r>
      <w:r>
        <w:rPr>
          <w:rFonts w:ascii="Times New Roman" w:hAnsi="Times New Roman"/>
          <w:sz w:val="18"/>
          <w:szCs w:val="18"/>
        </w:rPr>
        <w:t>.</w:t>
      </w:r>
      <w:proofErr w:type="gramEnd"/>
      <w:r>
        <w:rPr>
          <w:rFonts w:ascii="Times New Roman" w:hAnsi="Times New Roman"/>
          <w:sz w:val="18"/>
          <w:szCs w:val="18"/>
        </w:rPr>
        <w:t xml:space="preserve"> 1993</w:t>
      </w:r>
      <w:proofErr w:type="gramStart"/>
      <w:r>
        <w:rPr>
          <w:rFonts w:ascii="Times New Roman" w:hAnsi="Times New Roman"/>
          <w:sz w:val="18"/>
          <w:szCs w:val="18"/>
        </w:rPr>
        <w:t>;14</w:t>
      </w:r>
      <w:proofErr w:type="gramEnd"/>
      <w:r>
        <w:rPr>
          <w:rFonts w:ascii="Times New Roman" w:hAnsi="Times New Roman"/>
          <w:sz w:val="18"/>
          <w:szCs w:val="18"/>
        </w:rPr>
        <w:t xml:space="preserve">(3):162–4. </w:t>
      </w:r>
    </w:p>
    <w:p w:rsidR="000667FA" w:rsidRPr="00677563" w:rsidRDefault="000667FA" w:rsidP="000667FA">
      <w:pPr>
        <w:spacing w:after="0" w:line="240" w:lineRule="auto"/>
        <w:rPr>
          <w:sz w:val="20"/>
          <w:szCs w:val="20"/>
        </w:rPr>
      </w:pPr>
    </w:p>
    <w:sectPr w:rsidR="000667FA" w:rsidRPr="00677563" w:rsidSect="002902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compat>
    <w:compatSetting w:name="compatibilityMode" w:uri="http://schemas.microsoft.com/office/word" w:val="12"/>
  </w:compat>
  <w:rsids>
    <w:rsidRoot w:val="00F33069"/>
    <w:rsid w:val="000667FA"/>
    <w:rsid w:val="000A5958"/>
    <w:rsid w:val="00154FFF"/>
    <w:rsid w:val="00290210"/>
    <w:rsid w:val="002D7E63"/>
    <w:rsid w:val="006529CA"/>
    <w:rsid w:val="00677563"/>
    <w:rsid w:val="007877BA"/>
    <w:rsid w:val="00984A5D"/>
    <w:rsid w:val="00A57A77"/>
    <w:rsid w:val="00A856A4"/>
    <w:rsid w:val="00C34131"/>
    <w:rsid w:val="00E95C3F"/>
    <w:rsid w:val="00F33069"/>
    <w:rsid w:val="00F50F68"/>
    <w:rsid w:val="00FB7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2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0667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40688">
      <w:bodyDiv w:val="1"/>
      <w:marLeft w:val="0"/>
      <w:marRight w:val="0"/>
      <w:marTop w:val="0"/>
      <w:marBottom w:val="0"/>
      <w:divBdr>
        <w:top w:val="none" w:sz="0" w:space="0" w:color="auto"/>
        <w:left w:val="none" w:sz="0" w:space="0" w:color="auto"/>
        <w:bottom w:val="none" w:sz="0" w:space="0" w:color="auto"/>
        <w:right w:val="none" w:sz="0" w:space="0" w:color="auto"/>
      </w:divBdr>
    </w:div>
    <w:div w:id="1785030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god</dc:creator>
  <cp:lastModifiedBy>cmc</cp:lastModifiedBy>
  <cp:revision>8</cp:revision>
  <dcterms:created xsi:type="dcterms:W3CDTF">2017-10-26T04:11:00Z</dcterms:created>
  <dcterms:modified xsi:type="dcterms:W3CDTF">2018-05-11T14:20:00Z</dcterms:modified>
</cp:coreProperties>
</file>