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01C" w:rsidRDefault="0086501C" w:rsidP="0086501C">
      <w:pPr>
        <w:rPr>
          <w:b/>
          <w:sz w:val="24"/>
          <w:szCs w:val="24"/>
          <w:lang w:val="en-GB"/>
        </w:rPr>
      </w:pPr>
      <w:r w:rsidRPr="00AD6211">
        <w:rPr>
          <w:b/>
          <w:sz w:val="24"/>
          <w:szCs w:val="24"/>
          <w:lang w:val="en-GB"/>
        </w:rPr>
        <w:t>INFECTED BRAIN HYDATID CYST</w:t>
      </w:r>
      <w:r>
        <w:rPr>
          <w:b/>
          <w:sz w:val="24"/>
          <w:szCs w:val="24"/>
          <w:lang w:val="en-GB"/>
        </w:rPr>
        <w:t>- FOUR CLINICAL CASES</w:t>
      </w:r>
    </w:p>
    <w:p w:rsidR="0086501C" w:rsidRPr="00AD6211" w:rsidRDefault="0086501C" w:rsidP="0086501C">
      <w:pPr>
        <w:rPr>
          <w:b/>
          <w:sz w:val="24"/>
          <w:szCs w:val="24"/>
          <w:lang w:val="en-GB"/>
        </w:rPr>
      </w:pPr>
    </w:p>
    <w:p w:rsidR="0086501C" w:rsidRPr="00AD6211" w:rsidRDefault="0086501C" w:rsidP="0086501C">
      <w:pPr>
        <w:rPr>
          <w:sz w:val="24"/>
          <w:szCs w:val="24"/>
          <w:lang w:val="en-GB"/>
        </w:rPr>
      </w:pPr>
      <w:r w:rsidRPr="00AD6211">
        <w:rPr>
          <w:sz w:val="24"/>
          <w:szCs w:val="24"/>
          <w:lang w:val="en-GB"/>
        </w:rPr>
        <w:t xml:space="preserve">Geoffrey </w:t>
      </w:r>
      <w:r>
        <w:rPr>
          <w:sz w:val="24"/>
          <w:szCs w:val="24"/>
          <w:lang w:val="en-GB"/>
        </w:rPr>
        <w:t xml:space="preserve">J. </w:t>
      </w:r>
      <w:proofErr w:type="spellStart"/>
      <w:r w:rsidRPr="00AD6211">
        <w:rPr>
          <w:sz w:val="24"/>
          <w:szCs w:val="24"/>
          <w:lang w:val="en-GB"/>
        </w:rPr>
        <w:t>Ndekha</w:t>
      </w:r>
      <w:proofErr w:type="spellEnd"/>
      <w:r>
        <w:rPr>
          <w:sz w:val="24"/>
          <w:szCs w:val="24"/>
          <w:lang w:val="en-GB"/>
        </w:rPr>
        <w:t>*</w:t>
      </w:r>
      <w:r w:rsidRPr="0086672A">
        <w:rPr>
          <w:sz w:val="24"/>
          <w:szCs w:val="24"/>
          <w:vertAlign w:val="superscript"/>
          <w:lang w:val="en-GB"/>
        </w:rPr>
        <w:t>1</w:t>
      </w:r>
      <w:r>
        <w:rPr>
          <w:sz w:val="24"/>
          <w:szCs w:val="24"/>
          <w:lang w:val="en-GB"/>
        </w:rPr>
        <w:t>, MD</w:t>
      </w:r>
      <w:r w:rsidRPr="00AD6211">
        <w:rPr>
          <w:sz w:val="24"/>
          <w:szCs w:val="24"/>
          <w:lang w:val="en-GB"/>
        </w:rPr>
        <w:t>,</w:t>
      </w:r>
      <w:r>
        <w:rPr>
          <w:sz w:val="24"/>
          <w:szCs w:val="24"/>
          <w:lang w:val="en-GB"/>
        </w:rPr>
        <w:t xml:space="preserve"> Felix </w:t>
      </w:r>
      <w:proofErr w:type="spellStart"/>
      <w:r>
        <w:rPr>
          <w:sz w:val="24"/>
          <w:szCs w:val="24"/>
          <w:lang w:val="en-GB"/>
        </w:rPr>
        <w:t>k.k.</w:t>
      </w:r>
      <w:proofErr w:type="spellEnd"/>
      <w:r>
        <w:rPr>
          <w:sz w:val="24"/>
          <w:szCs w:val="24"/>
          <w:lang w:val="en-GB"/>
        </w:rPr>
        <w:t xml:space="preserve"> Segbedji</w:t>
      </w:r>
      <w:r w:rsidRPr="0086672A">
        <w:rPr>
          <w:sz w:val="24"/>
          <w:szCs w:val="24"/>
          <w:vertAlign w:val="superscript"/>
          <w:lang w:val="en-GB"/>
        </w:rPr>
        <w:t>1</w:t>
      </w:r>
      <w:r>
        <w:rPr>
          <w:sz w:val="24"/>
          <w:szCs w:val="24"/>
          <w:lang w:val="en-GB"/>
        </w:rPr>
        <w:t>, MD, Khalid Chakour</w:t>
      </w:r>
      <w:r w:rsidRPr="00865C17">
        <w:rPr>
          <w:sz w:val="24"/>
          <w:szCs w:val="24"/>
          <w:vertAlign w:val="superscript"/>
          <w:lang w:val="en-GB"/>
        </w:rPr>
        <w:t>1</w:t>
      </w:r>
      <w:r>
        <w:rPr>
          <w:sz w:val="24"/>
          <w:szCs w:val="24"/>
          <w:lang w:val="en-GB"/>
        </w:rPr>
        <w:t xml:space="preserve">, MD, Mohammed El </w:t>
      </w:r>
      <w:proofErr w:type="spellStart"/>
      <w:r>
        <w:rPr>
          <w:sz w:val="24"/>
          <w:szCs w:val="24"/>
          <w:lang w:val="en-GB"/>
        </w:rPr>
        <w:t>Faiz</w:t>
      </w:r>
      <w:proofErr w:type="spellEnd"/>
      <w:r>
        <w:rPr>
          <w:sz w:val="24"/>
          <w:szCs w:val="24"/>
          <w:lang w:val="en-GB"/>
        </w:rPr>
        <w:t xml:space="preserve"> Chaoui</w:t>
      </w:r>
      <w:r w:rsidRPr="0086672A">
        <w:rPr>
          <w:sz w:val="24"/>
          <w:szCs w:val="24"/>
          <w:vertAlign w:val="superscript"/>
          <w:lang w:val="en-GB"/>
        </w:rPr>
        <w:t>1</w:t>
      </w:r>
      <w:r>
        <w:rPr>
          <w:sz w:val="24"/>
          <w:szCs w:val="24"/>
          <w:lang w:val="en-GB"/>
        </w:rPr>
        <w:t>, MD,</w:t>
      </w:r>
      <w:r w:rsidRPr="0033373A">
        <w:rPr>
          <w:sz w:val="24"/>
          <w:szCs w:val="24"/>
          <w:lang w:val="en-GB"/>
        </w:rPr>
        <w:t xml:space="preserve"> </w:t>
      </w:r>
      <w:r w:rsidRPr="00AD6211">
        <w:rPr>
          <w:sz w:val="24"/>
          <w:szCs w:val="24"/>
          <w:lang w:val="en-GB"/>
        </w:rPr>
        <w:t>Mohammed</w:t>
      </w:r>
      <w:r>
        <w:rPr>
          <w:sz w:val="24"/>
          <w:szCs w:val="24"/>
          <w:lang w:val="en-GB"/>
        </w:rPr>
        <w:t xml:space="preserve"> </w:t>
      </w:r>
      <w:r w:rsidRPr="00AD6211">
        <w:rPr>
          <w:sz w:val="24"/>
          <w:szCs w:val="24"/>
          <w:lang w:val="en-GB"/>
        </w:rPr>
        <w:t>Benzagmout</w:t>
      </w:r>
      <w:r w:rsidRPr="0086672A">
        <w:rPr>
          <w:sz w:val="24"/>
          <w:szCs w:val="24"/>
          <w:vertAlign w:val="superscript"/>
          <w:lang w:val="en-GB"/>
        </w:rPr>
        <w:t>1</w:t>
      </w:r>
      <w:r>
        <w:rPr>
          <w:sz w:val="24"/>
          <w:szCs w:val="24"/>
          <w:lang w:val="en-GB"/>
        </w:rPr>
        <w:t>, MD.</w:t>
      </w:r>
    </w:p>
    <w:p w:rsidR="0086501C" w:rsidRPr="0086672A" w:rsidRDefault="0086501C" w:rsidP="0086501C">
      <w:pPr>
        <w:spacing w:line="240" w:lineRule="auto"/>
        <w:rPr>
          <w:sz w:val="20"/>
          <w:szCs w:val="24"/>
          <w:lang w:val="en-GB"/>
        </w:rPr>
      </w:pPr>
      <w:r w:rsidRPr="0086672A">
        <w:rPr>
          <w:sz w:val="20"/>
          <w:szCs w:val="24"/>
          <w:lang w:val="en-GB"/>
        </w:rPr>
        <w:t>*1: corresponding author</w:t>
      </w:r>
    </w:p>
    <w:p w:rsidR="0086501C" w:rsidRPr="0086672A" w:rsidRDefault="0086501C" w:rsidP="0086501C">
      <w:pPr>
        <w:spacing w:line="240" w:lineRule="auto"/>
        <w:rPr>
          <w:sz w:val="20"/>
          <w:szCs w:val="24"/>
          <w:lang w:val="en-GB"/>
        </w:rPr>
      </w:pPr>
      <w:r>
        <w:rPr>
          <w:sz w:val="20"/>
          <w:szCs w:val="24"/>
          <w:lang w:val="en-GB"/>
        </w:rPr>
        <w:t>1: Department of n</w:t>
      </w:r>
      <w:r w:rsidRPr="0086672A">
        <w:rPr>
          <w:sz w:val="20"/>
          <w:szCs w:val="24"/>
          <w:lang w:val="en-GB"/>
        </w:rPr>
        <w:t>eurosurgery, Hassan II University Teaching Hospital Fez, Morocco.</w:t>
      </w:r>
    </w:p>
    <w:p w:rsidR="0086501C" w:rsidRPr="00AD6211" w:rsidRDefault="0086501C" w:rsidP="0086501C">
      <w:pPr>
        <w:rPr>
          <w:b/>
          <w:sz w:val="24"/>
          <w:szCs w:val="24"/>
          <w:lang w:val="en-GB"/>
        </w:rPr>
      </w:pPr>
    </w:p>
    <w:p w:rsidR="0086501C" w:rsidRPr="00AD6211" w:rsidRDefault="0086501C" w:rsidP="0086501C">
      <w:pPr>
        <w:rPr>
          <w:b/>
          <w:sz w:val="24"/>
          <w:szCs w:val="24"/>
          <w:lang w:val="en-GB"/>
        </w:rPr>
      </w:pPr>
      <w:r w:rsidRPr="00AD6211">
        <w:rPr>
          <w:b/>
          <w:sz w:val="24"/>
          <w:szCs w:val="24"/>
          <w:lang w:val="en-GB"/>
        </w:rPr>
        <w:t>ABSTRACT</w:t>
      </w:r>
    </w:p>
    <w:p w:rsidR="0086501C" w:rsidRPr="009D374C" w:rsidRDefault="0086501C" w:rsidP="0086501C">
      <w:pPr>
        <w:rPr>
          <w:sz w:val="24"/>
          <w:szCs w:val="24"/>
          <w:lang w:val="en-GB"/>
        </w:rPr>
      </w:pPr>
      <w:r w:rsidRPr="009D374C">
        <w:rPr>
          <w:sz w:val="24"/>
          <w:szCs w:val="24"/>
          <w:lang w:val="en-GB"/>
        </w:rPr>
        <w:t xml:space="preserve">Brain </w:t>
      </w:r>
      <w:proofErr w:type="spellStart"/>
      <w:r w:rsidRPr="009D374C">
        <w:rPr>
          <w:sz w:val="24"/>
          <w:szCs w:val="24"/>
          <w:lang w:val="en-GB"/>
        </w:rPr>
        <w:t>hydatid</w:t>
      </w:r>
      <w:proofErr w:type="spellEnd"/>
      <w:r w:rsidRPr="009D374C">
        <w:rPr>
          <w:sz w:val="24"/>
          <w:szCs w:val="24"/>
          <w:lang w:val="en-GB"/>
        </w:rPr>
        <w:t xml:space="preserve"> dis</w:t>
      </w:r>
      <w:r>
        <w:rPr>
          <w:sz w:val="24"/>
          <w:szCs w:val="24"/>
          <w:lang w:val="en-GB"/>
        </w:rPr>
        <w:t xml:space="preserve">ease is caused by </w:t>
      </w:r>
      <w:proofErr w:type="spellStart"/>
      <w:r>
        <w:rPr>
          <w:sz w:val="24"/>
          <w:szCs w:val="24"/>
          <w:lang w:val="en-GB"/>
        </w:rPr>
        <w:t>Echinoccocus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g</w:t>
      </w:r>
      <w:r w:rsidRPr="009D374C">
        <w:rPr>
          <w:sz w:val="24"/>
          <w:szCs w:val="24"/>
          <w:lang w:val="en-GB"/>
        </w:rPr>
        <w:t>ranulosus</w:t>
      </w:r>
      <w:proofErr w:type="spellEnd"/>
      <w:r>
        <w:rPr>
          <w:sz w:val="24"/>
          <w:szCs w:val="24"/>
          <w:lang w:val="en-GB"/>
        </w:rPr>
        <w:t>. They</w:t>
      </w:r>
      <w:r w:rsidRPr="003405C0">
        <w:rPr>
          <w:sz w:val="24"/>
          <w:szCs w:val="24"/>
          <w:lang w:val="en-GB"/>
        </w:rPr>
        <w:t xml:space="preserve"> are usually </w:t>
      </w:r>
      <w:proofErr w:type="spellStart"/>
      <w:r w:rsidRPr="003405C0">
        <w:rPr>
          <w:sz w:val="24"/>
          <w:szCs w:val="24"/>
          <w:lang w:val="en-GB"/>
        </w:rPr>
        <w:t>supratentorial</w:t>
      </w:r>
      <w:proofErr w:type="spellEnd"/>
      <w:r w:rsidRPr="003405C0">
        <w:rPr>
          <w:sz w:val="24"/>
          <w:szCs w:val="24"/>
          <w:lang w:val="en-GB"/>
        </w:rPr>
        <w:t xml:space="preserve"> and often</w:t>
      </w:r>
      <w:r>
        <w:rPr>
          <w:sz w:val="24"/>
          <w:szCs w:val="24"/>
          <w:lang w:val="en-GB"/>
        </w:rPr>
        <w:t xml:space="preserve"> </w:t>
      </w:r>
      <w:r w:rsidRPr="003405C0">
        <w:rPr>
          <w:sz w:val="24"/>
          <w:szCs w:val="24"/>
          <w:lang w:val="en-GB"/>
        </w:rPr>
        <w:t>involve the middle cerebral artery because of the embolic nature</w:t>
      </w:r>
      <w:r>
        <w:rPr>
          <w:sz w:val="24"/>
          <w:szCs w:val="24"/>
          <w:lang w:val="en-GB"/>
        </w:rPr>
        <w:t xml:space="preserve"> </w:t>
      </w:r>
      <w:r w:rsidRPr="003405C0">
        <w:rPr>
          <w:sz w:val="24"/>
          <w:szCs w:val="24"/>
          <w:lang w:val="en-GB"/>
        </w:rPr>
        <w:t>of the infestation</w:t>
      </w:r>
      <w:r>
        <w:rPr>
          <w:sz w:val="24"/>
          <w:szCs w:val="24"/>
          <w:lang w:val="en-GB"/>
        </w:rPr>
        <w:t xml:space="preserve"> </w:t>
      </w:r>
      <w:r w:rsidRPr="00BE2E40">
        <w:rPr>
          <w:b/>
          <w:color w:val="000000" w:themeColor="text1"/>
          <w:sz w:val="24"/>
          <w:szCs w:val="24"/>
          <w:vertAlign w:val="superscript"/>
          <w:lang w:val="en-GB"/>
        </w:rPr>
        <w:t>5</w:t>
      </w:r>
      <w:r w:rsidRPr="009D374C">
        <w:rPr>
          <w:sz w:val="24"/>
          <w:szCs w:val="24"/>
          <w:lang w:val="en-GB"/>
        </w:rPr>
        <w:t>. Brain CT scan plays a critical role in its diagnosis</w:t>
      </w:r>
      <w:r>
        <w:rPr>
          <w:sz w:val="24"/>
          <w:szCs w:val="24"/>
          <w:lang w:val="en-GB"/>
        </w:rPr>
        <w:t xml:space="preserve"> </w:t>
      </w:r>
      <w:r w:rsidRPr="00BE2E40">
        <w:rPr>
          <w:b/>
          <w:color w:val="000000" w:themeColor="text1"/>
          <w:sz w:val="24"/>
          <w:szCs w:val="24"/>
          <w:vertAlign w:val="superscript"/>
          <w:lang w:val="en-GB"/>
        </w:rPr>
        <w:t>11</w:t>
      </w:r>
      <w:r w:rsidRPr="009D374C">
        <w:rPr>
          <w:sz w:val="24"/>
          <w:szCs w:val="24"/>
          <w:lang w:val="en-GB"/>
        </w:rPr>
        <w:t>. These cysts could become secondarily infected and present with atypical radiological features and poses management difficulty in terms of surgical approach and role of medical treatment</w:t>
      </w:r>
      <w:r>
        <w:rPr>
          <w:sz w:val="24"/>
          <w:szCs w:val="24"/>
          <w:lang w:val="en-GB"/>
        </w:rPr>
        <w:t xml:space="preserve"> </w:t>
      </w:r>
      <w:r w:rsidRPr="00BE2E40">
        <w:rPr>
          <w:b/>
          <w:color w:val="000000" w:themeColor="text1"/>
          <w:sz w:val="24"/>
          <w:szCs w:val="24"/>
          <w:vertAlign w:val="superscript"/>
          <w:lang w:val="en-GB"/>
        </w:rPr>
        <w:t>3</w:t>
      </w:r>
      <w:r w:rsidRPr="009D374C">
        <w:rPr>
          <w:sz w:val="24"/>
          <w:szCs w:val="24"/>
          <w:lang w:val="en-GB"/>
        </w:rPr>
        <w:t>. Here we discuss four such cases looking at the myriad clinical presentation and radiological appearance and subsequently their different management approaches.</w:t>
      </w:r>
    </w:p>
    <w:p w:rsidR="0086501C" w:rsidRDefault="0086501C" w:rsidP="0086501C">
      <w:pPr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 xml:space="preserve">Keywords: </w:t>
      </w:r>
      <w:proofErr w:type="spellStart"/>
      <w:r>
        <w:rPr>
          <w:b/>
          <w:sz w:val="24"/>
          <w:szCs w:val="24"/>
          <w:lang w:val="en-GB"/>
        </w:rPr>
        <w:t>hydatid</w:t>
      </w:r>
      <w:proofErr w:type="spellEnd"/>
      <w:r>
        <w:rPr>
          <w:b/>
          <w:sz w:val="24"/>
          <w:szCs w:val="24"/>
          <w:lang w:val="en-GB"/>
        </w:rPr>
        <w:t xml:space="preserve"> disease, </w:t>
      </w:r>
      <w:proofErr w:type="spellStart"/>
      <w:r>
        <w:rPr>
          <w:b/>
          <w:sz w:val="24"/>
          <w:szCs w:val="24"/>
          <w:lang w:val="en-GB"/>
        </w:rPr>
        <w:t>Echinococcus</w:t>
      </w:r>
      <w:proofErr w:type="spellEnd"/>
      <w:r>
        <w:rPr>
          <w:b/>
          <w:sz w:val="24"/>
          <w:szCs w:val="24"/>
          <w:lang w:val="en-GB"/>
        </w:rPr>
        <w:t xml:space="preserve"> </w:t>
      </w:r>
      <w:proofErr w:type="spellStart"/>
      <w:r>
        <w:rPr>
          <w:b/>
          <w:sz w:val="24"/>
          <w:szCs w:val="24"/>
          <w:lang w:val="en-GB"/>
        </w:rPr>
        <w:t>g</w:t>
      </w:r>
      <w:r w:rsidRPr="00262476">
        <w:rPr>
          <w:b/>
          <w:sz w:val="24"/>
          <w:szCs w:val="24"/>
          <w:lang w:val="en-GB"/>
        </w:rPr>
        <w:t>ranulosus</w:t>
      </w:r>
      <w:proofErr w:type="spellEnd"/>
      <w:r w:rsidRPr="00262476">
        <w:rPr>
          <w:b/>
          <w:sz w:val="24"/>
          <w:szCs w:val="24"/>
          <w:lang w:val="en-GB"/>
        </w:rPr>
        <w:t xml:space="preserve">, </w:t>
      </w:r>
      <w:r>
        <w:rPr>
          <w:b/>
          <w:sz w:val="24"/>
          <w:szCs w:val="24"/>
          <w:lang w:val="en-GB"/>
        </w:rPr>
        <w:t>infected cyst, approaches</w:t>
      </w:r>
      <w:r w:rsidR="001D6329">
        <w:rPr>
          <w:b/>
          <w:sz w:val="24"/>
          <w:szCs w:val="24"/>
          <w:lang w:val="en-GB"/>
        </w:rPr>
        <w:t xml:space="preserve"> </w:t>
      </w:r>
    </w:p>
    <w:p w:rsidR="0026374A" w:rsidRDefault="0026374A" w:rsidP="0086501C">
      <w:pPr>
        <w:rPr>
          <w:b/>
          <w:sz w:val="24"/>
          <w:szCs w:val="24"/>
          <w:lang w:val="en-GB"/>
        </w:rPr>
      </w:pPr>
      <w:r>
        <w:rPr>
          <w:b/>
          <w:noProof/>
          <w:sz w:val="24"/>
          <w:szCs w:val="24"/>
          <w:lang w:eastAsia="fr-FR"/>
        </w:rPr>
        <w:drawing>
          <wp:inline distT="0" distB="0" distL="0" distR="0">
            <wp:extent cx="3078759" cy="2717321"/>
            <wp:effectExtent l="0" t="0" r="7620" b="6985"/>
            <wp:docPr id="1" name="Image 1" descr="C:\Users\4109747\Pictures\Figure5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109747\Pictures\Figure5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116" cy="2715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4A9" w:rsidRDefault="004B34A9" w:rsidP="004B34A9">
      <w:pPr>
        <w:rPr>
          <w:b/>
          <w:sz w:val="24"/>
          <w:szCs w:val="24"/>
          <w:lang w:val="en-GB"/>
        </w:rPr>
      </w:pPr>
      <w:r w:rsidRPr="00AD6211">
        <w:rPr>
          <w:b/>
          <w:sz w:val="24"/>
          <w:szCs w:val="24"/>
          <w:lang w:val="en-GB"/>
        </w:rPr>
        <w:t>References</w:t>
      </w:r>
    </w:p>
    <w:p w:rsidR="004B34A9" w:rsidRPr="00865A23" w:rsidRDefault="004B34A9" w:rsidP="004B34A9">
      <w:pPr>
        <w:pStyle w:val="Paragraphedeliste"/>
        <w:numPr>
          <w:ilvl w:val="0"/>
          <w:numId w:val="1"/>
        </w:numPr>
        <w:jc w:val="both"/>
        <w:rPr>
          <w:color w:val="000000" w:themeColor="text1"/>
          <w:sz w:val="20"/>
          <w:szCs w:val="20"/>
          <w:lang w:val="en-GB"/>
        </w:rPr>
      </w:pPr>
      <w:r w:rsidRPr="00865A23">
        <w:rPr>
          <w:color w:val="000000" w:themeColor="text1"/>
          <w:sz w:val="20"/>
          <w:szCs w:val="20"/>
          <w:lang w:val="en-GB"/>
        </w:rPr>
        <w:t xml:space="preserve">Abdel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Razek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AA, El-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Shamam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O, Abdel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Wahab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N: Magnetic resonance appearance of cerebral cystic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echinococcosis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: World Health Organization (WHO) classification.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Acta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Radiol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 50: 549-554, 2009</w:t>
      </w:r>
    </w:p>
    <w:p w:rsidR="004B34A9" w:rsidRPr="00865A23" w:rsidRDefault="004B34A9" w:rsidP="004B34A9">
      <w:pPr>
        <w:pStyle w:val="Paragraphedeliste"/>
        <w:numPr>
          <w:ilvl w:val="0"/>
          <w:numId w:val="1"/>
        </w:numPr>
        <w:jc w:val="both"/>
        <w:rPr>
          <w:color w:val="000000" w:themeColor="text1"/>
          <w:sz w:val="20"/>
          <w:szCs w:val="20"/>
          <w:lang w:val="en-GB"/>
        </w:rPr>
      </w:pPr>
      <w:r w:rsidRPr="00865A23">
        <w:rPr>
          <w:color w:val="000000" w:themeColor="text1"/>
          <w:sz w:val="20"/>
          <w:szCs w:val="20"/>
          <w:lang w:val="en-GB"/>
        </w:rPr>
        <w:t>Arana-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Iniguez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R.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Hydatid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echinococcosis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of the nervous system. In: Spillane JD, editor. Tropical neurology. London, Oxford (UK): University Press 408-417, 1973.</w:t>
      </w:r>
      <w:r w:rsidRPr="00865A23">
        <w:rPr>
          <w:color w:val="000000" w:themeColor="text1"/>
          <w:lang w:val="en-GB"/>
        </w:rPr>
        <w:t xml:space="preserve"> </w:t>
      </w:r>
    </w:p>
    <w:p w:rsidR="004B34A9" w:rsidRPr="00865A23" w:rsidRDefault="004B34A9" w:rsidP="004B34A9">
      <w:pPr>
        <w:pStyle w:val="Paragraphedeliste"/>
        <w:numPr>
          <w:ilvl w:val="0"/>
          <w:numId w:val="1"/>
        </w:numPr>
        <w:jc w:val="both"/>
        <w:rPr>
          <w:color w:val="000000" w:themeColor="text1"/>
          <w:sz w:val="20"/>
          <w:szCs w:val="20"/>
          <w:lang w:val="en-GB"/>
        </w:rPr>
      </w:pPr>
      <w:proofErr w:type="spellStart"/>
      <w:r w:rsidRPr="00865A23">
        <w:rPr>
          <w:color w:val="000000" w:themeColor="text1"/>
          <w:sz w:val="20"/>
          <w:szCs w:val="20"/>
          <w:lang w:val="en-GB"/>
        </w:rPr>
        <w:t>Benzagmout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Mohammed, MD, Mustapha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Maaroufi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MD, Khalid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Chakour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MD, Mohammed E.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Chaoui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, MD: Atypical radiological findings in cerebral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hydatid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disease.  J </w:t>
      </w:r>
      <w:proofErr w:type="spellStart"/>
      <w:r w:rsidRPr="00865A23">
        <w:rPr>
          <w:color w:val="000000" w:themeColor="text1"/>
          <w:lang w:val="en-US"/>
        </w:rPr>
        <w:t>Neurosci</w:t>
      </w:r>
      <w:proofErr w:type="spellEnd"/>
      <w:r w:rsidRPr="00865A23">
        <w:rPr>
          <w:color w:val="000000" w:themeColor="text1"/>
          <w:lang w:val="en-US"/>
        </w:rPr>
        <w:t xml:space="preserve"> 16 (3): 263-266, 2011.</w:t>
      </w:r>
    </w:p>
    <w:p w:rsidR="004B34A9" w:rsidRPr="00865A23" w:rsidRDefault="004B34A9" w:rsidP="004B34A9">
      <w:pPr>
        <w:pStyle w:val="Paragraphedeliste"/>
        <w:numPr>
          <w:ilvl w:val="0"/>
          <w:numId w:val="1"/>
        </w:numPr>
        <w:jc w:val="both"/>
        <w:rPr>
          <w:color w:val="000000" w:themeColor="text1"/>
          <w:sz w:val="20"/>
          <w:szCs w:val="20"/>
          <w:lang w:val="en-GB"/>
        </w:rPr>
      </w:pPr>
      <w:proofErr w:type="spellStart"/>
      <w:r w:rsidRPr="00865A23">
        <w:rPr>
          <w:color w:val="000000" w:themeColor="text1"/>
          <w:sz w:val="20"/>
          <w:szCs w:val="20"/>
          <w:lang w:val="en-GB"/>
        </w:rPr>
        <w:lastRenderedPageBreak/>
        <w:t>Bildik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N,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Cevik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A,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Altintas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M,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Ekinci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H,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Canberk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M,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Gülmen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M: Efficacy of preoperative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albendazole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use according to months in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hydatid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cyst of the liver. J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Clin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Gastroenterol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41(3):312–316, 2007. </w:t>
      </w:r>
    </w:p>
    <w:p w:rsidR="004B34A9" w:rsidRPr="00865A23" w:rsidRDefault="004B34A9" w:rsidP="004B34A9">
      <w:pPr>
        <w:pStyle w:val="Paragraphedeliste"/>
        <w:numPr>
          <w:ilvl w:val="0"/>
          <w:numId w:val="1"/>
        </w:numPr>
        <w:jc w:val="both"/>
        <w:rPr>
          <w:color w:val="000000" w:themeColor="text1"/>
          <w:sz w:val="20"/>
          <w:szCs w:val="20"/>
          <w:lang w:val="en-GB"/>
        </w:rPr>
      </w:pPr>
      <w:proofErr w:type="spellStart"/>
      <w:r w:rsidRPr="00865A23">
        <w:rPr>
          <w:color w:val="000000" w:themeColor="text1"/>
          <w:sz w:val="20"/>
          <w:szCs w:val="20"/>
          <w:lang w:val="en-GB"/>
        </w:rPr>
        <w:t>Cataltepe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0,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Colak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A,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Ozcan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OE, </w:t>
      </w:r>
      <w:proofErr w:type="spellStart"/>
      <w:proofErr w:type="gramStart"/>
      <w:r w:rsidRPr="00865A23">
        <w:rPr>
          <w:color w:val="000000" w:themeColor="text1"/>
          <w:sz w:val="20"/>
          <w:szCs w:val="20"/>
          <w:lang w:val="en-GB"/>
        </w:rPr>
        <w:t>Ozgen</w:t>
      </w:r>
      <w:proofErr w:type="spellEnd"/>
      <w:proofErr w:type="gramEnd"/>
      <w:r w:rsidRPr="00865A23">
        <w:rPr>
          <w:color w:val="000000" w:themeColor="text1"/>
          <w:sz w:val="20"/>
          <w:szCs w:val="20"/>
          <w:lang w:val="en-GB"/>
        </w:rPr>
        <w:t xml:space="preserve"> T,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Erbengi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A: Intracranial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hydatid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cysts: Experience with surgical treatment in 120 patients.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Neurochirurgia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(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Stuttg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>) 35:108-11, 1992.</w:t>
      </w:r>
    </w:p>
    <w:p w:rsidR="004B34A9" w:rsidRPr="00865A23" w:rsidRDefault="004B34A9" w:rsidP="004B34A9">
      <w:pPr>
        <w:pStyle w:val="Paragraphedeliste"/>
        <w:numPr>
          <w:ilvl w:val="0"/>
          <w:numId w:val="1"/>
        </w:numPr>
        <w:jc w:val="both"/>
        <w:rPr>
          <w:color w:val="000000" w:themeColor="text1"/>
          <w:sz w:val="20"/>
          <w:szCs w:val="20"/>
          <w:lang w:val="en-GB"/>
        </w:rPr>
      </w:pPr>
      <w:proofErr w:type="spellStart"/>
      <w:r w:rsidRPr="00865A23">
        <w:rPr>
          <w:color w:val="000000" w:themeColor="text1"/>
          <w:sz w:val="20"/>
          <w:szCs w:val="20"/>
          <w:lang w:val="en-GB"/>
        </w:rPr>
        <w:t>Ciurea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AV,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Fountas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KN,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Coman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TC,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Machinis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TG,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Kapsalaki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EZ,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Fezoulidis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NI, et al: Long-term surgical outcome in patients with intracranial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hydatid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cyst.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Acta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865A23">
        <w:rPr>
          <w:color w:val="000000" w:themeColor="text1"/>
          <w:sz w:val="20"/>
          <w:szCs w:val="20"/>
          <w:lang w:val="en-GB"/>
        </w:rPr>
        <w:t>Neurochir</w:t>
      </w:r>
      <w:proofErr w:type="spellEnd"/>
      <w:r w:rsidRPr="00865A23">
        <w:rPr>
          <w:color w:val="000000" w:themeColor="text1"/>
          <w:sz w:val="20"/>
          <w:szCs w:val="20"/>
          <w:lang w:val="en-GB"/>
        </w:rPr>
        <w:t xml:space="preserve"> (Wien) 148:421–6, 2006.</w:t>
      </w:r>
    </w:p>
    <w:p w:rsidR="004B34A9" w:rsidRPr="00865A23" w:rsidRDefault="004B34A9" w:rsidP="004B34A9">
      <w:pPr>
        <w:pStyle w:val="Paragraphedeliste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n-US" w:eastAsia="fr-FR"/>
        </w:rPr>
      </w:pPr>
      <w:proofErr w:type="spellStart"/>
      <w:r w:rsidRPr="00865A23">
        <w:rPr>
          <w:color w:val="000000" w:themeColor="text1"/>
          <w:sz w:val="20"/>
          <w:lang w:val="en-US"/>
        </w:rPr>
        <w:t>Ferruh</w:t>
      </w:r>
      <w:proofErr w:type="spellEnd"/>
      <w:r w:rsidRPr="00865A23">
        <w:rPr>
          <w:color w:val="000000" w:themeColor="text1"/>
          <w:sz w:val="20"/>
          <w:lang w:val="en-US"/>
        </w:rPr>
        <w:t xml:space="preserve"> </w:t>
      </w:r>
      <w:proofErr w:type="spellStart"/>
      <w:r w:rsidRPr="00865A23">
        <w:rPr>
          <w:color w:val="000000" w:themeColor="text1"/>
          <w:sz w:val="20"/>
          <w:lang w:val="en-US"/>
        </w:rPr>
        <w:t>Gezen</w:t>
      </w:r>
      <w:proofErr w:type="spellEnd"/>
      <w:r w:rsidRPr="00865A23">
        <w:rPr>
          <w:color w:val="000000" w:themeColor="text1"/>
          <w:sz w:val="20"/>
          <w:lang w:val="en-US"/>
        </w:rPr>
        <w:t xml:space="preserve">, </w:t>
      </w:r>
      <w:proofErr w:type="spellStart"/>
      <w:r w:rsidRPr="00865A23">
        <w:rPr>
          <w:color w:val="000000" w:themeColor="text1"/>
          <w:sz w:val="20"/>
          <w:lang w:val="en-US"/>
        </w:rPr>
        <w:t>Alper</w:t>
      </w:r>
      <w:proofErr w:type="spellEnd"/>
      <w:r w:rsidRPr="00865A23">
        <w:rPr>
          <w:color w:val="000000" w:themeColor="text1"/>
          <w:sz w:val="20"/>
          <w:lang w:val="en-US"/>
        </w:rPr>
        <w:t xml:space="preserve"> </w:t>
      </w:r>
      <w:proofErr w:type="spellStart"/>
      <w:r w:rsidRPr="00865A23">
        <w:rPr>
          <w:color w:val="000000" w:themeColor="text1"/>
          <w:sz w:val="20"/>
          <w:lang w:val="en-US"/>
        </w:rPr>
        <w:t>Baysefer</w:t>
      </w:r>
      <w:proofErr w:type="spellEnd"/>
      <w:r w:rsidRPr="00865A23">
        <w:rPr>
          <w:color w:val="000000" w:themeColor="text1"/>
          <w:sz w:val="20"/>
          <w:lang w:val="en-US"/>
        </w:rPr>
        <w:t xml:space="preserve">, </w:t>
      </w:r>
      <w:proofErr w:type="spellStart"/>
      <w:r w:rsidRPr="00865A23">
        <w:rPr>
          <w:color w:val="000000" w:themeColor="text1"/>
          <w:sz w:val="20"/>
          <w:lang w:val="en-US"/>
        </w:rPr>
        <w:t>Turgut</w:t>
      </w:r>
      <w:proofErr w:type="spellEnd"/>
      <w:r w:rsidRPr="00865A23">
        <w:rPr>
          <w:color w:val="000000" w:themeColor="text1"/>
          <w:sz w:val="20"/>
          <w:lang w:val="en-US"/>
        </w:rPr>
        <w:t xml:space="preserve"> </w:t>
      </w:r>
      <w:proofErr w:type="spellStart"/>
      <w:r w:rsidRPr="00865A23">
        <w:rPr>
          <w:color w:val="000000" w:themeColor="text1"/>
          <w:sz w:val="20"/>
          <w:lang w:val="en-US"/>
        </w:rPr>
        <w:t>Koksel</w:t>
      </w:r>
      <w:proofErr w:type="spellEnd"/>
      <w:r w:rsidRPr="00865A23">
        <w:rPr>
          <w:color w:val="000000" w:themeColor="text1"/>
          <w:sz w:val="20"/>
          <w:lang w:val="en-US"/>
        </w:rPr>
        <w:t xml:space="preserve">, </w:t>
      </w:r>
      <w:proofErr w:type="spellStart"/>
      <w:r w:rsidRPr="00865A23">
        <w:rPr>
          <w:color w:val="000000" w:themeColor="text1"/>
          <w:sz w:val="20"/>
          <w:lang w:val="en-US"/>
        </w:rPr>
        <w:t>Engin</w:t>
      </w:r>
      <w:proofErr w:type="spellEnd"/>
      <w:r w:rsidRPr="00865A23">
        <w:rPr>
          <w:color w:val="000000" w:themeColor="text1"/>
          <w:sz w:val="20"/>
          <w:lang w:val="en-US"/>
        </w:rPr>
        <w:t xml:space="preserve"> </w:t>
      </w:r>
      <w:proofErr w:type="spellStart"/>
      <w:r w:rsidRPr="00865A23">
        <w:rPr>
          <w:color w:val="000000" w:themeColor="text1"/>
          <w:sz w:val="20"/>
          <w:lang w:val="en-US"/>
        </w:rPr>
        <w:t>Gonul</w:t>
      </w:r>
      <w:proofErr w:type="spellEnd"/>
      <w:r w:rsidRPr="00865A23">
        <w:rPr>
          <w:color w:val="000000" w:themeColor="text1"/>
          <w:sz w:val="20"/>
          <w:lang w:val="en-US"/>
        </w:rPr>
        <w:t xml:space="preserve">, K. </w:t>
      </w:r>
      <w:proofErr w:type="spellStart"/>
      <w:r w:rsidRPr="00865A23">
        <w:rPr>
          <w:color w:val="000000" w:themeColor="text1"/>
          <w:sz w:val="20"/>
          <w:lang w:val="en-US"/>
        </w:rPr>
        <w:t>Melih</w:t>
      </w:r>
      <w:proofErr w:type="spellEnd"/>
      <w:r w:rsidRPr="00865A23">
        <w:rPr>
          <w:color w:val="000000" w:themeColor="text1"/>
          <w:sz w:val="20"/>
          <w:lang w:val="en-US"/>
        </w:rPr>
        <w:t xml:space="preserve"> </w:t>
      </w:r>
      <w:proofErr w:type="spellStart"/>
      <w:r w:rsidRPr="00865A23">
        <w:rPr>
          <w:color w:val="000000" w:themeColor="text1"/>
          <w:sz w:val="20"/>
          <w:lang w:val="en-US"/>
        </w:rPr>
        <w:t>Akay</w:t>
      </w:r>
      <w:proofErr w:type="spellEnd"/>
      <w:r w:rsidRPr="00865A23">
        <w:rPr>
          <w:color w:val="000000" w:themeColor="text1"/>
          <w:sz w:val="20"/>
          <w:lang w:val="en-US"/>
        </w:rPr>
        <w:t xml:space="preserve">, and </w:t>
      </w:r>
      <w:proofErr w:type="spellStart"/>
      <w:r w:rsidRPr="00865A23">
        <w:rPr>
          <w:color w:val="000000" w:themeColor="text1"/>
          <w:sz w:val="20"/>
          <w:lang w:val="en-US"/>
        </w:rPr>
        <w:t>Ersin</w:t>
      </w:r>
      <w:proofErr w:type="spellEnd"/>
      <w:r w:rsidRPr="00865A23">
        <w:rPr>
          <w:color w:val="000000" w:themeColor="text1"/>
          <w:sz w:val="20"/>
          <w:lang w:val="en-US"/>
        </w:rPr>
        <w:t xml:space="preserve"> </w:t>
      </w:r>
      <w:proofErr w:type="spellStart"/>
      <w:r w:rsidRPr="00865A23">
        <w:rPr>
          <w:color w:val="000000" w:themeColor="text1"/>
          <w:sz w:val="20"/>
          <w:lang w:val="en-US"/>
        </w:rPr>
        <w:t>Erdogan</w:t>
      </w:r>
      <w:proofErr w:type="spellEnd"/>
      <w:r w:rsidRPr="00865A23">
        <w:rPr>
          <w:color w:val="000000" w:themeColor="text1"/>
          <w:sz w:val="20"/>
          <w:lang w:val="en-US"/>
        </w:rPr>
        <w:t xml:space="preserve">: </w:t>
      </w:r>
      <w:proofErr w:type="spellStart"/>
      <w:r w:rsidRPr="00865A23">
        <w:rPr>
          <w:color w:val="000000" w:themeColor="text1"/>
          <w:sz w:val="20"/>
          <w:lang w:val="en-US"/>
        </w:rPr>
        <w:t>Hydatid</w:t>
      </w:r>
      <w:proofErr w:type="spellEnd"/>
      <w:r w:rsidRPr="00865A23">
        <w:rPr>
          <w:color w:val="000000" w:themeColor="text1"/>
          <w:sz w:val="20"/>
          <w:lang w:val="en-US"/>
        </w:rPr>
        <w:t xml:space="preserve"> Cysts of the Brain. </w:t>
      </w:r>
      <w:proofErr w:type="spellStart"/>
      <w:r w:rsidRPr="00865A23">
        <w:rPr>
          <w:color w:val="000000" w:themeColor="text1"/>
          <w:sz w:val="20"/>
          <w:lang w:val="en-US"/>
        </w:rPr>
        <w:t>Clin</w:t>
      </w:r>
      <w:proofErr w:type="spellEnd"/>
      <w:r w:rsidRPr="00865A23">
        <w:rPr>
          <w:color w:val="000000" w:themeColor="text1"/>
          <w:sz w:val="20"/>
          <w:lang w:val="en-US"/>
        </w:rPr>
        <w:t xml:space="preserve"> Infect Dis 21(4): </w:t>
      </w:r>
      <w:r w:rsidRPr="00865A23">
        <w:rPr>
          <w:rFonts w:cs="Arial"/>
          <w:color w:val="000000" w:themeColor="text1"/>
          <w:sz w:val="20"/>
          <w:szCs w:val="26"/>
          <w:shd w:val="clear" w:color="auto" w:fill="FFFFFF"/>
          <w:lang w:val="en-US"/>
        </w:rPr>
        <w:t>938–942, 1995.</w:t>
      </w:r>
    </w:p>
    <w:p w:rsidR="0026374A" w:rsidRDefault="0026374A" w:rsidP="0086501C">
      <w:pPr>
        <w:rPr>
          <w:b/>
          <w:sz w:val="24"/>
          <w:szCs w:val="24"/>
          <w:lang w:val="en-GB"/>
        </w:rPr>
      </w:pPr>
      <w:bookmarkStart w:id="0" w:name="_GoBack"/>
      <w:bookmarkEnd w:id="0"/>
    </w:p>
    <w:p w:rsidR="00B21AA5" w:rsidRPr="0086501C" w:rsidRDefault="00B21AA5">
      <w:pPr>
        <w:rPr>
          <w:lang w:val="en-GB"/>
        </w:rPr>
      </w:pPr>
    </w:p>
    <w:sectPr w:rsidR="00B21AA5" w:rsidRPr="00865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295CB4"/>
    <w:multiLevelType w:val="hybridMultilevel"/>
    <w:tmpl w:val="F4841690"/>
    <w:lvl w:ilvl="0" w:tplc="0ABE6C3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i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1C"/>
    <w:rsid w:val="001D6329"/>
    <w:rsid w:val="0026374A"/>
    <w:rsid w:val="004B34A9"/>
    <w:rsid w:val="0086501C"/>
    <w:rsid w:val="00B2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0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63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374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B34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01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63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374A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B3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344</Words>
  <Characters>1897</Characters>
  <Application>Microsoft Office Word</Application>
  <DocSecurity>0</DocSecurity>
  <Lines>15</Lines>
  <Paragraphs>4</Paragraphs>
  <ScaleCrop>false</ScaleCrop>
  <Company>APHP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ABBOU Zoubeyr</dc:creator>
  <cp:lastModifiedBy>ABBOU Zoubeyr</cp:lastModifiedBy>
  <cp:revision>6</cp:revision>
  <dcterms:created xsi:type="dcterms:W3CDTF">2018-02-10T14:24:00Z</dcterms:created>
  <dcterms:modified xsi:type="dcterms:W3CDTF">2018-02-10T14:33:00Z</dcterms:modified>
</cp:coreProperties>
</file>