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33E" w:rsidRPr="00A13F54" w:rsidRDefault="008B033E" w:rsidP="00642243">
      <w:pPr>
        <w:spacing w:after="0" w:line="276" w:lineRule="auto"/>
        <w:ind w:left="0" w:firstLine="0"/>
        <w:jc w:val="both"/>
        <w:rPr>
          <w:sz w:val="28"/>
          <w:szCs w:val="28"/>
        </w:rPr>
      </w:pPr>
      <w:r w:rsidRPr="00A13F54">
        <w:rPr>
          <w:b/>
          <w:bCs/>
          <w:sz w:val="28"/>
          <w:szCs w:val="28"/>
        </w:rPr>
        <w:t xml:space="preserve">Title: </w:t>
      </w:r>
      <w:r w:rsidRPr="00A13F54">
        <w:rPr>
          <w:b/>
          <w:bCs/>
          <w:sz w:val="28"/>
          <w:szCs w:val="28"/>
          <w:u w:val="single"/>
        </w:rPr>
        <w:t xml:space="preserve">An Experience with Laparoscopic Management of an Uncommon Entity – Renal </w:t>
      </w:r>
      <w:proofErr w:type="spellStart"/>
      <w:r w:rsidRPr="00A13F54">
        <w:rPr>
          <w:b/>
          <w:bCs/>
          <w:sz w:val="28"/>
          <w:szCs w:val="28"/>
          <w:u w:val="single"/>
        </w:rPr>
        <w:t>Paratransplant</w:t>
      </w:r>
      <w:proofErr w:type="spellEnd"/>
      <w:r w:rsidRPr="00A13F54">
        <w:rPr>
          <w:b/>
          <w:bCs/>
          <w:sz w:val="28"/>
          <w:szCs w:val="28"/>
          <w:u w:val="single"/>
        </w:rPr>
        <w:t xml:space="preserve"> Hernia</w:t>
      </w:r>
    </w:p>
    <w:p w:rsidR="000F608E" w:rsidRDefault="000F608E" w:rsidP="000F608E">
      <w:pPr>
        <w:spacing w:after="0" w:line="276" w:lineRule="auto"/>
        <w:ind w:left="0" w:firstLine="0"/>
        <w:jc w:val="both"/>
        <w:rPr>
          <w:sz w:val="28"/>
          <w:szCs w:val="28"/>
        </w:rPr>
      </w:pPr>
      <w:r w:rsidRPr="000F608E">
        <w:rPr>
          <w:b/>
          <w:bCs/>
          <w:sz w:val="28"/>
          <w:szCs w:val="28"/>
        </w:rPr>
        <w:t>Authors: Dr. Richa Jaiswal</w:t>
      </w:r>
      <w:r>
        <w:rPr>
          <w:sz w:val="28"/>
          <w:szCs w:val="28"/>
        </w:rPr>
        <w:t xml:space="preserve"> [1]</w:t>
      </w:r>
    </w:p>
    <w:p w:rsidR="000F608E" w:rsidRPr="000F608E" w:rsidRDefault="000F608E" w:rsidP="000F608E">
      <w:pPr>
        <w:spacing w:after="0" w:line="276" w:lineRule="auto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</w:t>
      </w:r>
      <w:proofErr w:type="spellStart"/>
      <w:r w:rsidRPr="000F608E">
        <w:rPr>
          <w:b/>
          <w:bCs/>
          <w:sz w:val="28"/>
          <w:szCs w:val="28"/>
        </w:rPr>
        <w:t>Dr.SumitTalwar</w:t>
      </w:r>
      <w:proofErr w:type="spellEnd"/>
      <w:r w:rsidRPr="000F608E">
        <w:rPr>
          <w:sz w:val="28"/>
          <w:szCs w:val="28"/>
        </w:rPr>
        <w:t> [1]</w:t>
      </w:r>
      <w:proofErr w:type="gramStart"/>
      <w:r w:rsidRPr="000F608E">
        <w:rPr>
          <w:sz w:val="28"/>
          <w:szCs w:val="28"/>
        </w:rPr>
        <w:t>;</w:t>
      </w:r>
      <w:proofErr w:type="gramEnd"/>
      <w:r w:rsidRPr="000F608E">
        <w:rPr>
          <w:sz w:val="28"/>
          <w:szCs w:val="28"/>
        </w:rPr>
        <w:br/>
      </w:r>
      <w:r w:rsidRPr="000F608E">
        <w:rPr>
          <w:b/>
          <w:bCs/>
          <w:sz w:val="28"/>
          <w:szCs w:val="28"/>
        </w:rPr>
        <w:t>Affiliation:</w:t>
      </w:r>
      <w:r w:rsidRPr="000F608E">
        <w:rPr>
          <w:sz w:val="28"/>
          <w:szCs w:val="28"/>
        </w:rPr>
        <w:t> </w:t>
      </w:r>
      <w:r w:rsidRPr="000F608E">
        <w:rPr>
          <w:i/>
          <w:iCs/>
          <w:sz w:val="28"/>
          <w:szCs w:val="28"/>
        </w:rPr>
        <w:t xml:space="preserve">[1] Department of General Surgery, </w:t>
      </w:r>
    </w:p>
    <w:p w:rsidR="003A6293" w:rsidRPr="00A13F54" w:rsidRDefault="000F608E" w:rsidP="000F608E">
      <w:pPr>
        <w:spacing w:after="0" w:line="276" w:lineRule="auto"/>
        <w:ind w:left="0" w:firstLine="0"/>
        <w:jc w:val="both"/>
        <w:rPr>
          <w:sz w:val="28"/>
          <w:szCs w:val="28"/>
        </w:rPr>
      </w:pPr>
      <w:r w:rsidRPr="000F608E">
        <w:rPr>
          <w:i/>
          <w:iCs/>
          <w:sz w:val="28"/>
          <w:szCs w:val="28"/>
        </w:rPr>
        <w:t xml:space="preserve"> </w:t>
      </w:r>
      <w:proofErr w:type="spellStart"/>
      <w:r w:rsidRPr="000F608E">
        <w:rPr>
          <w:i/>
          <w:iCs/>
          <w:sz w:val="28"/>
          <w:szCs w:val="28"/>
        </w:rPr>
        <w:t>Manipal</w:t>
      </w:r>
      <w:proofErr w:type="spellEnd"/>
      <w:r w:rsidRPr="000F608E">
        <w:rPr>
          <w:i/>
          <w:iCs/>
          <w:sz w:val="28"/>
          <w:szCs w:val="28"/>
        </w:rPr>
        <w:t xml:space="preserve"> Hospitals Bangalore, India</w:t>
      </w:r>
    </w:p>
    <w:p w:rsidR="008B033E" w:rsidRPr="008B033E" w:rsidRDefault="008B033E" w:rsidP="00642243">
      <w:pPr>
        <w:pStyle w:val="Heading1"/>
        <w:spacing w:after="13" w:line="276" w:lineRule="auto"/>
        <w:jc w:val="both"/>
      </w:pPr>
      <w:proofErr w:type="spellStart"/>
      <w:r w:rsidRPr="008B033E">
        <w:rPr>
          <w:color w:val="000000"/>
        </w:rPr>
        <w:t>Intoduction</w:t>
      </w:r>
      <w:proofErr w:type="spellEnd"/>
      <w:r w:rsidRPr="008B033E">
        <w:rPr>
          <w:color w:val="000000"/>
        </w:rPr>
        <w:t>:</w:t>
      </w:r>
    </w:p>
    <w:p w:rsidR="008B033E" w:rsidRPr="008B033E" w:rsidRDefault="008B033E" w:rsidP="00642243">
      <w:pPr>
        <w:spacing w:after="38" w:line="276" w:lineRule="auto"/>
        <w:ind w:left="-15" w:firstLine="720"/>
        <w:jc w:val="both"/>
      </w:pPr>
      <w:proofErr w:type="spellStart"/>
      <w:r w:rsidRPr="008B033E">
        <w:t>Paratransplant</w:t>
      </w:r>
      <w:proofErr w:type="spellEnd"/>
      <w:r w:rsidRPr="008B033E">
        <w:t xml:space="preserve"> hernia (PH) consists of an unusual variant of internal hernia, which was first reported by </w:t>
      </w:r>
      <w:proofErr w:type="spellStart"/>
      <w:r w:rsidRPr="008B033E">
        <w:t>Kyriakides</w:t>
      </w:r>
      <w:proofErr w:type="spellEnd"/>
      <w:r w:rsidRPr="008B033E">
        <w:t xml:space="preserve"> et al [1] as entrapment of bowel through a defect in the peritoneum covering the transplanted kidney. It is an uncommon, but potentially fatal complication of renal transplantation. To our knowledge, nine cases have been previously reported [2, 3]. </w:t>
      </w:r>
    </w:p>
    <w:p w:rsidR="008B033E" w:rsidRPr="008B033E" w:rsidRDefault="008B033E" w:rsidP="00A4729F">
      <w:pPr>
        <w:spacing w:after="38" w:line="276" w:lineRule="auto"/>
        <w:ind w:left="0" w:firstLine="0"/>
        <w:jc w:val="both"/>
        <w:rPr>
          <w:b/>
          <w:sz w:val="28"/>
          <w:szCs w:val="28"/>
        </w:rPr>
      </w:pPr>
      <w:r w:rsidRPr="008B033E">
        <w:rPr>
          <w:b/>
          <w:sz w:val="28"/>
          <w:szCs w:val="28"/>
        </w:rPr>
        <w:t xml:space="preserve">Case Report: </w:t>
      </w:r>
    </w:p>
    <w:p w:rsidR="008B033E" w:rsidRDefault="008B033E" w:rsidP="00642243">
      <w:pPr>
        <w:spacing w:after="17" w:line="276" w:lineRule="auto"/>
        <w:jc w:val="both"/>
        <w:rPr>
          <w:color w:val="131313"/>
        </w:rPr>
      </w:pPr>
      <w:r w:rsidRPr="008B033E">
        <w:rPr>
          <w:color w:val="131313"/>
        </w:rPr>
        <w:t xml:space="preserve">A 40-year-old man presented to our emergency department with a 24-hour symptoms of abdominal pain, distension and nausea. Eight-months ago he underwent right sided </w:t>
      </w:r>
      <w:proofErr w:type="gramStart"/>
      <w:r w:rsidRPr="008B033E">
        <w:rPr>
          <w:color w:val="131313"/>
        </w:rPr>
        <w:t>Renal</w:t>
      </w:r>
      <w:proofErr w:type="gramEnd"/>
      <w:r w:rsidRPr="008B033E">
        <w:rPr>
          <w:color w:val="131313"/>
        </w:rPr>
        <w:t xml:space="preserve"> transplantation for IgA Nephropathy. Clinically patient was febrile and </w:t>
      </w:r>
      <w:proofErr w:type="spellStart"/>
      <w:r w:rsidRPr="008B033E">
        <w:rPr>
          <w:color w:val="131313"/>
        </w:rPr>
        <w:t>tachycardiac</w:t>
      </w:r>
      <w:proofErr w:type="spellEnd"/>
      <w:r w:rsidRPr="008B033E">
        <w:rPr>
          <w:color w:val="131313"/>
        </w:rPr>
        <w:t xml:space="preserve">. On examination tenderness in the right lower quadrant, bowel sounds were exaggerated and rectum was empty. Plain abdominal </w:t>
      </w:r>
      <w:proofErr w:type="spellStart"/>
      <w:r w:rsidRPr="008B033E">
        <w:rPr>
          <w:color w:val="131313"/>
        </w:rPr>
        <w:t>Xray</w:t>
      </w:r>
      <w:proofErr w:type="spellEnd"/>
      <w:r w:rsidRPr="008B033E">
        <w:rPr>
          <w:color w:val="131313"/>
        </w:rPr>
        <w:t xml:space="preserve"> demonstrated multiple air-fluid levels. A nasogastric tube was inserted to release the distension. Abdominal computed tomography (CT)-scan was to confirm diagnosis which l</w:t>
      </w:r>
      <w:r w:rsidRPr="008B033E">
        <w:rPr>
          <w:color w:val="131313"/>
          <w:lang w:val="en-IN"/>
        </w:rPr>
        <w:t>arge right lateral abdominal wall incisional hernia containing multiple small bowel loops with closed loop small bowel obstruction abutting the transplanted kidney</w:t>
      </w:r>
      <w:r w:rsidRPr="008B033E">
        <w:rPr>
          <w:color w:val="131313"/>
        </w:rPr>
        <w:t>. Diagnostic laparoscopy was done. A gangrenous 25 cm long segment of completely obstructed small bowel was herniating through the peritoneal defect at the site of allograft</w:t>
      </w:r>
      <w:proofErr w:type="gramStart"/>
      <w:r w:rsidRPr="008B033E">
        <w:rPr>
          <w:color w:val="131313"/>
        </w:rPr>
        <w:t>,  10</w:t>
      </w:r>
      <w:proofErr w:type="gramEnd"/>
      <w:r w:rsidRPr="008B033E">
        <w:rPr>
          <w:color w:val="131313"/>
        </w:rPr>
        <w:t xml:space="preserve"> cm from </w:t>
      </w:r>
      <w:proofErr w:type="spellStart"/>
      <w:r w:rsidRPr="008B033E">
        <w:rPr>
          <w:color w:val="131313"/>
        </w:rPr>
        <w:t>ileo-caecal</w:t>
      </w:r>
      <w:proofErr w:type="spellEnd"/>
      <w:r w:rsidRPr="008B033E">
        <w:rPr>
          <w:color w:val="131313"/>
        </w:rPr>
        <w:t xml:space="preserve"> junction. Resection and side to side </w:t>
      </w:r>
      <w:proofErr w:type="spellStart"/>
      <w:r w:rsidRPr="008B033E">
        <w:rPr>
          <w:color w:val="131313"/>
        </w:rPr>
        <w:t>endostapler</w:t>
      </w:r>
      <w:proofErr w:type="spellEnd"/>
      <w:r w:rsidRPr="008B033E">
        <w:rPr>
          <w:color w:val="131313"/>
        </w:rPr>
        <w:t xml:space="preserve"> anastomosis was done. </w:t>
      </w:r>
      <w:r w:rsidRPr="008B033E">
        <w:rPr>
          <w:szCs w:val="24"/>
        </w:rPr>
        <w:t xml:space="preserve">In left </w:t>
      </w:r>
      <w:proofErr w:type="spellStart"/>
      <w:r w:rsidRPr="008B033E">
        <w:rPr>
          <w:szCs w:val="24"/>
        </w:rPr>
        <w:t>spinoumbilical</w:t>
      </w:r>
      <w:proofErr w:type="spellEnd"/>
      <w:r w:rsidRPr="008B033E">
        <w:rPr>
          <w:szCs w:val="24"/>
        </w:rPr>
        <w:t xml:space="preserve"> line proximal </w:t>
      </w:r>
      <w:proofErr w:type="spellStart"/>
      <w:r w:rsidRPr="008B033E">
        <w:rPr>
          <w:szCs w:val="24"/>
        </w:rPr>
        <w:t>defunctioning</w:t>
      </w:r>
      <w:proofErr w:type="spellEnd"/>
      <w:r w:rsidRPr="008B033E">
        <w:rPr>
          <w:szCs w:val="24"/>
        </w:rPr>
        <w:t xml:space="preserve"> ileostomy done and</w:t>
      </w:r>
      <w:r w:rsidRPr="008B033E">
        <w:rPr>
          <w:color w:val="131313"/>
          <w:szCs w:val="24"/>
        </w:rPr>
        <w:t xml:space="preserve"> </w:t>
      </w:r>
      <w:r w:rsidRPr="008B033E">
        <w:rPr>
          <w:color w:val="131313"/>
        </w:rPr>
        <w:t>the peritoneal defect was closed primarily. The patient had a sound postoperative course and was discharged at 5</w:t>
      </w:r>
      <w:r w:rsidRPr="008B033E">
        <w:rPr>
          <w:color w:val="131313"/>
          <w:vertAlign w:val="superscript"/>
        </w:rPr>
        <w:t>th</w:t>
      </w:r>
      <w:r w:rsidRPr="008B033E">
        <w:rPr>
          <w:color w:val="131313"/>
        </w:rPr>
        <w:t xml:space="preserve"> postoperative day. Loop ileostomy was reversed after 3 months of surgery.</w:t>
      </w:r>
    </w:p>
    <w:p w:rsidR="008B033E" w:rsidRPr="008B033E" w:rsidRDefault="008B033E" w:rsidP="00A4729F">
      <w:pPr>
        <w:spacing w:after="0" w:line="276" w:lineRule="auto"/>
        <w:ind w:left="0" w:firstLine="0"/>
        <w:jc w:val="both"/>
        <w:rPr>
          <w:b/>
          <w:color w:val="131313"/>
          <w:sz w:val="28"/>
          <w:szCs w:val="28"/>
        </w:rPr>
      </w:pPr>
      <w:r w:rsidRPr="008B033E">
        <w:rPr>
          <w:b/>
          <w:color w:val="131313"/>
          <w:sz w:val="28"/>
          <w:szCs w:val="28"/>
        </w:rPr>
        <w:t>Review of literature:</w:t>
      </w:r>
    </w:p>
    <w:p w:rsidR="008B033E" w:rsidRPr="008B033E" w:rsidRDefault="008B033E" w:rsidP="00642243">
      <w:pPr>
        <w:spacing w:after="0" w:line="276" w:lineRule="auto"/>
        <w:jc w:val="both"/>
        <w:rPr>
          <w:szCs w:val="24"/>
        </w:rPr>
      </w:pPr>
      <w:r w:rsidRPr="008B033E">
        <w:rPr>
          <w:szCs w:val="24"/>
        </w:rPr>
        <w:t xml:space="preserve">A total of 10 </w:t>
      </w:r>
      <w:proofErr w:type="gramStart"/>
      <w:r w:rsidRPr="008B033E">
        <w:rPr>
          <w:szCs w:val="24"/>
        </w:rPr>
        <w:t>cases ,</w:t>
      </w:r>
      <w:proofErr w:type="gramEnd"/>
      <w:r w:rsidRPr="008B033E">
        <w:rPr>
          <w:szCs w:val="24"/>
        </w:rPr>
        <w:t xml:space="preserve"> including our case have been reported in literature. Although ours is the first case to be able to complete entirely by laparoscopy.</w:t>
      </w:r>
    </w:p>
    <w:p w:rsidR="008B033E" w:rsidRDefault="008B033E" w:rsidP="00642243">
      <w:pPr>
        <w:spacing w:after="0" w:line="276" w:lineRule="auto"/>
        <w:jc w:val="both"/>
        <w:rPr>
          <w:szCs w:val="24"/>
        </w:rPr>
      </w:pPr>
      <w:r w:rsidRPr="008B033E">
        <w:rPr>
          <w:szCs w:val="24"/>
        </w:rPr>
        <w:t>4 out 10 cases had required bowel resection and 1 patient had expired due to sepsis on day 7 of exploratory laparotomy.</w:t>
      </w:r>
    </w:p>
    <w:p w:rsidR="008B033E" w:rsidRDefault="008B033E" w:rsidP="00642243">
      <w:pPr>
        <w:spacing w:after="0" w:line="276" w:lineRule="auto"/>
        <w:ind w:left="0" w:firstLine="0"/>
        <w:jc w:val="both"/>
        <w:rPr>
          <w:szCs w:val="24"/>
        </w:rPr>
      </w:pPr>
    </w:p>
    <w:p w:rsidR="008B033E" w:rsidRDefault="008B033E" w:rsidP="00642243">
      <w:pPr>
        <w:spacing w:after="0" w:line="276" w:lineRule="auto"/>
        <w:ind w:left="0" w:firstLine="0"/>
        <w:jc w:val="both"/>
        <w:rPr>
          <w:szCs w:val="24"/>
        </w:rPr>
      </w:pPr>
      <w:r w:rsidRPr="008B033E">
        <w:rPr>
          <w:noProof/>
          <w:szCs w:val="24"/>
        </w:rPr>
        <w:lastRenderedPageBreak/>
        <w:drawing>
          <wp:inline distT="0" distB="0" distL="0" distR="0" wp14:anchorId="1621975C" wp14:editId="21B84FCF">
            <wp:extent cx="3773510" cy="320427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73510" cy="320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293" w:rsidRDefault="003A6293" w:rsidP="00642243">
      <w:pPr>
        <w:spacing w:after="0" w:line="276" w:lineRule="auto"/>
        <w:ind w:left="0" w:firstLine="0"/>
        <w:jc w:val="both"/>
        <w:rPr>
          <w:szCs w:val="24"/>
        </w:rPr>
      </w:pPr>
      <w:r>
        <w:rPr>
          <w:szCs w:val="24"/>
        </w:rPr>
        <w:t>Preoperative CECT image:</w:t>
      </w:r>
    </w:p>
    <w:p w:rsidR="00207DE0" w:rsidRDefault="00207DE0" w:rsidP="00642243">
      <w:pPr>
        <w:spacing w:after="0" w:line="276" w:lineRule="auto"/>
        <w:ind w:left="0" w:firstLine="0"/>
        <w:jc w:val="both"/>
        <w:rPr>
          <w:b/>
          <w:noProof/>
          <w:szCs w:val="24"/>
        </w:rPr>
      </w:pPr>
      <w:bookmarkStart w:id="0" w:name="_GoBack"/>
      <w:r w:rsidRPr="00207DE0">
        <w:rPr>
          <w:b/>
          <w:noProof/>
          <w:szCs w:val="24"/>
        </w:rPr>
        <w:drawing>
          <wp:inline distT="0" distB="0" distL="0" distR="0" wp14:anchorId="55F02719" wp14:editId="7918C8A4">
            <wp:extent cx="4905375" cy="3663950"/>
            <wp:effectExtent l="0" t="0" r="9525" b="0"/>
            <wp:docPr id="1" name="Picture 1" descr="C:\Users\Mona\Downloads\Screen Shot 2017-10-06 at 10.53.4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a\Downloads\Screen Shot 2017-10-06 at 10.53.42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78" cy="366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207DE0" w:rsidRDefault="00207DE0" w:rsidP="00642243">
      <w:pPr>
        <w:spacing w:after="0" w:line="276" w:lineRule="auto"/>
        <w:ind w:left="0" w:firstLine="0"/>
        <w:jc w:val="both"/>
        <w:rPr>
          <w:noProof/>
          <w:szCs w:val="24"/>
        </w:rPr>
      </w:pPr>
      <w:r w:rsidRPr="00207DE0">
        <w:rPr>
          <w:noProof/>
          <w:szCs w:val="24"/>
        </w:rPr>
        <w:t xml:space="preserve">Intraoperative image </w:t>
      </w:r>
    </w:p>
    <w:p w:rsidR="003A6293" w:rsidRPr="003A6293" w:rsidRDefault="003A6293" w:rsidP="00642243">
      <w:pPr>
        <w:spacing w:after="0" w:line="276" w:lineRule="auto"/>
        <w:ind w:left="0" w:firstLine="0"/>
        <w:jc w:val="both"/>
        <w:rPr>
          <w:b/>
          <w:noProof/>
          <w:sz w:val="28"/>
          <w:szCs w:val="28"/>
        </w:rPr>
      </w:pPr>
      <w:r w:rsidRPr="003A6293">
        <w:rPr>
          <w:b/>
          <w:noProof/>
          <w:sz w:val="28"/>
          <w:szCs w:val="28"/>
        </w:rPr>
        <w:t>Conclusion:</w:t>
      </w:r>
    </w:p>
    <w:p w:rsidR="00207DE0" w:rsidRPr="003A6293" w:rsidRDefault="003D36AF" w:rsidP="003A6293">
      <w:pPr>
        <w:spacing w:after="0" w:line="276" w:lineRule="auto"/>
        <w:jc w:val="both"/>
        <w:rPr>
          <w:szCs w:val="24"/>
        </w:rPr>
      </w:pPr>
      <w:r w:rsidRPr="003A6293">
        <w:rPr>
          <w:szCs w:val="24"/>
        </w:rPr>
        <w:t xml:space="preserve">Recommend - early diagnosis by CECT, minimally invasive surgery for treatment of renal </w:t>
      </w:r>
      <w:proofErr w:type="spellStart"/>
      <w:r w:rsidRPr="003A6293">
        <w:rPr>
          <w:szCs w:val="24"/>
        </w:rPr>
        <w:t>paratransplant</w:t>
      </w:r>
      <w:proofErr w:type="spellEnd"/>
      <w:r w:rsidRPr="003A6293">
        <w:rPr>
          <w:szCs w:val="24"/>
        </w:rPr>
        <w:t xml:space="preserve"> hernia.</w:t>
      </w:r>
      <w:r w:rsidR="003A6293">
        <w:rPr>
          <w:szCs w:val="24"/>
        </w:rPr>
        <w:t xml:space="preserve"> </w:t>
      </w:r>
      <w:r w:rsidRPr="003A6293">
        <w:rPr>
          <w:szCs w:val="24"/>
        </w:rPr>
        <w:t xml:space="preserve">Equally effective as compared to open surgery. Has all the advantages and benefits of the minimal access </w:t>
      </w:r>
      <w:proofErr w:type="spellStart"/>
      <w:r w:rsidRPr="003A6293">
        <w:rPr>
          <w:szCs w:val="24"/>
        </w:rPr>
        <w:t>surgery.Better</w:t>
      </w:r>
      <w:proofErr w:type="spellEnd"/>
      <w:r w:rsidRPr="003A6293">
        <w:rPr>
          <w:szCs w:val="24"/>
        </w:rPr>
        <w:t xml:space="preserve"> and quick </w:t>
      </w:r>
      <w:proofErr w:type="spellStart"/>
      <w:r w:rsidRPr="003A6293">
        <w:rPr>
          <w:szCs w:val="24"/>
        </w:rPr>
        <w:t>post operative</w:t>
      </w:r>
      <w:proofErr w:type="spellEnd"/>
      <w:r w:rsidRPr="003A6293">
        <w:rPr>
          <w:szCs w:val="24"/>
        </w:rPr>
        <w:t xml:space="preserve"> recovery.</w:t>
      </w:r>
    </w:p>
    <w:p w:rsidR="008B033E" w:rsidRPr="008B033E" w:rsidRDefault="008B033E" w:rsidP="00642243">
      <w:pPr>
        <w:pStyle w:val="Heading2"/>
        <w:spacing w:line="276" w:lineRule="auto"/>
        <w:ind w:left="-5"/>
        <w:jc w:val="both"/>
      </w:pPr>
      <w:proofErr w:type="gramStart"/>
      <w:r w:rsidRPr="008B033E">
        <w:lastRenderedPageBreak/>
        <w:t>References :</w:t>
      </w:r>
      <w:proofErr w:type="gramEnd"/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t xml:space="preserve"> </w:t>
      </w:r>
      <w:proofErr w:type="spellStart"/>
      <w:r w:rsidRPr="008B033E">
        <w:rPr>
          <w:i/>
          <w:iCs/>
        </w:rPr>
        <w:t>Kyriakides</w:t>
      </w:r>
      <w:proofErr w:type="spellEnd"/>
      <w:r w:rsidRPr="008B033E">
        <w:rPr>
          <w:i/>
          <w:iCs/>
        </w:rPr>
        <w:t xml:space="preserve"> GK, Sim</w:t>
      </w:r>
      <w:r>
        <w:rPr>
          <w:i/>
          <w:iCs/>
        </w:rPr>
        <w:t xml:space="preserve">mons RL, </w:t>
      </w:r>
      <w:proofErr w:type="spellStart"/>
      <w:r>
        <w:rPr>
          <w:i/>
          <w:iCs/>
        </w:rPr>
        <w:t>Buls</w:t>
      </w:r>
      <w:proofErr w:type="spellEnd"/>
      <w:r>
        <w:rPr>
          <w:i/>
          <w:iCs/>
        </w:rPr>
        <w:t xml:space="preserve"> J, </w:t>
      </w:r>
      <w:proofErr w:type="spellStart"/>
      <w:r>
        <w:rPr>
          <w:i/>
          <w:iCs/>
        </w:rPr>
        <w:t>Najarian</w:t>
      </w:r>
      <w:proofErr w:type="spellEnd"/>
      <w:r>
        <w:rPr>
          <w:i/>
          <w:iCs/>
        </w:rPr>
        <w:t xml:space="preserve"> JS. </w:t>
      </w:r>
      <w:proofErr w:type="spellStart"/>
      <w:r>
        <w:rPr>
          <w:i/>
          <w:iCs/>
        </w:rPr>
        <w:t>Pa</w:t>
      </w:r>
      <w:r w:rsidRPr="008B033E">
        <w:rPr>
          <w:i/>
          <w:iCs/>
        </w:rPr>
        <w:t>ratransplant</w:t>
      </w:r>
      <w:proofErr w:type="spellEnd"/>
      <w:r w:rsidRPr="008B033E">
        <w:rPr>
          <w:i/>
          <w:iCs/>
        </w:rPr>
        <w:t xml:space="preserve"> hernia. Three patients with a new variant of internal hernia. Am J </w:t>
      </w:r>
      <w:proofErr w:type="spellStart"/>
      <w:r w:rsidRPr="008B033E">
        <w:rPr>
          <w:i/>
          <w:iCs/>
        </w:rPr>
        <w:t>Surg</w:t>
      </w:r>
      <w:proofErr w:type="spellEnd"/>
      <w:r w:rsidRPr="008B033E">
        <w:rPr>
          <w:i/>
          <w:iCs/>
        </w:rPr>
        <w:t xml:space="preserve"> 1978;136:629–30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rPr>
          <w:i/>
          <w:iCs/>
        </w:rPr>
        <w:t xml:space="preserve">Gao Z, Zhao J, Sun D, Yang D, Wang L, Shi L. Renal </w:t>
      </w:r>
      <w:proofErr w:type="spellStart"/>
      <w:r w:rsidRPr="008B033E">
        <w:rPr>
          <w:i/>
          <w:iCs/>
        </w:rPr>
        <w:t>paratransplant</w:t>
      </w:r>
      <w:proofErr w:type="spellEnd"/>
      <w:r w:rsidRPr="008B033E">
        <w:rPr>
          <w:i/>
          <w:iCs/>
        </w:rPr>
        <w:t xml:space="preserve"> hernia: a surgical complication of kidney transplantation. </w:t>
      </w:r>
      <w:proofErr w:type="spellStart"/>
      <w:r w:rsidRPr="008B033E">
        <w:rPr>
          <w:i/>
          <w:iCs/>
        </w:rPr>
        <w:t>Langenbecks</w:t>
      </w:r>
      <w:proofErr w:type="spellEnd"/>
      <w:r w:rsidRPr="008B033E">
        <w:rPr>
          <w:i/>
          <w:iCs/>
        </w:rPr>
        <w:t xml:space="preserve"> Arch Surg. 2011</w:t>
      </w:r>
      <w:proofErr w:type="gramStart"/>
      <w:r w:rsidRPr="008B033E">
        <w:rPr>
          <w:i/>
          <w:iCs/>
        </w:rPr>
        <w:t>;396</w:t>
      </w:r>
      <w:proofErr w:type="gramEnd"/>
      <w:r w:rsidRPr="008B033E">
        <w:rPr>
          <w:i/>
          <w:iCs/>
        </w:rPr>
        <w:t xml:space="preserve">(3):403-6.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proofErr w:type="spellStart"/>
      <w:r w:rsidRPr="008B033E">
        <w:rPr>
          <w:i/>
          <w:iCs/>
        </w:rPr>
        <w:t>Cascales</w:t>
      </w:r>
      <w:proofErr w:type="spellEnd"/>
      <w:r w:rsidRPr="008B033E">
        <w:rPr>
          <w:i/>
          <w:iCs/>
        </w:rPr>
        <w:t xml:space="preserve">-Sanchez P, Martinez-Moreno A, Vazquez-Aragon P, et al. Renal </w:t>
      </w:r>
      <w:proofErr w:type="spellStart"/>
      <w:r w:rsidRPr="008B033E">
        <w:rPr>
          <w:i/>
          <w:iCs/>
        </w:rPr>
        <w:t>paratransplant</w:t>
      </w:r>
      <w:proofErr w:type="spellEnd"/>
      <w:r w:rsidRPr="008B033E">
        <w:rPr>
          <w:i/>
          <w:iCs/>
        </w:rPr>
        <w:t xml:space="preserve"> hernia: an unusual complication of renal transplantation? Transplant Proc 2007;39:2267–8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proofErr w:type="spellStart"/>
      <w:r w:rsidRPr="008B033E">
        <w:rPr>
          <w:i/>
          <w:iCs/>
        </w:rPr>
        <w:t>Skandalkis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PN.Zoras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O.Skadalakis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JE</w:t>
      </w:r>
      <w:proofErr w:type="gramStart"/>
      <w:r w:rsidRPr="008B033E">
        <w:rPr>
          <w:i/>
          <w:iCs/>
        </w:rPr>
        <w:t>,Mirilas</w:t>
      </w:r>
      <w:proofErr w:type="spellEnd"/>
      <w:proofErr w:type="gramEnd"/>
      <w:r w:rsidRPr="008B033E">
        <w:rPr>
          <w:i/>
          <w:iCs/>
        </w:rPr>
        <w:t xml:space="preserve"> P. Richter hernia: surgical anatomy and technique of repair. Am Surg.2006</w:t>
      </w:r>
      <w:proofErr w:type="gramStart"/>
      <w:r w:rsidRPr="008B033E">
        <w:rPr>
          <w:i/>
          <w:iCs/>
        </w:rPr>
        <w:t>;72</w:t>
      </w:r>
      <w:proofErr w:type="gramEnd"/>
      <w:r w:rsidRPr="008B033E">
        <w:rPr>
          <w:i/>
          <w:iCs/>
        </w:rPr>
        <w:t xml:space="preserve">(2):180-4.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rPr>
          <w:i/>
          <w:iCs/>
        </w:rPr>
        <w:t xml:space="preserve">Martin LC, </w:t>
      </w:r>
      <w:proofErr w:type="spellStart"/>
      <w:r w:rsidRPr="008B033E">
        <w:rPr>
          <w:i/>
          <w:iCs/>
        </w:rPr>
        <w:t>Merkle</w:t>
      </w:r>
      <w:proofErr w:type="spellEnd"/>
      <w:r w:rsidRPr="008B033E">
        <w:rPr>
          <w:i/>
          <w:iCs/>
        </w:rPr>
        <w:t xml:space="preserve"> EM, Thompson WM. Review of internal hernias: radiographic and clinical findings. AJR Am J </w:t>
      </w:r>
      <w:proofErr w:type="spellStart"/>
      <w:r w:rsidRPr="008B033E">
        <w:rPr>
          <w:i/>
          <w:iCs/>
        </w:rPr>
        <w:t>Roentgenol</w:t>
      </w:r>
      <w:proofErr w:type="spellEnd"/>
      <w:r w:rsidRPr="008B033E">
        <w:rPr>
          <w:i/>
          <w:iCs/>
        </w:rPr>
        <w:t xml:space="preserve"> 2006;186:703–17 </w:t>
      </w:r>
    </w:p>
    <w:p w:rsidR="00BD6959" w:rsidRDefault="000F608E" w:rsidP="00642243">
      <w:pPr>
        <w:spacing w:line="276" w:lineRule="auto"/>
        <w:jc w:val="both"/>
      </w:pPr>
    </w:p>
    <w:p w:rsidR="003A6293" w:rsidRPr="003A6293" w:rsidRDefault="003A6293" w:rsidP="003A6293">
      <w:pPr>
        <w:spacing w:line="276" w:lineRule="auto"/>
        <w:ind w:left="360" w:firstLine="0"/>
        <w:jc w:val="both"/>
        <w:rPr>
          <w:b/>
          <w:szCs w:val="24"/>
        </w:rPr>
      </w:pPr>
      <w:r w:rsidRPr="003A6293">
        <w:rPr>
          <w:b/>
          <w:szCs w:val="24"/>
        </w:rPr>
        <w:t>PRESENTING AUTHOR DETAILS:</w:t>
      </w:r>
    </w:p>
    <w:p w:rsidR="003A6293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FB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A31EC9B" wp14:editId="484EEA86">
            <wp:extent cx="1021976" cy="1362722"/>
            <wp:effectExtent l="0" t="0" r="6985" b="8890"/>
            <wp:docPr id="2" name="Picture 2" descr="C:\Users\Mona\Desktop\new [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a\Desktop\new [pi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60" cy="137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r w:rsidRPr="00A46102">
        <w:rPr>
          <w:rFonts w:ascii="Times New Roman" w:hAnsi="Times New Roman" w:cs="Times New Roman"/>
          <w:b/>
          <w:sz w:val="24"/>
          <w:szCs w:val="24"/>
        </w:rPr>
        <w:t>Richa Jaiswal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Contact number: +917349369814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Session name/number:</w:t>
      </w:r>
      <w:r>
        <w:rPr>
          <w:rFonts w:ascii="Times New Roman" w:hAnsi="Times New Roman" w:cs="Times New Roman"/>
          <w:b/>
          <w:sz w:val="24"/>
          <w:szCs w:val="24"/>
        </w:rPr>
        <w:t xml:space="preserve"> General Surgery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</w:t>
      </w:r>
      <w:r w:rsidRPr="00A46102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Poster</w:t>
      </w:r>
      <w:r w:rsidRPr="00A46102">
        <w:rPr>
          <w:rFonts w:ascii="Times New Roman" w:hAnsi="Times New Roman" w:cs="Times New Roman"/>
          <w:b/>
          <w:sz w:val="24"/>
          <w:szCs w:val="24"/>
        </w:rPr>
        <w:t xml:space="preserve"> presentation</w:t>
      </w:r>
    </w:p>
    <w:p w:rsidR="003A6293" w:rsidRPr="00A113BC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Passport number:</w:t>
      </w:r>
      <w:r>
        <w:rPr>
          <w:rFonts w:ascii="Times New Roman" w:hAnsi="Times New Roman" w:cs="Times New Roman"/>
          <w:b/>
          <w:sz w:val="24"/>
          <w:szCs w:val="24"/>
        </w:rPr>
        <w:t xml:space="preserve"> P4432440</w:t>
      </w:r>
    </w:p>
    <w:p w:rsidR="008B033E" w:rsidRPr="008B033E" w:rsidRDefault="008B033E" w:rsidP="00642243">
      <w:pPr>
        <w:spacing w:line="276" w:lineRule="auto"/>
        <w:jc w:val="both"/>
      </w:pPr>
    </w:p>
    <w:sectPr w:rsidR="008B033E" w:rsidRPr="008B0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9443D"/>
    <w:multiLevelType w:val="hybridMultilevel"/>
    <w:tmpl w:val="504E2998"/>
    <w:lvl w:ilvl="0" w:tplc="0C522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A02C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3A97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B84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04AD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2E1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04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275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E26B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57061"/>
    <w:multiLevelType w:val="hybridMultilevel"/>
    <w:tmpl w:val="B5087AC0"/>
    <w:lvl w:ilvl="0" w:tplc="D1789AC2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C1A8B"/>
    <w:multiLevelType w:val="hybridMultilevel"/>
    <w:tmpl w:val="F76EB950"/>
    <w:lvl w:ilvl="0" w:tplc="E15C2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0A4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81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320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585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463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AA4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B8D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10B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5A"/>
    <w:rsid w:val="000F608E"/>
    <w:rsid w:val="00207DE0"/>
    <w:rsid w:val="002F7527"/>
    <w:rsid w:val="003A6293"/>
    <w:rsid w:val="003D36AF"/>
    <w:rsid w:val="00642243"/>
    <w:rsid w:val="006B4D7F"/>
    <w:rsid w:val="008B033E"/>
    <w:rsid w:val="00A13F54"/>
    <w:rsid w:val="00A4729F"/>
    <w:rsid w:val="00B92D0F"/>
    <w:rsid w:val="00BF3B5A"/>
    <w:rsid w:val="00F4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4C284-F8C5-46AE-B751-08621211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33E"/>
    <w:pPr>
      <w:spacing w:after="3" w:line="476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8B033E"/>
    <w:pPr>
      <w:keepNext/>
      <w:keepLines/>
      <w:spacing w:after="249"/>
      <w:outlineLvl w:val="0"/>
    </w:pPr>
    <w:rPr>
      <w:rFonts w:ascii="Times New Roman" w:eastAsia="Times New Roman" w:hAnsi="Times New Roman" w:cs="Times New Roman"/>
      <w:b/>
      <w:color w:val="131313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8B033E"/>
    <w:pPr>
      <w:keepNext/>
      <w:keepLines/>
      <w:spacing w:after="263" w:line="24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3E"/>
    <w:rPr>
      <w:rFonts w:ascii="Times New Roman" w:eastAsia="Times New Roman" w:hAnsi="Times New Roman" w:cs="Times New Roman"/>
      <w:b/>
      <w:color w:val="131313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033E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3A6293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1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8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9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jaiswal</dc:creator>
  <cp:keywords/>
  <dc:description/>
  <cp:lastModifiedBy>Pallavi jaiswal</cp:lastModifiedBy>
  <cp:revision>10</cp:revision>
  <dcterms:created xsi:type="dcterms:W3CDTF">2017-10-06T16:08:00Z</dcterms:created>
  <dcterms:modified xsi:type="dcterms:W3CDTF">2018-01-12T11:09:00Z</dcterms:modified>
</cp:coreProperties>
</file>