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FF46" w14:textId="2797BD26" w:rsidR="00036E76" w:rsidRDefault="00036E76" w:rsidP="00036E76">
      <w:pPr>
        <w:jc w:val="both"/>
        <w:rPr>
          <w:rFonts w:ascii="Times New Roman" w:hAnsi="Times New Roman" w:cs="Times New Roman"/>
          <w:b/>
          <w:sz w:val="24"/>
        </w:rPr>
      </w:pPr>
      <w:r w:rsidRPr="008769FD">
        <w:rPr>
          <w:rFonts w:ascii="Times New Roman" w:hAnsi="Times New Roman" w:cs="Times New Roman"/>
          <w:b/>
          <w:sz w:val="24"/>
        </w:rPr>
        <w:t>Ass</w:t>
      </w:r>
      <w:r w:rsidR="00695394">
        <w:rPr>
          <w:rFonts w:ascii="Times New Roman" w:hAnsi="Times New Roman" w:cs="Times New Roman"/>
          <w:b/>
          <w:sz w:val="24"/>
        </w:rPr>
        <w:t xml:space="preserve">ociation between Pre-operative </w:t>
      </w:r>
      <w:proofErr w:type="spellStart"/>
      <w:r>
        <w:rPr>
          <w:rFonts w:ascii="Times New Roman" w:hAnsi="Times New Roman" w:cs="Times New Roman"/>
          <w:b/>
          <w:sz w:val="24"/>
        </w:rPr>
        <w:t>Carcino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-Embryonic Antigen </w:t>
      </w:r>
      <w:r w:rsidR="00695394">
        <w:rPr>
          <w:rFonts w:ascii="Times New Roman" w:hAnsi="Times New Roman" w:cs="Times New Roman"/>
          <w:b/>
          <w:sz w:val="24"/>
        </w:rPr>
        <w:t xml:space="preserve">levels </w:t>
      </w:r>
      <w:r>
        <w:rPr>
          <w:rFonts w:ascii="Times New Roman" w:hAnsi="Times New Roman" w:cs="Times New Roman"/>
          <w:b/>
          <w:sz w:val="24"/>
        </w:rPr>
        <w:t xml:space="preserve">and TNM Staging </w:t>
      </w:r>
      <w:r w:rsidR="00695394">
        <w:rPr>
          <w:rFonts w:ascii="Times New Roman" w:hAnsi="Times New Roman" w:cs="Times New Roman"/>
          <w:b/>
          <w:sz w:val="24"/>
        </w:rPr>
        <w:t>in</w:t>
      </w:r>
      <w:r>
        <w:rPr>
          <w:rFonts w:ascii="Times New Roman" w:hAnsi="Times New Roman" w:cs="Times New Roman"/>
          <w:b/>
          <w:sz w:val="24"/>
        </w:rPr>
        <w:t xml:space="preserve"> Patients Diagnosed with Colorectal Carcinoma</w:t>
      </w:r>
    </w:p>
    <w:p w14:paraId="057E5735" w14:textId="34AFCC44" w:rsidR="00E515BA" w:rsidRDefault="003673F1" w:rsidP="00E515BA">
      <w:pPr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u w:val="single"/>
        </w:rPr>
        <w:t>A G W Muthukumarana</w:t>
      </w:r>
      <w:r w:rsidR="00E515BA">
        <w:rPr>
          <w:rFonts w:ascii="Times New Roman" w:eastAsia="Times New Roman" w:hAnsi="Times New Roman" w:cs="Times New Roman"/>
          <w:u w:val="single"/>
          <w:vertAlign w:val="superscript"/>
        </w:rPr>
        <w:t>1</w:t>
      </w:r>
      <w:r w:rsidR="00E515BA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G </w:t>
      </w:r>
      <w:proofErr w:type="spellStart"/>
      <w:r>
        <w:rPr>
          <w:rFonts w:ascii="Times New Roman" w:eastAsia="Times New Roman" w:hAnsi="Times New Roman" w:cs="Times New Roman"/>
        </w:rPr>
        <w:t>G</w:t>
      </w:r>
      <w:proofErr w:type="spellEnd"/>
      <w:r>
        <w:rPr>
          <w:rFonts w:ascii="Times New Roman" w:eastAsia="Times New Roman" w:hAnsi="Times New Roman" w:cs="Times New Roman"/>
        </w:rPr>
        <w:t xml:space="preserve"> D N</w:t>
      </w:r>
      <w:r w:rsidR="00E515BA">
        <w:rPr>
          <w:rFonts w:ascii="Times New Roman" w:eastAsia="Times New Roman" w:hAnsi="Times New Roman" w:cs="Times New Roman"/>
        </w:rPr>
        <w:t xml:space="preserve"> de silva</w:t>
      </w:r>
      <w:r w:rsidR="00E515BA">
        <w:rPr>
          <w:rFonts w:ascii="Times New Roman" w:eastAsia="Times New Roman" w:hAnsi="Times New Roman" w:cs="Times New Roman"/>
          <w:vertAlign w:val="superscript"/>
        </w:rPr>
        <w:t>1</w:t>
      </w:r>
      <w:r w:rsidR="00E515BA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S A</w:t>
      </w:r>
      <w:r w:rsidR="00E515BA">
        <w:rPr>
          <w:rFonts w:ascii="Times New Roman" w:eastAsia="Times New Roman" w:hAnsi="Times New Roman" w:cs="Times New Roman"/>
        </w:rPr>
        <w:t xml:space="preserve"> Gunawardena</w:t>
      </w:r>
      <w:r w:rsidR="00E515BA">
        <w:rPr>
          <w:rFonts w:ascii="Times New Roman" w:eastAsia="Times New Roman" w:hAnsi="Times New Roman" w:cs="Times New Roman"/>
          <w:vertAlign w:val="superscript"/>
        </w:rPr>
        <w:t>1</w:t>
      </w:r>
      <w:r w:rsidR="00E515BA">
        <w:rPr>
          <w:rFonts w:ascii="Times New Roman" w:eastAsia="Times New Roman" w:hAnsi="Times New Roman" w:cs="Times New Roman"/>
        </w:rPr>
        <w:t xml:space="preserve"> </w:t>
      </w:r>
    </w:p>
    <w:p w14:paraId="5AE4340A" w14:textId="77777777" w:rsidR="00E515BA" w:rsidRDefault="00E515BA" w:rsidP="00E515BA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 xml:space="preserve">Sri </w:t>
      </w:r>
      <w:proofErr w:type="spellStart"/>
      <w:r>
        <w:rPr>
          <w:rFonts w:ascii="Times New Roman" w:eastAsia="Times New Roman" w:hAnsi="Times New Roman" w:cs="Times New Roman"/>
        </w:rPr>
        <w:t>Jayawardenapura</w:t>
      </w:r>
      <w:proofErr w:type="spellEnd"/>
      <w:r>
        <w:rPr>
          <w:rFonts w:ascii="Times New Roman" w:eastAsia="Times New Roman" w:hAnsi="Times New Roman" w:cs="Times New Roman"/>
        </w:rPr>
        <w:t xml:space="preserve"> General Hospital  </w:t>
      </w:r>
    </w:p>
    <w:p w14:paraId="31AAF0EA" w14:textId="77777777" w:rsidR="00E515BA" w:rsidRPr="008769FD" w:rsidRDefault="00E515BA" w:rsidP="00036E76">
      <w:pPr>
        <w:jc w:val="both"/>
        <w:rPr>
          <w:rFonts w:ascii="Times New Roman" w:hAnsi="Times New Roman" w:cs="Times New Roman"/>
          <w:b/>
          <w:sz w:val="24"/>
        </w:rPr>
      </w:pPr>
    </w:p>
    <w:p w14:paraId="490DA080" w14:textId="370CB2B2" w:rsidR="00036E76" w:rsidRPr="00E515BA" w:rsidRDefault="00036E76" w:rsidP="00036E76">
      <w:pPr>
        <w:jc w:val="both"/>
        <w:rPr>
          <w:rFonts w:ascii="Times New Roman" w:hAnsi="Times New Roman" w:cs="Times New Roman"/>
          <w:b/>
        </w:rPr>
      </w:pPr>
      <w:r w:rsidRPr="00036E76">
        <w:rPr>
          <w:rFonts w:ascii="Times New Roman" w:hAnsi="Times New Roman" w:cs="Times New Roman"/>
          <w:u w:val="single"/>
        </w:rPr>
        <w:t xml:space="preserve"> </w:t>
      </w:r>
      <w:r w:rsidRPr="00A25178">
        <w:rPr>
          <w:rFonts w:ascii="Times New Roman" w:hAnsi="Times New Roman" w:cs="Times New Roman"/>
          <w:b/>
          <w:u w:val="single"/>
        </w:rPr>
        <w:t>Abstract</w:t>
      </w:r>
    </w:p>
    <w:p w14:paraId="2AD335FA" w14:textId="656D6841" w:rsidR="00036E76" w:rsidRPr="00017CA2" w:rsidRDefault="00036E76" w:rsidP="00036E76">
      <w:pPr>
        <w:jc w:val="both"/>
        <w:rPr>
          <w:rFonts w:ascii="Times New Roman" w:hAnsi="Times New Roman" w:cs="Times New Roman"/>
          <w:b/>
        </w:rPr>
      </w:pPr>
      <w:r w:rsidRPr="00017CA2">
        <w:rPr>
          <w:rFonts w:ascii="Times New Roman" w:hAnsi="Times New Roman" w:cs="Times New Roman"/>
          <w:b/>
        </w:rPr>
        <w:t>Introduction and Objectives</w:t>
      </w:r>
    </w:p>
    <w:p w14:paraId="03CA8BBE" w14:textId="2D589AFE" w:rsidR="00036E76" w:rsidRPr="00017CA2" w:rsidRDefault="00036E76" w:rsidP="00036E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Carcino</w:t>
      </w:r>
      <w:proofErr w:type="spellEnd"/>
      <w:r>
        <w:rPr>
          <w:rFonts w:ascii="Times New Roman" w:hAnsi="Times New Roman" w:cs="Times New Roman"/>
        </w:rPr>
        <w:t xml:space="preserve">-Embryonic Antigen (CEA) is a </w:t>
      </w:r>
      <w:proofErr w:type="spellStart"/>
      <w:r>
        <w:rPr>
          <w:rFonts w:ascii="Times New Roman" w:hAnsi="Times New Roman" w:cs="Times New Roman"/>
        </w:rPr>
        <w:t>tumour</w:t>
      </w:r>
      <w:proofErr w:type="spellEnd"/>
      <w:r>
        <w:rPr>
          <w:rFonts w:ascii="Times New Roman" w:hAnsi="Times New Roman" w:cs="Times New Roman"/>
        </w:rPr>
        <w:t xml:space="preserve"> marker used commonly as a</w:t>
      </w:r>
      <w:r w:rsidR="00695394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indicator of </w:t>
      </w:r>
      <w:r w:rsidR="00695394">
        <w:rPr>
          <w:rFonts w:ascii="Times New Roman" w:hAnsi="Times New Roman" w:cs="Times New Roman"/>
        </w:rPr>
        <w:t xml:space="preserve">disease burden and </w:t>
      </w:r>
      <w:r w:rsidR="00432E4F"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response to treatment</w:t>
      </w:r>
      <w:r w:rsidR="00695394">
        <w:rPr>
          <w:rFonts w:ascii="Times New Roman" w:hAnsi="Times New Roman" w:cs="Times New Roman"/>
        </w:rPr>
        <w:t xml:space="preserve"> in Colorectal carcinoma</w:t>
      </w:r>
      <w:r w:rsidR="006F2475">
        <w:rPr>
          <w:rFonts w:ascii="Times New Roman" w:hAnsi="Times New Roman" w:cs="Times New Roman"/>
        </w:rPr>
        <w:t xml:space="preserve"> (CRC)</w:t>
      </w:r>
      <w:r>
        <w:rPr>
          <w:rFonts w:ascii="Times New Roman" w:hAnsi="Times New Roman" w:cs="Times New Roman"/>
        </w:rPr>
        <w:t xml:space="preserve">. This study aims to assess </w:t>
      </w:r>
      <w:r w:rsidR="006F2475">
        <w:rPr>
          <w:rFonts w:ascii="Times New Roman" w:hAnsi="Times New Roman" w:cs="Times New Roman"/>
        </w:rPr>
        <w:t>the association between preoperative CEA levels and TNM staging in patients with histologically proven CRC</w:t>
      </w:r>
      <w:r>
        <w:rPr>
          <w:rFonts w:ascii="Times New Roman" w:hAnsi="Times New Roman" w:cs="Times New Roman"/>
        </w:rPr>
        <w:t>.</w:t>
      </w:r>
    </w:p>
    <w:p w14:paraId="0C5FBC49" w14:textId="77777777" w:rsidR="00036E76" w:rsidRPr="00017CA2" w:rsidRDefault="00036E76" w:rsidP="00036E76">
      <w:pPr>
        <w:jc w:val="both"/>
        <w:rPr>
          <w:rFonts w:ascii="Times New Roman" w:hAnsi="Times New Roman" w:cs="Times New Roman"/>
          <w:b/>
        </w:rPr>
      </w:pPr>
      <w:r w:rsidRPr="00017CA2">
        <w:rPr>
          <w:rFonts w:ascii="Times New Roman" w:hAnsi="Times New Roman" w:cs="Times New Roman"/>
          <w:b/>
        </w:rPr>
        <w:t>Methods</w:t>
      </w:r>
    </w:p>
    <w:p w14:paraId="4FC70234" w14:textId="33A3CE3C" w:rsidR="00036E76" w:rsidRPr="00017CA2" w:rsidRDefault="00432E4F" w:rsidP="00036E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</w:t>
      </w:r>
      <w:r w:rsidR="00036E76" w:rsidRPr="00017CA2">
        <w:rPr>
          <w:rFonts w:ascii="Times New Roman" w:hAnsi="Times New Roman" w:cs="Times New Roman"/>
        </w:rPr>
        <w:t xml:space="preserve">escriptive </w:t>
      </w:r>
      <w:r w:rsidR="00036E76">
        <w:rPr>
          <w:rFonts w:ascii="Times New Roman" w:hAnsi="Times New Roman" w:cs="Times New Roman"/>
        </w:rPr>
        <w:t xml:space="preserve">retrospective </w:t>
      </w:r>
      <w:r w:rsidR="00036E76" w:rsidRPr="00017CA2">
        <w:rPr>
          <w:rFonts w:ascii="Times New Roman" w:hAnsi="Times New Roman" w:cs="Times New Roman"/>
        </w:rPr>
        <w:t xml:space="preserve">cross-sectional study </w:t>
      </w:r>
      <w:r w:rsidR="00036E76">
        <w:rPr>
          <w:rFonts w:ascii="Times New Roman" w:hAnsi="Times New Roman" w:cs="Times New Roman"/>
        </w:rPr>
        <w:t xml:space="preserve">was carried out in a surgical </w:t>
      </w:r>
      <w:r w:rsidR="006F2475">
        <w:rPr>
          <w:rFonts w:ascii="Times New Roman" w:hAnsi="Times New Roman" w:cs="Times New Roman"/>
        </w:rPr>
        <w:t>department</w:t>
      </w:r>
      <w:r w:rsidR="00036E76">
        <w:rPr>
          <w:rFonts w:ascii="Times New Roman" w:hAnsi="Times New Roman" w:cs="Times New Roman"/>
        </w:rPr>
        <w:t xml:space="preserve"> </w:t>
      </w:r>
      <w:r w:rsidR="006F2475">
        <w:rPr>
          <w:rFonts w:ascii="Times New Roman" w:hAnsi="Times New Roman" w:cs="Times New Roman"/>
        </w:rPr>
        <w:t>of</w:t>
      </w:r>
      <w:r w:rsidR="00036E76">
        <w:rPr>
          <w:rFonts w:ascii="Times New Roman" w:hAnsi="Times New Roman" w:cs="Times New Roman"/>
        </w:rPr>
        <w:t xml:space="preserve"> a tertiary care </w:t>
      </w:r>
      <w:r w:rsidR="006F2475">
        <w:rPr>
          <w:rFonts w:ascii="Times New Roman" w:hAnsi="Times New Roman" w:cs="Times New Roman"/>
        </w:rPr>
        <w:t>hospital</w:t>
      </w:r>
      <w:r w:rsidR="00036E76">
        <w:rPr>
          <w:rFonts w:ascii="Times New Roman" w:hAnsi="Times New Roman" w:cs="Times New Roman"/>
        </w:rPr>
        <w:t xml:space="preserve"> in Sri Lanka. C</w:t>
      </w:r>
      <w:r w:rsidR="006F2475">
        <w:rPr>
          <w:rFonts w:ascii="Times New Roman" w:hAnsi="Times New Roman" w:cs="Times New Roman"/>
        </w:rPr>
        <w:t>ontrast Enhanced Computed Tomography (CECT)</w:t>
      </w:r>
      <w:r w:rsidR="00036E76">
        <w:rPr>
          <w:rFonts w:ascii="Times New Roman" w:hAnsi="Times New Roman" w:cs="Times New Roman"/>
        </w:rPr>
        <w:t xml:space="preserve"> findings and pre-operat</w:t>
      </w:r>
      <w:r w:rsidR="00AD4CA0">
        <w:rPr>
          <w:rFonts w:ascii="Times New Roman" w:hAnsi="Times New Roman" w:cs="Times New Roman"/>
        </w:rPr>
        <w:t>i</w:t>
      </w:r>
      <w:r w:rsidR="00036E76">
        <w:rPr>
          <w:rFonts w:ascii="Times New Roman" w:hAnsi="Times New Roman" w:cs="Times New Roman"/>
        </w:rPr>
        <w:t xml:space="preserve">ve CEA values were recorded and analyzed. </w:t>
      </w:r>
      <w:proofErr w:type="spellStart"/>
      <w:r w:rsidR="00036E76">
        <w:rPr>
          <w:rFonts w:ascii="Times New Roman" w:hAnsi="Times New Roman" w:cs="Times New Roman"/>
        </w:rPr>
        <w:t>Tumours</w:t>
      </w:r>
      <w:proofErr w:type="spellEnd"/>
      <w:r w:rsidR="00036E76">
        <w:rPr>
          <w:rFonts w:ascii="Times New Roman" w:hAnsi="Times New Roman" w:cs="Times New Roman"/>
        </w:rPr>
        <w:t xml:space="preserve"> with staging greater than T</w:t>
      </w:r>
      <w:r w:rsidR="00036E76" w:rsidRPr="00036E76">
        <w:rPr>
          <w:rFonts w:ascii="Times New Roman" w:hAnsi="Times New Roman" w:cs="Times New Roman"/>
          <w:vertAlign w:val="subscript"/>
        </w:rPr>
        <w:t>2</w:t>
      </w:r>
      <w:r w:rsidR="00036E76">
        <w:rPr>
          <w:rFonts w:ascii="Times New Roman" w:hAnsi="Times New Roman" w:cs="Times New Roman"/>
        </w:rPr>
        <w:t>N</w:t>
      </w:r>
      <w:r w:rsidR="00036E76" w:rsidRPr="00036E76">
        <w:rPr>
          <w:rFonts w:ascii="Times New Roman" w:hAnsi="Times New Roman" w:cs="Times New Roman"/>
          <w:vertAlign w:val="subscript"/>
        </w:rPr>
        <w:t>1</w:t>
      </w:r>
      <w:r w:rsidR="00036E76">
        <w:rPr>
          <w:rFonts w:ascii="Times New Roman" w:hAnsi="Times New Roman" w:cs="Times New Roman"/>
        </w:rPr>
        <w:t>M</w:t>
      </w:r>
      <w:r w:rsidR="00036E76" w:rsidRPr="00036E76">
        <w:rPr>
          <w:rFonts w:ascii="Times New Roman" w:hAnsi="Times New Roman" w:cs="Times New Roman"/>
          <w:vertAlign w:val="subscript"/>
        </w:rPr>
        <w:t>0</w:t>
      </w:r>
      <w:r w:rsidR="00036E76">
        <w:rPr>
          <w:rFonts w:ascii="Times New Roman" w:hAnsi="Times New Roman" w:cs="Times New Roman"/>
        </w:rPr>
        <w:t xml:space="preserve"> were classified as high disease burden, and CEA values more than 4.0 were taken as high.</w:t>
      </w:r>
    </w:p>
    <w:p w14:paraId="20AC5BE2" w14:textId="77777777" w:rsidR="00036E76" w:rsidRPr="00017CA2" w:rsidRDefault="00036E76" w:rsidP="00036E76">
      <w:pPr>
        <w:jc w:val="both"/>
        <w:rPr>
          <w:rFonts w:ascii="Times New Roman" w:hAnsi="Times New Roman" w:cs="Times New Roman"/>
          <w:b/>
        </w:rPr>
      </w:pPr>
      <w:r w:rsidRPr="00017CA2">
        <w:rPr>
          <w:rFonts w:ascii="Times New Roman" w:hAnsi="Times New Roman" w:cs="Times New Roman"/>
          <w:b/>
        </w:rPr>
        <w:t>Results</w:t>
      </w:r>
    </w:p>
    <w:p w14:paraId="0F4DC286" w14:textId="38FC7EE2" w:rsidR="00036E76" w:rsidRDefault="00036E76" w:rsidP="00036E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36E76">
        <w:rPr>
          <w:rFonts w:ascii="Times New Roman" w:hAnsi="Times New Roman" w:cs="Times New Roman"/>
        </w:rPr>
        <w:t>mong 52 pa</w:t>
      </w:r>
      <w:r w:rsidR="007B4ADA">
        <w:rPr>
          <w:rFonts w:ascii="Times New Roman" w:hAnsi="Times New Roman" w:cs="Times New Roman"/>
        </w:rPr>
        <w:t>tients</w:t>
      </w:r>
      <w:r w:rsidRPr="00036E76">
        <w:rPr>
          <w:rFonts w:ascii="Times New Roman" w:hAnsi="Times New Roman" w:cs="Times New Roman"/>
        </w:rPr>
        <w:t xml:space="preserve">, </w:t>
      </w:r>
      <w:r w:rsidR="00AD4CA0">
        <w:rPr>
          <w:rFonts w:ascii="Times New Roman" w:hAnsi="Times New Roman" w:cs="Times New Roman"/>
        </w:rPr>
        <w:t xml:space="preserve">Male </w:t>
      </w:r>
      <w:r w:rsidRPr="00036E76">
        <w:rPr>
          <w:rFonts w:ascii="Times New Roman" w:hAnsi="Times New Roman" w:cs="Times New Roman"/>
        </w:rPr>
        <w:t>53.8% (n=28)</w:t>
      </w:r>
      <w:r w:rsidR="00AD4CA0">
        <w:rPr>
          <w:rFonts w:ascii="Times New Roman" w:hAnsi="Times New Roman" w:cs="Times New Roman"/>
        </w:rPr>
        <w:t xml:space="preserve">: Female </w:t>
      </w:r>
      <w:r w:rsidRPr="00036E76">
        <w:rPr>
          <w:rFonts w:ascii="Times New Roman" w:hAnsi="Times New Roman" w:cs="Times New Roman"/>
        </w:rPr>
        <w:t>46.2% (n=24). 67.3% (n=35)</w:t>
      </w:r>
      <w:r w:rsidR="00AD4CA0">
        <w:rPr>
          <w:rFonts w:ascii="Times New Roman" w:hAnsi="Times New Roman" w:cs="Times New Roman"/>
        </w:rPr>
        <w:t xml:space="preserve"> had elevated CEA</w:t>
      </w:r>
      <w:r w:rsidRPr="00036E76">
        <w:rPr>
          <w:rFonts w:ascii="Times New Roman" w:hAnsi="Times New Roman" w:cs="Times New Roman"/>
        </w:rPr>
        <w:t>, 32.7% (n=17) had normal CEA.</w:t>
      </w:r>
      <w:r w:rsidRPr="00086B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CEA was elevated in 74.2% (n=23) with T stage &gt; T</w:t>
      </w:r>
      <w:r w:rsidRPr="00036E76"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compared to 25.8% (n=8) with normal CEA (p=0.238). </w:t>
      </w:r>
      <w:r w:rsidRPr="00036E76">
        <w:rPr>
          <w:rFonts w:ascii="Times New Roman" w:hAnsi="Times New Roman" w:cs="Times New Roman"/>
        </w:rPr>
        <w:t xml:space="preserve">Elevated CEA </w:t>
      </w:r>
      <w:r>
        <w:rPr>
          <w:rFonts w:ascii="Times New Roman" w:hAnsi="Times New Roman" w:cs="Times New Roman"/>
        </w:rPr>
        <w:t>w</w:t>
      </w:r>
      <w:r w:rsidR="007B4ADA">
        <w:rPr>
          <w:rFonts w:ascii="Times New Roman" w:hAnsi="Times New Roman" w:cs="Times New Roman"/>
        </w:rPr>
        <w:t>as</w:t>
      </w:r>
      <w:r w:rsidRPr="00036E76">
        <w:rPr>
          <w:rFonts w:ascii="Times New Roman" w:hAnsi="Times New Roman" w:cs="Times New Roman"/>
        </w:rPr>
        <w:t xml:space="preserve"> observed in 57.9% (n=11)</w:t>
      </w:r>
      <w:r w:rsidR="007B4ADA">
        <w:rPr>
          <w:rFonts w:ascii="Times New Roman" w:hAnsi="Times New Roman" w:cs="Times New Roman"/>
        </w:rPr>
        <w:t xml:space="preserve"> </w:t>
      </w:r>
      <w:r w:rsidRPr="00036E76">
        <w:rPr>
          <w:rFonts w:ascii="Times New Roman" w:hAnsi="Times New Roman" w:cs="Times New Roman"/>
        </w:rPr>
        <w:t>with N stage &gt; N</w:t>
      </w:r>
      <w:r w:rsidRPr="00036E76">
        <w:rPr>
          <w:rFonts w:ascii="Times New Roman" w:hAnsi="Times New Roman" w:cs="Times New Roman"/>
          <w:vertAlign w:val="subscript"/>
        </w:rPr>
        <w:t>1</w:t>
      </w:r>
      <w:r w:rsidRPr="00036E76">
        <w:rPr>
          <w:rFonts w:ascii="Times New Roman" w:hAnsi="Times New Roman" w:cs="Times New Roman"/>
        </w:rPr>
        <w:t xml:space="preserve">, </w:t>
      </w:r>
      <w:r w:rsidR="00432E4F">
        <w:rPr>
          <w:rFonts w:ascii="Times New Roman" w:hAnsi="Times New Roman" w:cs="Times New Roman"/>
        </w:rPr>
        <w:t xml:space="preserve">while </w:t>
      </w:r>
      <w:r w:rsidRPr="00036E76">
        <w:rPr>
          <w:rFonts w:ascii="Times New Roman" w:hAnsi="Times New Roman" w:cs="Times New Roman"/>
        </w:rPr>
        <w:t>42.1% (n=8) had normal CEA (p=0.360).</w:t>
      </w:r>
      <w:r w:rsidR="007B4ADA">
        <w:rPr>
          <w:rFonts w:ascii="Times New Roman" w:hAnsi="Times New Roman" w:cs="Times New Roman"/>
        </w:rPr>
        <w:t xml:space="preserve"> </w:t>
      </w:r>
      <w:r w:rsidRPr="00036E76">
        <w:rPr>
          <w:rFonts w:ascii="Times New Roman" w:hAnsi="Times New Roman" w:cs="Times New Roman"/>
        </w:rPr>
        <w:t>M stage &gt; M</w:t>
      </w:r>
      <w:r w:rsidRPr="00036E76">
        <w:rPr>
          <w:rFonts w:ascii="Times New Roman" w:hAnsi="Times New Roman" w:cs="Times New Roman"/>
          <w:vertAlign w:val="subscript"/>
        </w:rPr>
        <w:t>0</w:t>
      </w:r>
      <w:r w:rsidRPr="00036E76">
        <w:rPr>
          <w:rFonts w:ascii="Times New Roman" w:hAnsi="Times New Roman" w:cs="Times New Roman"/>
        </w:rPr>
        <w:t>, 77.8% (n=7) had high CEA compared to 22.2% (n=2) with normal CEA (p=0.700).</w:t>
      </w:r>
      <w:r>
        <w:rPr>
          <w:rFonts w:ascii="Times New Roman" w:hAnsi="Times New Roman" w:cs="Times New Roman"/>
        </w:rPr>
        <w:t xml:space="preserve"> </w:t>
      </w:r>
      <w:r w:rsidR="00620FB5">
        <w:rPr>
          <w:rFonts w:ascii="Times New Roman" w:hAnsi="Times New Roman" w:cs="Times New Roman"/>
        </w:rPr>
        <w:t>S</w:t>
      </w:r>
      <w:r w:rsidRPr="00036E76">
        <w:rPr>
          <w:rFonts w:ascii="Times New Roman" w:hAnsi="Times New Roman" w:cs="Times New Roman"/>
        </w:rPr>
        <w:t>taging greater than T</w:t>
      </w:r>
      <w:r w:rsidRPr="00036E76">
        <w:rPr>
          <w:rFonts w:ascii="Times New Roman" w:hAnsi="Times New Roman" w:cs="Times New Roman"/>
          <w:vertAlign w:val="subscript"/>
        </w:rPr>
        <w:t>2</w:t>
      </w:r>
      <w:r w:rsidRPr="00036E76">
        <w:rPr>
          <w:rFonts w:ascii="Times New Roman" w:hAnsi="Times New Roman" w:cs="Times New Roman"/>
        </w:rPr>
        <w:t>N</w:t>
      </w:r>
      <w:r w:rsidRPr="00036E76">
        <w:rPr>
          <w:rFonts w:ascii="Times New Roman" w:hAnsi="Times New Roman" w:cs="Times New Roman"/>
          <w:vertAlign w:val="subscript"/>
        </w:rPr>
        <w:t>1</w:t>
      </w:r>
      <w:r w:rsidRPr="00036E76">
        <w:rPr>
          <w:rFonts w:ascii="Times New Roman" w:hAnsi="Times New Roman" w:cs="Times New Roman"/>
        </w:rPr>
        <w:t>M</w:t>
      </w:r>
      <w:r w:rsidRPr="00036E76">
        <w:rPr>
          <w:rFonts w:ascii="Times New Roman" w:hAnsi="Times New Roman" w:cs="Times New Roman"/>
          <w:vertAlign w:val="subscript"/>
        </w:rPr>
        <w:t>0</w:t>
      </w:r>
      <w:r w:rsidRPr="00036E76">
        <w:rPr>
          <w:rFonts w:ascii="Times New Roman" w:hAnsi="Times New Roman" w:cs="Times New Roman"/>
        </w:rPr>
        <w:t xml:space="preserve">, 65.0% (n=13) had high CEA and 35.0% (n=7) had normal CEA (p=1.000). </w:t>
      </w:r>
    </w:p>
    <w:p w14:paraId="352C44DB" w14:textId="77777777" w:rsidR="00036E76" w:rsidRDefault="00036E76" w:rsidP="00036E7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Discussion and </w:t>
      </w:r>
      <w:r w:rsidRPr="00017CA2">
        <w:rPr>
          <w:rFonts w:ascii="Times New Roman" w:hAnsi="Times New Roman" w:cs="Times New Roman"/>
          <w:b/>
        </w:rPr>
        <w:t>Conclusions</w:t>
      </w:r>
    </w:p>
    <w:p w14:paraId="7E5A458B" w14:textId="0D2FC34D" w:rsidR="00036E76" w:rsidRDefault="00036E76" w:rsidP="00036E76">
      <w:pPr>
        <w:jc w:val="both"/>
      </w:pPr>
      <w:r>
        <w:rPr>
          <w:rFonts w:ascii="Times New Roman" w:hAnsi="Times New Roman" w:cs="Times New Roman"/>
        </w:rPr>
        <w:t xml:space="preserve">Our </w:t>
      </w:r>
      <w:r w:rsidR="00620FB5">
        <w:rPr>
          <w:rFonts w:ascii="Times New Roman" w:hAnsi="Times New Roman" w:cs="Times New Roman"/>
        </w:rPr>
        <w:t>study did not demonstrate a statistically significant association between pre-operative CEA levels and TNM staging in patients diagnosed with CRC. However,</w:t>
      </w:r>
      <w:r w:rsidR="00432E4F">
        <w:rPr>
          <w:rFonts w:ascii="Times New Roman" w:hAnsi="Times New Roman" w:cs="Times New Roman"/>
        </w:rPr>
        <w:t xml:space="preserve"> many</w:t>
      </w:r>
      <w:r>
        <w:rPr>
          <w:rFonts w:ascii="Times New Roman" w:hAnsi="Times New Roman" w:cs="Times New Roman"/>
        </w:rPr>
        <w:t xml:space="preserve"> pa</w:t>
      </w:r>
      <w:r w:rsidR="00620FB5">
        <w:rPr>
          <w:rFonts w:ascii="Times New Roman" w:hAnsi="Times New Roman" w:cs="Times New Roman"/>
        </w:rPr>
        <w:t>tie</w:t>
      </w:r>
      <w:r>
        <w:rPr>
          <w:rFonts w:ascii="Times New Roman" w:hAnsi="Times New Roman" w:cs="Times New Roman"/>
        </w:rPr>
        <w:t xml:space="preserve">nts with higher TNM stages had elevated CEA levels. </w:t>
      </w:r>
    </w:p>
    <w:p w14:paraId="682AEA58" w14:textId="77777777" w:rsidR="00717FA1" w:rsidRDefault="00717FA1"/>
    <w:sectPr w:rsidR="0071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E76"/>
    <w:rsid w:val="00036E76"/>
    <w:rsid w:val="002C780C"/>
    <w:rsid w:val="003673F1"/>
    <w:rsid w:val="00432E4F"/>
    <w:rsid w:val="00433BDE"/>
    <w:rsid w:val="00465F9C"/>
    <w:rsid w:val="005032F6"/>
    <w:rsid w:val="005771FE"/>
    <w:rsid w:val="00620FB5"/>
    <w:rsid w:val="00674EB7"/>
    <w:rsid w:val="00695394"/>
    <w:rsid w:val="006F2475"/>
    <w:rsid w:val="00717FA1"/>
    <w:rsid w:val="007B4ADA"/>
    <w:rsid w:val="00887F6D"/>
    <w:rsid w:val="009A1D94"/>
    <w:rsid w:val="00AD4CA0"/>
    <w:rsid w:val="00AE317D"/>
    <w:rsid w:val="00C57D6A"/>
    <w:rsid w:val="00E5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2668F"/>
  <w15:chartTrackingRefBased/>
  <w15:docId w15:val="{7717762E-E7BA-442E-85AB-7FC4C8D2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E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t69371</cp:lastModifiedBy>
  <cp:revision>7</cp:revision>
  <dcterms:created xsi:type="dcterms:W3CDTF">2025-05-29T15:11:00Z</dcterms:created>
  <dcterms:modified xsi:type="dcterms:W3CDTF">2025-05-29T16:37:00Z</dcterms:modified>
</cp:coreProperties>
</file>