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C5FAF" w14:textId="77777777" w:rsidR="008C3ACE" w:rsidRDefault="008C3ACE">
      <w:pPr>
        <w:pStyle w:val="BodyText"/>
        <w:rPr>
          <w:b/>
          <w:sz w:val="14"/>
        </w:rPr>
      </w:pPr>
    </w:p>
    <w:p w14:paraId="48865420" w14:textId="54A13F3E" w:rsidR="00A36D27" w:rsidRDefault="00B5063E" w:rsidP="00020184">
      <w:pPr>
        <w:spacing w:before="92"/>
        <w:ind w:left="594" w:right="151"/>
        <w:rPr>
          <w:b/>
          <w:color w:val="585858"/>
        </w:rPr>
      </w:pPr>
      <w:r>
        <w:rPr>
          <w:b/>
          <w:color w:val="585858"/>
        </w:rPr>
        <w:t xml:space="preserve">Title: </w:t>
      </w:r>
      <w:r w:rsidR="006A278B">
        <w:rPr>
          <w:b/>
          <w:color w:val="585858"/>
        </w:rPr>
        <w:t xml:space="preserve">A Numerical Investigation on the Mode of Failure </w:t>
      </w:r>
      <w:r w:rsidR="00AB39F8">
        <w:rPr>
          <w:b/>
          <w:color w:val="585858"/>
        </w:rPr>
        <w:t>for</w:t>
      </w:r>
      <w:r w:rsidR="006A278B">
        <w:rPr>
          <w:b/>
          <w:color w:val="585858"/>
        </w:rPr>
        <w:t xml:space="preserve"> </w:t>
      </w:r>
      <w:r w:rsidR="009A2DEF">
        <w:rPr>
          <w:b/>
          <w:color w:val="585858"/>
        </w:rPr>
        <w:t xml:space="preserve">a </w:t>
      </w:r>
      <w:r w:rsidR="006A278B">
        <w:rPr>
          <w:b/>
          <w:color w:val="585858"/>
        </w:rPr>
        <w:t xml:space="preserve">Composite Beam Subjected to Combined Negative Bending and Axial Loads  </w:t>
      </w:r>
    </w:p>
    <w:p w14:paraId="059209EA" w14:textId="77777777" w:rsidR="005E69C2" w:rsidRPr="005E69C2" w:rsidRDefault="005E69C2" w:rsidP="005E69C2">
      <w:pPr>
        <w:spacing w:before="92"/>
        <w:ind w:left="594" w:right="151"/>
        <w:rPr>
          <w:b/>
          <w:color w:val="585858"/>
        </w:rPr>
      </w:pPr>
      <w:bookmarkStart w:id="0" w:name="_GoBack"/>
      <w:bookmarkEnd w:id="0"/>
    </w:p>
    <w:p w14:paraId="017412D2" w14:textId="70B65E12" w:rsidR="004C33B8" w:rsidRPr="00610656" w:rsidRDefault="004C33B8" w:rsidP="00610656">
      <w:pPr>
        <w:pStyle w:val="HTMLPreformatted"/>
        <w:spacing w:line="214" w:lineRule="exact"/>
        <w:ind w:left="595"/>
        <w:rPr>
          <w:rFonts w:ascii="Times New Roman" w:hAnsi="Times New Roman" w:cs="Times New Roman"/>
          <w:color w:val="595959" w:themeColor="text1" w:themeTint="A6"/>
          <w:sz w:val="19"/>
          <w:szCs w:val="19"/>
          <w:lang w:eastAsia="zh-TW"/>
        </w:rPr>
      </w:pPr>
      <w:r w:rsidRPr="00610656">
        <w:rPr>
          <w:rFonts w:ascii="Times New Roman" w:hAnsi="Times New Roman" w:cs="Times New Roman"/>
          <w:color w:val="595959" w:themeColor="text1" w:themeTint="A6"/>
          <w:sz w:val="19"/>
          <w:szCs w:val="19"/>
        </w:rPr>
        <w:t>Ma. Bavan</w:t>
      </w:r>
      <w:r w:rsidRPr="00610656">
        <w:rPr>
          <w:rFonts w:ascii="Times New Roman" w:hAnsi="Times New Roman" w:cs="Times New Roman"/>
          <w:color w:val="595959" w:themeColor="text1" w:themeTint="A6"/>
          <w:sz w:val="19"/>
          <w:szCs w:val="19"/>
          <w:vertAlign w:val="superscript"/>
        </w:rPr>
        <w:t>1</w:t>
      </w:r>
      <w:r w:rsidRPr="00610656">
        <w:rPr>
          <w:rFonts w:ascii="Times New Roman" w:hAnsi="Times New Roman" w:cs="Times New Roman"/>
          <w:color w:val="595959" w:themeColor="text1" w:themeTint="A6"/>
          <w:sz w:val="19"/>
          <w:szCs w:val="19"/>
        </w:rPr>
        <w:t xml:space="preserve">, </w:t>
      </w:r>
      <w:proofErr w:type="spellStart"/>
      <w:r w:rsidRPr="00610656">
        <w:rPr>
          <w:rFonts w:ascii="Times New Roman" w:hAnsi="Times New Roman" w:cs="Times New Roman"/>
          <w:color w:val="595959" w:themeColor="text1" w:themeTint="A6"/>
          <w:sz w:val="19"/>
          <w:szCs w:val="19"/>
        </w:rPr>
        <w:t>Shahrizan</w:t>
      </w:r>
      <w:proofErr w:type="spellEnd"/>
      <w:r w:rsidRPr="00610656">
        <w:rPr>
          <w:rFonts w:ascii="Times New Roman" w:hAnsi="Times New Roman" w:cs="Times New Roman"/>
          <w:color w:val="595959" w:themeColor="text1" w:themeTint="A6"/>
          <w:sz w:val="19"/>
          <w:szCs w:val="19"/>
        </w:rPr>
        <w:t xml:space="preserve"> Bin Baharom</w:t>
      </w:r>
      <w:r w:rsidRPr="00610656">
        <w:rPr>
          <w:rFonts w:ascii="Times New Roman" w:hAnsi="Times New Roman" w:cs="Times New Roman"/>
          <w:color w:val="595959" w:themeColor="text1" w:themeTint="A6"/>
          <w:sz w:val="19"/>
          <w:szCs w:val="19"/>
          <w:vertAlign w:val="superscript"/>
        </w:rPr>
        <w:t>2</w:t>
      </w:r>
      <w:r w:rsidRPr="00610656">
        <w:rPr>
          <w:rFonts w:ascii="Times New Roman" w:hAnsi="Times New Roman" w:cs="Times New Roman"/>
          <w:color w:val="595959" w:themeColor="text1" w:themeTint="A6"/>
          <w:sz w:val="19"/>
          <w:szCs w:val="19"/>
        </w:rPr>
        <w:t>, Siti Aminah Osman</w:t>
      </w:r>
      <w:r w:rsidR="00610656">
        <w:rPr>
          <w:rFonts w:ascii="Times New Roman" w:hAnsi="Times New Roman" w:cs="Times New Roman"/>
          <w:color w:val="595959" w:themeColor="text1" w:themeTint="A6"/>
          <w:sz w:val="19"/>
          <w:szCs w:val="19"/>
          <w:vertAlign w:val="superscript"/>
        </w:rPr>
        <w:t>2</w:t>
      </w:r>
    </w:p>
    <w:p w14:paraId="46C125E1" w14:textId="329F715B" w:rsidR="008C3ACE" w:rsidRDefault="00B5063E">
      <w:pPr>
        <w:pStyle w:val="BodyText"/>
        <w:spacing w:before="126" w:line="231" w:lineRule="exact"/>
        <w:ind w:left="594"/>
      </w:pPr>
      <w:r>
        <w:rPr>
          <w:color w:val="585858"/>
          <w:position w:val="9"/>
          <w:sz w:val="12"/>
        </w:rPr>
        <w:t>1</w:t>
      </w:r>
      <w:r w:rsidR="00E94259">
        <w:rPr>
          <w:color w:val="585858"/>
        </w:rPr>
        <w:t xml:space="preserve">Student, </w:t>
      </w:r>
      <w:r>
        <w:rPr>
          <w:color w:val="585858"/>
        </w:rPr>
        <w:t xml:space="preserve">Department of </w:t>
      </w:r>
      <w:r w:rsidR="00610656">
        <w:rPr>
          <w:color w:val="585858"/>
        </w:rPr>
        <w:t>Civil Engineering</w:t>
      </w:r>
      <w:r>
        <w:rPr>
          <w:color w:val="585858"/>
        </w:rPr>
        <w:t xml:space="preserve">, </w:t>
      </w:r>
      <w:r w:rsidR="00610656">
        <w:rPr>
          <w:color w:val="585858"/>
        </w:rPr>
        <w:t>Universiti Teknologi Malaysia, Malaysia</w:t>
      </w:r>
    </w:p>
    <w:p w14:paraId="7AD7130F" w14:textId="56D3CFD2" w:rsidR="008C3ACE" w:rsidRDefault="00B5063E">
      <w:pPr>
        <w:pStyle w:val="BodyText"/>
        <w:spacing w:line="231" w:lineRule="exact"/>
        <w:ind w:left="594"/>
      </w:pPr>
      <w:r>
        <w:rPr>
          <w:color w:val="585858"/>
          <w:position w:val="9"/>
          <w:sz w:val="12"/>
        </w:rPr>
        <w:t>2</w:t>
      </w:r>
      <w:r>
        <w:rPr>
          <w:color w:val="585858"/>
        </w:rPr>
        <w:t xml:space="preserve">Department of </w:t>
      </w:r>
      <w:r w:rsidR="00610656">
        <w:rPr>
          <w:color w:val="585858"/>
        </w:rPr>
        <w:t>Civil and Structural Engineering, National University of Malaysia, Malaysia</w:t>
      </w:r>
    </w:p>
    <w:p w14:paraId="1A7BD72D" w14:textId="77777777" w:rsidR="008C3ACE" w:rsidRDefault="008C3ACE">
      <w:pPr>
        <w:sectPr w:rsidR="008C3ACE">
          <w:headerReference w:type="default" r:id="rId8"/>
          <w:footerReference w:type="default" r:id="rId9"/>
          <w:type w:val="continuous"/>
          <w:pgSz w:w="11910" w:h="16840"/>
          <w:pgMar w:top="600" w:right="180" w:bottom="280" w:left="140" w:header="720" w:footer="720" w:gutter="0"/>
          <w:cols w:space="720"/>
        </w:sectPr>
      </w:pPr>
    </w:p>
    <w:p w14:paraId="0F6027D9" w14:textId="472952A1" w:rsidR="008C3ACE" w:rsidRDefault="00B5063E" w:rsidP="005E69C2">
      <w:pPr>
        <w:pStyle w:val="Heading3"/>
        <w:spacing w:before="114"/>
        <w:ind w:left="426" w:right="9" w:firstLine="0"/>
        <w:jc w:val="both"/>
        <w:rPr>
          <w:color w:val="585858"/>
        </w:rPr>
      </w:pPr>
      <w:r>
        <w:rPr>
          <w:color w:val="585858"/>
        </w:rPr>
        <w:t xml:space="preserve">Keywords: </w:t>
      </w:r>
      <w:r w:rsidR="009A2DEF">
        <w:rPr>
          <w:color w:val="585858"/>
        </w:rPr>
        <w:t>Steel concrete composite beam, combined negative bending and axial load, degree of shear interaction, reduced section on web, failure mode, strength behaviour.</w:t>
      </w:r>
    </w:p>
    <w:p w14:paraId="671B3C0D" w14:textId="77777777" w:rsidR="005E69C2" w:rsidRPr="005E69C2" w:rsidRDefault="005E69C2" w:rsidP="005E69C2">
      <w:pPr>
        <w:pStyle w:val="Heading3"/>
        <w:spacing w:before="114"/>
        <w:ind w:left="426" w:right="9" w:firstLine="0"/>
        <w:jc w:val="both"/>
      </w:pPr>
    </w:p>
    <w:p w14:paraId="76E5596A" w14:textId="02BF3818"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57A43071" w14:textId="375F63C5" w:rsidR="008C3ACE" w:rsidRDefault="007B0685">
      <w:pPr>
        <w:pStyle w:val="BodyText"/>
        <w:spacing w:before="117"/>
        <w:ind w:left="426"/>
        <w:jc w:val="both"/>
      </w:pPr>
      <w:r>
        <w:rPr>
          <w:color w:val="585858"/>
        </w:rPr>
        <w:t>In t</w:t>
      </w:r>
      <w:r w:rsidR="00B5063E">
        <w:rPr>
          <w:color w:val="585858"/>
        </w:rPr>
        <w:t>he</w:t>
      </w:r>
      <w:r>
        <w:rPr>
          <w:color w:val="585858"/>
        </w:rPr>
        <w:t xml:space="preserve"> past</w:t>
      </w:r>
      <w:r w:rsidR="0039290A">
        <w:rPr>
          <w:color w:val="585858"/>
        </w:rPr>
        <w:t>,</w:t>
      </w:r>
      <w:r>
        <w:rPr>
          <w:color w:val="585858"/>
        </w:rPr>
        <w:t xml:space="preserve"> </w:t>
      </w:r>
      <w:r w:rsidR="00E94259">
        <w:rPr>
          <w:color w:val="585858"/>
        </w:rPr>
        <w:t>a few</w:t>
      </w:r>
      <w:r w:rsidR="001E1517">
        <w:rPr>
          <w:color w:val="585858"/>
        </w:rPr>
        <w:t xml:space="preserve"> investigations on modes of failures, have been put forward to determine the ultimate strength of composite beam</w:t>
      </w:r>
      <w:r w:rsidR="00B5063E">
        <w:rPr>
          <w:color w:val="585858"/>
        </w:rPr>
        <w:t>.</w:t>
      </w:r>
      <w:r w:rsidR="0039290A">
        <w:rPr>
          <w:color w:val="585858"/>
        </w:rPr>
        <w:t xml:space="preserve"> These determinations</w:t>
      </w:r>
      <w:r w:rsidR="00AB39F8">
        <w:rPr>
          <w:color w:val="585858"/>
        </w:rPr>
        <w:t xml:space="preserve"> </w:t>
      </w:r>
      <w:r w:rsidR="008B7C66">
        <w:rPr>
          <w:color w:val="585858"/>
        </w:rPr>
        <w:t>summarized elsewhere</w:t>
      </w:r>
      <w:r w:rsidR="008B7C66">
        <w:rPr>
          <w:color w:val="585858"/>
        </w:rPr>
        <w:t xml:space="preserve"> </w:t>
      </w:r>
      <w:r w:rsidR="009A2DEF">
        <w:rPr>
          <w:color w:val="585858"/>
        </w:rPr>
        <w:t>were</w:t>
      </w:r>
      <w:r w:rsidR="009A2DEF">
        <w:rPr>
          <w:color w:val="585858"/>
        </w:rPr>
        <w:t xml:space="preserve"> </w:t>
      </w:r>
      <w:r w:rsidR="00AB39F8">
        <w:rPr>
          <w:color w:val="585858"/>
        </w:rPr>
        <w:t>on the mode of failure for reduced section of web of the composite beam subjected to monotonic loads</w:t>
      </w:r>
      <w:r w:rsidR="008B7C66">
        <w:rPr>
          <w:color w:val="585858"/>
        </w:rPr>
        <w:t>. There has been a certain experimental works for a composite beam subjected to combined negative bending and axial load, and the mode of failure was reinforcement fractures. In this present study, a numerical model was developed for a composite beam subjected to combined negative bending and axial load, validated with existing experimental analysis,</w:t>
      </w:r>
      <w:r w:rsidR="00E94259">
        <w:rPr>
          <w:color w:val="585858"/>
        </w:rPr>
        <w:t xml:space="preserve"> and applied openings with different sizes and shapes, which were a significant investigation on the mode of failure of reduced web section of composite beam subjected to combined negative bending and axial loads. </w:t>
      </w:r>
      <w:r w:rsidR="00F92B8F">
        <w:rPr>
          <w:color w:val="585858"/>
        </w:rPr>
        <w:t xml:space="preserve">In addition, </w:t>
      </w:r>
      <w:r w:rsidR="009A2DEF">
        <w:rPr>
          <w:color w:val="585858"/>
        </w:rPr>
        <w:t xml:space="preserve">the influences of degree of shear connection on failure mode with different shapes of opening such as circle and square were investigated. </w:t>
      </w:r>
      <w:r w:rsidR="00E94259">
        <w:rPr>
          <w:color w:val="585858"/>
        </w:rPr>
        <w:t>In summary, the reduced web section was found as substantial to influence a failure in the web of composite beam</w:t>
      </w:r>
      <w:r w:rsidR="009A2DEF">
        <w:rPr>
          <w:color w:val="585858"/>
        </w:rPr>
        <w:t xml:space="preserve"> at any degree of shear interactions. </w:t>
      </w:r>
      <w:r w:rsidR="00E94259">
        <w:rPr>
          <w:color w:val="585858"/>
        </w:rPr>
        <w:t xml:space="preserve">  </w:t>
      </w:r>
      <w:r w:rsidR="008B7C66">
        <w:rPr>
          <w:color w:val="585858"/>
        </w:rPr>
        <w:t xml:space="preserve">     </w:t>
      </w:r>
      <w:r w:rsidR="0039290A">
        <w:rPr>
          <w:color w:val="585858"/>
        </w:rPr>
        <w:t xml:space="preserve"> </w:t>
      </w:r>
    </w:p>
    <w:p w14:paraId="50E33F7C" w14:textId="09734F92" w:rsidR="008C3ACE" w:rsidRDefault="008C3ACE">
      <w:pPr>
        <w:pStyle w:val="BodyText"/>
        <w:spacing w:before="2"/>
      </w:pPr>
    </w:p>
    <w:p w14:paraId="101BEEF1" w14:textId="0F8EED6C" w:rsidR="0039290A" w:rsidRPr="005F3F8F" w:rsidRDefault="00B5063E" w:rsidP="0039290A">
      <w:pPr>
        <w:pStyle w:val="Heading3"/>
        <w:numPr>
          <w:ilvl w:val="0"/>
          <w:numId w:val="1"/>
        </w:numPr>
        <w:tabs>
          <w:tab w:val="left" w:pos="1914"/>
          <w:tab w:val="left" w:pos="1915"/>
        </w:tabs>
        <w:ind w:left="1911" w:hanging="493"/>
        <w:jc w:val="left"/>
      </w:pPr>
      <w:r>
        <w:rPr>
          <w:color w:val="585858"/>
        </w:rPr>
        <w:t>Image:</w:t>
      </w:r>
    </w:p>
    <w:p w14:paraId="525B103A" w14:textId="067C5620" w:rsidR="005F3F8F" w:rsidRDefault="0039290A" w:rsidP="005F3F8F">
      <w:pPr>
        <w:pStyle w:val="Heading3"/>
        <w:tabs>
          <w:tab w:val="left" w:pos="1914"/>
          <w:tab w:val="left" w:pos="1915"/>
        </w:tabs>
        <w:ind w:left="1914" w:firstLine="0"/>
        <w:jc w:val="right"/>
      </w:pPr>
      <w:r>
        <w:rPr>
          <w:noProof/>
        </w:rPr>
        <w:drawing>
          <wp:anchor distT="0" distB="0" distL="114300" distR="114300" simplePos="0" relativeHeight="251659264" behindDoc="0" locked="0" layoutInCell="1" allowOverlap="1" wp14:anchorId="6009D277" wp14:editId="1C9372B2">
            <wp:simplePos x="0" y="0"/>
            <wp:positionH relativeFrom="column">
              <wp:posOffset>850900</wp:posOffset>
            </wp:positionH>
            <wp:positionV relativeFrom="paragraph">
              <wp:posOffset>327660</wp:posOffset>
            </wp:positionV>
            <wp:extent cx="2730500" cy="1990090"/>
            <wp:effectExtent l="76200" t="76200" r="69850" b="673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0500" cy="1990090"/>
                    </a:xfrm>
                    <a:prstGeom prst="rect">
                      <a:avLst/>
                    </a:prstGeom>
                    <a:noFill/>
                    <a:ln w="76200">
                      <a:solidFill>
                        <a:srgbClr val="002060"/>
                      </a:solidFill>
                    </a:ln>
                  </pic:spPr>
                </pic:pic>
              </a:graphicData>
            </a:graphic>
            <wp14:sizeRelH relativeFrom="page">
              <wp14:pctWidth>0</wp14:pctWidth>
            </wp14:sizeRelH>
            <wp14:sizeRelV relativeFrom="page">
              <wp14:pctHeight>0</wp14:pctHeight>
            </wp14:sizeRelV>
          </wp:anchor>
        </w:drawing>
      </w:r>
    </w:p>
    <w:p w14:paraId="253709E6" w14:textId="6A8F1000" w:rsidR="008C3ACE" w:rsidRDefault="00B5063E" w:rsidP="00610656">
      <w:pPr>
        <w:pStyle w:val="BodyText"/>
        <w:ind w:left="1238"/>
        <w:rPr>
          <w:b/>
        </w:rPr>
      </w:pPr>
      <w:r>
        <w:rPr>
          <w:b/>
          <w:color w:val="585858"/>
          <w:w w:val="99"/>
        </w:rPr>
        <w:br w:type="column"/>
      </w:r>
      <w:r>
        <w:rPr>
          <w:b/>
          <w:color w:val="585858"/>
        </w:rPr>
        <w:t>Reference:</w:t>
      </w:r>
    </w:p>
    <w:p w14:paraId="4B83854F" w14:textId="77777777" w:rsidR="008C3ACE" w:rsidRDefault="008C3ACE">
      <w:pPr>
        <w:pStyle w:val="BodyText"/>
        <w:spacing w:before="9"/>
        <w:rPr>
          <w:b/>
          <w:sz w:val="18"/>
        </w:rPr>
      </w:pPr>
    </w:p>
    <w:p w14:paraId="4FDD6100" w14:textId="55740BCD" w:rsidR="00610656" w:rsidRDefault="00610656" w:rsidP="00610656">
      <w:pPr>
        <w:widowControl/>
        <w:numPr>
          <w:ilvl w:val="0"/>
          <w:numId w:val="3"/>
        </w:numPr>
        <w:autoSpaceDE/>
        <w:autoSpaceDN/>
        <w:ind w:left="1032" w:right="697" w:hanging="357"/>
        <w:jc w:val="both"/>
        <w:rPr>
          <w:color w:val="595959" w:themeColor="text1" w:themeTint="A6"/>
          <w:sz w:val="19"/>
          <w:szCs w:val="19"/>
        </w:rPr>
      </w:pPr>
      <w:r w:rsidRPr="00610656">
        <w:rPr>
          <w:bCs/>
          <w:color w:val="595959" w:themeColor="text1" w:themeTint="A6"/>
          <w:sz w:val="19"/>
          <w:szCs w:val="19"/>
        </w:rPr>
        <w:t xml:space="preserve">Bavan M, </w:t>
      </w:r>
      <w:proofErr w:type="spellStart"/>
      <w:r w:rsidRPr="00610656">
        <w:rPr>
          <w:bCs/>
          <w:color w:val="595959" w:themeColor="text1" w:themeTint="A6"/>
          <w:sz w:val="19"/>
          <w:szCs w:val="19"/>
        </w:rPr>
        <w:t>Baharom</w:t>
      </w:r>
      <w:proofErr w:type="spellEnd"/>
      <w:r w:rsidRPr="00610656">
        <w:rPr>
          <w:bCs/>
          <w:color w:val="595959" w:themeColor="text1" w:themeTint="A6"/>
          <w:sz w:val="19"/>
          <w:szCs w:val="19"/>
        </w:rPr>
        <w:t xml:space="preserve"> S.B, </w:t>
      </w:r>
      <w:proofErr w:type="spellStart"/>
      <w:r w:rsidRPr="00610656">
        <w:rPr>
          <w:color w:val="595959" w:themeColor="text1" w:themeTint="A6"/>
          <w:sz w:val="19"/>
          <w:szCs w:val="19"/>
        </w:rPr>
        <w:t>Mutalib</w:t>
      </w:r>
      <w:proofErr w:type="spellEnd"/>
      <w:r w:rsidRPr="00610656">
        <w:rPr>
          <w:color w:val="595959" w:themeColor="text1" w:themeTint="A6"/>
          <w:sz w:val="19"/>
          <w:szCs w:val="19"/>
        </w:rPr>
        <w:t xml:space="preserve"> A.A, Osman S.A (2013), </w:t>
      </w:r>
      <w:r w:rsidR="00FF1E9E">
        <w:rPr>
          <w:color w:val="595959" w:themeColor="text1" w:themeTint="A6"/>
          <w:sz w:val="19"/>
          <w:szCs w:val="19"/>
        </w:rPr>
        <w:t>“</w:t>
      </w:r>
      <w:r w:rsidRPr="00610656">
        <w:rPr>
          <w:color w:val="595959" w:themeColor="text1" w:themeTint="A6"/>
          <w:sz w:val="19"/>
          <w:szCs w:val="19"/>
        </w:rPr>
        <w:t>Numerical prediction of a composite beam subjected to combined negative bending and axial tension</w:t>
      </w:r>
      <w:r w:rsidR="00FF1E9E">
        <w:rPr>
          <w:color w:val="595959" w:themeColor="text1" w:themeTint="A6"/>
          <w:sz w:val="19"/>
          <w:szCs w:val="19"/>
        </w:rPr>
        <w:t>”</w:t>
      </w:r>
      <w:r w:rsidRPr="00610656">
        <w:rPr>
          <w:color w:val="595959" w:themeColor="text1" w:themeTint="A6"/>
          <w:sz w:val="19"/>
          <w:szCs w:val="19"/>
        </w:rPr>
        <w:t xml:space="preserve">. </w:t>
      </w:r>
      <w:r w:rsidRPr="00610656">
        <w:rPr>
          <w:iCs/>
          <w:color w:val="595959" w:themeColor="text1" w:themeTint="A6"/>
          <w:sz w:val="19"/>
          <w:szCs w:val="19"/>
        </w:rPr>
        <w:t>Journal of Engineering Science and Technology</w:t>
      </w:r>
      <w:r w:rsidRPr="00610656">
        <w:rPr>
          <w:color w:val="595959" w:themeColor="text1" w:themeTint="A6"/>
          <w:sz w:val="19"/>
          <w:szCs w:val="19"/>
        </w:rPr>
        <w:t>, Vol. 8, No. 4 (2013) 428-447.</w:t>
      </w:r>
    </w:p>
    <w:p w14:paraId="079E0D99" w14:textId="77777777" w:rsidR="00610656" w:rsidRPr="00610656" w:rsidRDefault="00610656" w:rsidP="00610656">
      <w:pPr>
        <w:widowControl/>
        <w:autoSpaceDE/>
        <w:autoSpaceDN/>
        <w:ind w:left="1032" w:right="697"/>
        <w:jc w:val="both"/>
        <w:rPr>
          <w:color w:val="595959" w:themeColor="text1" w:themeTint="A6"/>
          <w:sz w:val="19"/>
          <w:szCs w:val="19"/>
        </w:rPr>
      </w:pPr>
    </w:p>
    <w:p w14:paraId="1F669DB2" w14:textId="6D893C90" w:rsidR="00FF1E9E" w:rsidRDefault="00610656" w:rsidP="00FF1E9E">
      <w:pPr>
        <w:widowControl/>
        <w:numPr>
          <w:ilvl w:val="0"/>
          <w:numId w:val="3"/>
        </w:numPr>
        <w:autoSpaceDE/>
        <w:autoSpaceDN/>
        <w:ind w:left="1032" w:right="697" w:hanging="357"/>
        <w:jc w:val="both"/>
        <w:rPr>
          <w:color w:val="595959" w:themeColor="text1" w:themeTint="A6"/>
          <w:sz w:val="19"/>
          <w:szCs w:val="19"/>
        </w:rPr>
      </w:pPr>
      <w:r w:rsidRPr="00610656">
        <w:rPr>
          <w:bCs/>
          <w:color w:val="595959" w:themeColor="text1" w:themeTint="A6"/>
          <w:sz w:val="19"/>
          <w:szCs w:val="19"/>
        </w:rPr>
        <w:t xml:space="preserve">Bavan M, </w:t>
      </w:r>
      <w:proofErr w:type="spellStart"/>
      <w:r w:rsidRPr="00610656">
        <w:rPr>
          <w:bCs/>
          <w:color w:val="595959" w:themeColor="text1" w:themeTint="A6"/>
          <w:sz w:val="19"/>
          <w:szCs w:val="19"/>
        </w:rPr>
        <w:t>Baharom</w:t>
      </w:r>
      <w:proofErr w:type="spellEnd"/>
      <w:r w:rsidRPr="00610656">
        <w:rPr>
          <w:bCs/>
          <w:color w:val="595959" w:themeColor="text1" w:themeTint="A6"/>
          <w:sz w:val="19"/>
          <w:szCs w:val="19"/>
        </w:rPr>
        <w:t xml:space="preserve"> S.B, </w:t>
      </w:r>
      <w:proofErr w:type="spellStart"/>
      <w:r w:rsidRPr="00610656">
        <w:rPr>
          <w:color w:val="595959" w:themeColor="text1" w:themeTint="A6"/>
          <w:sz w:val="19"/>
          <w:szCs w:val="19"/>
        </w:rPr>
        <w:t>Mutalib</w:t>
      </w:r>
      <w:proofErr w:type="spellEnd"/>
      <w:r w:rsidRPr="00610656">
        <w:rPr>
          <w:color w:val="595959" w:themeColor="text1" w:themeTint="A6"/>
          <w:sz w:val="19"/>
          <w:szCs w:val="19"/>
        </w:rPr>
        <w:t xml:space="preserve"> A.A, “</w:t>
      </w:r>
      <w:r w:rsidRPr="00610656">
        <w:rPr>
          <w:bCs/>
          <w:color w:val="595959" w:themeColor="text1" w:themeTint="A6"/>
          <w:sz w:val="19"/>
          <w:szCs w:val="19"/>
        </w:rPr>
        <w:t>Refined FEM analysis of steel-concrete composite beam subjected to negative bending and axial compressive forces”</w:t>
      </w:r>
      <w:r w:rsidR="00FF1E9E">
        <w:rPr>
          <w:bCs/>
          <w:color w:val="595959" w:themeColor="text1" w:themeTint="A6"/>
          <w:sz w:val="19"/>
          <w:szCs w:val="19"/>
        </w:rPr>
        <w:t>.</w:t>
      </w:r>
      <w:r w:rsidRPr="00610656">
        <w:rPr>
          <w:bCs/>
          <w:color w:val="595959" w:themeColor="text1" w:themeTint="A6"/>
          <w:sz w:val="19"/>
          <w:szCs w:val="19"/>
        </w:rPr>
        <w:t xml:space="preserve"> </w:t>
      </w:r>
      <w:proofErr w:type="spellStart"/>
      <w:r w:rsidRPr="00610656">
        <w:rPr>
          <w:bCs/>
          <w:color w:val="595959" w:themeColor="text1" w:themeTint="A6"/>
          <w:sz w:val="19"/>
          <w:szCs w:val="19"/>
        </w:rPr>
        <w:t>Jurnal</w:t>
      </w:r>
      <w:proofErr w:type="spellEnd"/>
      <w:r w:rsidRPr="00610656">
        <w:rPr>
          <w:bCs/>
          <w:color w:val="595959" w:themeColor="text1" w:themeTint="A6"/>
          <w:sz w:val="19"/>
          <w:szCs w:val="19"/>
        </w:rPr>
        <w:t xml:space="preserve"> Teknologi Vol.65:No2 (2013) 143-156.</w:t>
      </w:r>
    </w:p>
    <w:p w14:paraId="3EBC6911" w14:textId="77777777" w:rsidR="00FF1E9E" w:rsidRDefault="00FF1E9E" w:rsidP="00FF1E9E">
      <w:pPr>
        <w:pStyle w:val="ListParagraph"/>
        <w:rPr>
          <w:rFonts w:eastAsia="Malgun Gothic"/>
          <w:bCs/>
          <w:sz w:val="19"/>
          <w:szCs w:val="19"/>
          <w:lang w:val="en-IN"/>
        </w:rPr>
      </w:pPr>
    </w:p>
    <w:p w14:paraId="22E0497F" w14:textId="2F47132E" w:rsidR="00FF1E9E" w:rsidRPr="00FF1E9E" w:rsidRDefault="00FF1E9E" w:rsidP="00FF1E9E">
      <w:pPr>
        <w:widowControl/>
        <w:numPr>
          <w:ilvl w:val="0"/>
          <w:numId w:val="3"/>
        </w:numPr>
        <w:autoSpaceDE/>
        <w:autoSpaceDN/>
        <w:ind w:left="1032" w:right="697" w:hanging="357"/>
        <w:jc w:val="both"/>
        <w:rPr>
          <w:color w:val="595959" w:themeColor="text1" w:themeTint="A6"/>
          <w:sz w:val="19"/>
          <w:szCs w:val="19"/>
        </w:rPr>
      </w:pPr>
      <w:r w:rsidRPr="00610656">
        <w:rPr>
          <w:bCs/>
          <w:color w:val="595959" w:themeColor="text1" w:themeTint="A6"/>
          <w:sz w:val="19"/>
          <w:szCs w:val="19"/>
        </w:rPr>
        <w:t xml:space="preserve">Bavan M, </w:t>
      </w:r>
      <w:proofErr w:type="spellStart"/>
      <w:r w:rsidRPr="00610656">
        <w:rPr>
          <w:bCs/>
          <w:color w:val="595959" w:themeColor="text1" w:themeTint="A6"/>
          <w:sz w:val="19"/>
          <w:szCs w:val="19"/>
        </w:rPr>
        <w:t>Baharom</w:t>
      </w:r>
      <w:proofErr w:type="spellEnd"/>
      <w:r w:rsidRPr="00610656">
        <w:rPr>
          <w:bCs/>
          <w:color w:val="595959" w:themeColor="text1" w:themeTint="A6"/>
          <w:sz w:val="19"/>
          <w:szCs w:val="19"/>
        </w:rPr>
        <w:t xml:space="preserve"> S.B, </w:t>
      </w:r>
      <w:proofErr w:type="spellStart"/>
      <w:r w:rsidRPr="00610656">
        <w:rPr>
          <w:color w:val="595959" w:themeColor="text1" w:themeTint="A6"/>
          <w:sz w:val="19"/>
          <w:szCs w:val="19"/>
        </w:rPr>
        <w:t>Mutalib</w:t>
      </w:r>
      <w:proofErr w:type="spellEnd"/>
      <w:r w:rsidRPr="00610656">
        <w:rPr>
          <w:color w:val="595959" w:themeColor="text1" w:themeTint="A6"/>
          <w:sz w:val="19"/>
          <w:szCs w:val="19"/>
        </w:rPr>
        <w:t xml:space="preserve"> A.A, </w:t>
      </w:r>
      <w:r>
        <w:rPr>
          <w:color w:val="595959" w:themeColor="text1" w:themeTint="A6"/>
          <w:sz w:val="19"/>
          <w:szCs w:val="19"/>
        </w:rPr>
        <w:t>“</w:t>
      </w:r>
      <w:r w:rsidRPr="00FF1E9E">
        <w:rPr>
          <w:rFonts w:eastAsia="Malgun Gothic"/>
          <w:bCs/>
          <w:color w:val="595959" w:themeColor="text1" w:themeTint="A6"/>
          <w:sz w:val="19"/>
          <w:szCs w:val="19"/>
          <w:lang w:val="en-IN"/>
        </w:rPr>
        <w:t>Strengthening of composite beam with web openings subjected to combined hogging moment and axial tension</w:t>
      </w:r>
      <w:r>
        <w:rPr>
          <w:rFonts w:eastAsia="Malgun Gothic"/>
          <w:bCs/>
          <w:color w:val="595959" w:themeColor="text1" w:themeTint="A6"/>
          <w:sz w:val="19"/>
          <w:szCs w:val="19"/>
          <w:lang w:val="en-IN"/>
        </w:rPr>
        <w:t>”.</w:t>
      </w:r>
      <w:r w:rsidRPr="00FF1E9E">
        <w:rPr>
          <w:bCs/>
          <w:color w:val="595959" w:themeColor="text1" w:themeTint="A6"/>
          <w:sz w:val="19"/>
          <w:szCs w:val="19"/>
        </w:rPr>
        <w:t xml:space="preserve"> </w:t>
      </w:r>
      <w:r w:rsidRPr="00FF1E9E">
        <w:rPr>
          <w:rFonts w:eastAsiaTheme="minorEastAsia"/>
          <w:bCs/>
          <w:color w:val="595959" w:themeColor="text1" w:themeTint="A6"/>
          <w:sz w:val="19"/>
          <w:szCs w:val="19"/>
        </w:rPr>
        <w:t>International Conference on</w:t>
      </w:r>
      <w:r w:rsidRPr="00FF1E9E">
        <w:rPr>
          <w:color w:val="595959" w:themeColor="text1" w:themeTint="A6"/>
          <w:sz w:val="19"/>
          <w:szCs w:val="19"/>
        </w:rPr>
        <w:t xml:space="preserve"> </w:t>
      </w:r>
      <w:r w:rsidRPr="00FF1E9E">
        <w:rPr>
          <w:rFonts w:eastAsiaTheme="minorEastAsia"/>
          <w:bCs/>
          <w:color w:val="595959" w:themeColor="text1" w:themeTint="A6"/>
          <w:sz w:val="19"/>
          <w:szCs w:val="19"/>
        </w:rPr>
        <w:t>Structural and Civil Engineering Research 2018</w:t>
      </w:r>
      <w:r w:rsidRPr="00FF1E9E">
        <w:rPr>
          <w:bCs/>
          <w:color w:val="595959" w:themeColor="text1" w:themeTint="A6"/>
          <w:sz w:val="19"/>
          <w:szCs w:val="19"/>
        </w:rPr>
        <w:t>, Netherlands.</w:t>
      </w:r>
    </w:p>
    <w:p w14:paraId="4411E80A" w14:textId="5E99DDC3" w:rsidR="008C3ACE" w:rsidRDefault="008C3ACE" w:rsidP="00610656">
      <w:pPr>
        <w:pStyle w:val="BodyText"/>
        <w:tabs>
          <w:tab w:val="left" w:pos="1037"/>
        </w:tabs>
        <w:ind w:left="1037" w:right="696" w:hanging="360"/>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11B5797" w14:textId="6C3CD130" w:rsidR="00856A7B" w:rsidRPr="00856A7B" w:rsidRDefault="00856A7B" w:rsidP="00856A7B">
      <w:pPr>
        <w:pStyle w:val="BodyText"/>
        <w:spacing w:before="119"/>
        <w:ind w:left="316" w:right="381"/>
        <w:jc w:val="both"/>
        <w:rPr>
          <w:iCs/>
        </w:rPr>
      </w:pPr>
      <w:r w:rsidRPr="00856A7B">
        <w:rPr>
          <w:iCs/>
        </w:rPr>
        <w:t xml:space="preserve">Bavan has completed his MSc in Civil and Structural Engineering from National University of Malaysia and Master of Engineering (Geotechnics) from University Technology Malaysia. He is a Senior Engineer in Civil and Structural Engineering with fourteen years of vast professional experiences and currently he is enduring the research to read PhD. He has published more than 50 papers in reputed journals and international conferences.   </w:t>
      </w:r>
    </w:p>
    <w:p w14:paraId="0F2752B0" w14:textId="77777777" w:rsidR="008C3ACE" w:rsidRDefault="008C3ACE">
      <w:pPr>
        <w:pStyle w:val="BodyText"/>
        <w:spacing w:before="1"/>
      </w:pPr>
    </w:p>
    <w:p w14:paraId="729BF5C3" w14:textId="789C67AB" w:rsidR="008C3ACE" w:rsidRPr="00610656"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234201CF" w14:textId="77777777" w:rsidR="00610656" w:rsidRDefault="00610656" w:rsidP="00610656">
      <w:pPr>
        <w:pStyle w:val="Heading3"/>
        <w:tabs>
          <w:tab w:val="left" w:pos="1757"/>
          <w:tab w:val="left" w:pos="1758"/>
        </w:tabs>
        <w:spacing w:before="1"/>
        <w:ind w:firstLine="0"/>
        <w:jc w:val="right"/>
      </w:pPr>
    </w:p>
    <w:p w14:paraId="64303326" w14:textId="124343B3" w:rsidR="008C3ACE" w:rsidRDefault="00161C7F" w:rsidP="00161C7F">
      <w:pPr>
        <w:pStyle w:val="BodyText"/>
        <w:spacing w:before="7"/>
        <w:ind w:left="316"/>
        <w:rPr>
          <w:b/>
          <w:sz w:val="15"/>
        </w:rPr>
      </w:pPr>
      <w:r>
        <w:rPr>
          <w:noProof/>
        </w:rPr>
        <w:drawing>
          <wp:inline distT="0" distB="0" distL="0" distR="0" wp14:anchorId="3988E153" wp14:editId="31FEAE0B">
            <wp:extent cx="958403" cy="10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8403" cy="1029600"/>
                    </a:xfrm>
                    <a:prstGeom prst="rect">
                      <a:avLst/>
                    </a:prstGeom>
                    <a:noFill/>
                    <a:ln>
                      <a:noFill/>
                    </a:ln>
                  </pic:spPr>
                </pic:pic>
              </a:graphicData>
            </a:graphic>
          </wp:inline>
        </w:drawing>
      </w:r>
    </w:p>
    <w:p w14:paraId="282715A5" w14:textId="17E4614F" w:rsidR="008C3ACE" w:rsidRPr="00161C7F" w:rsidRDefault="00B5063E" w:rsidP="00161C7F">
      <w:pPr>
        <w:pStyle w:val="BodyText"/>
        <w:spacing w:before="172"/>
        <w:ind w:left="316" w:right="2367"/>
        <w:rPr>
          <w:color w:val="585858"/>
        </w:rPr>
      </w:pPr>
      <w:r>
        <w:rPr>
          <w:color w:val="585858"/>
        </w:rPr>
        <w:t>Full Name:</w:t>
      </w:r>
      <w:r w:rsidR="00161C7F">
        <w:rPr>
          <w:color w:val="585858"/>
        </w:rPr>
        <w:tab/>
      </w:r>
      <w:r w:rsidR="00161C7F">
        <w:rPr>
          <w:color w:val="585858"/>
        </w:rPr>
        <w:tab/>
        <w:t xml:space="preserve">Mahesan Bavan </w:t>
      </w:r>
      <w:r>
        <w:rPr>
          <w:color w:val="585858"/>
        </w:rPr>
        <w:t>Linked In account:</w:t>
      </w:r>
      <w:r w:rsidR="00610656">
        <w:rPr>
          <w:color w:val="585858"/>
        </w:rPr>
        <w:tab/>
        <w:t>Mahesan Bavan</w:t>
      </w:r>
    </w:p>
    <w:p w14:paraId="7E761070" w14:textId="7BEACFD1" w:rsidR="008C3ACE" w:rsidRDefault="00B5063E">
      <w:pPr>
        <w:pStyle w:val="BodyText"/>
        <w:ind w:left="316"/>
      </w:pPr>
      <w:r>
        <w:rPr>
          <w:color w:val="585858"/>
        </w:rPr>
        <w:t>Session name/ number:</w:t>
      </w:r>
    </w:p>
    <w:p w14:paraId="4E27CCF2" w14:textId="156A752F" w:rsidR="00161C7F" w:rsidRDefault="00B5063E" w:rsidP="00E92D8A">
      <w:pPr>
        <w:pStyle w:val="BodyText"/>
        <w:ind w:left="316" w:right="1786"/>
        <w:rPr>
          <w:color w:val="585858"/>
        </w:rPr>
      </w:pPr>
      <w:r>
        <w:rPr>
          <w:color w:val="585858"/>
        </w:rPr>
        <w:t>Category:</w:t>
      </w:r>
      <w:r w:rsidR="00161C7F">
        <w:rPr>
          <w:color w:val="585858"/>
        </w:rPr>
        <w:tab/>
      </w:r>
      <w:r w:rsidR="00161C7F">
        <w:rPr>
          <w:color w:val="585858"/>
        </w:rPr>
        <w:tab/>
      </w:r>
      <w:r>
        <w:rPr>
          <w:color w:val="585858"/>
        </w:rPr>
        <w:t>Oral presentation</w:t>
      </w:r>
    </w:p>
    <w:p w14:paraId="436D0902" w14:textId="3615AD0C" w:rsidR="008C3ACE" w:rsidRDefault="008C3AC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582F4" w14:textId="77777777" w:rsidR="00764157" w:rsidRDefault="00764157" w:rsidP="00905843">
      <w:r>
        <w:separator/>
      </w:r>
    </w:p>
  </w:endnote>
  <w:endnote w:type="continuationSeparator" w:id="0">
    <w:p w14:paraId="08F76ECC" w14:textId="77777777" w:rsidR="00764157" w:rsidRDefault="00764157"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49052250" w:rsidR="00300A11" w:rsidRDefault="00300A11">
    <w:pPr>
      <w:pStyle w:val="Footer"/>
    </w:pPr>
    <w:r>
      <w:rPr>
        <w:noProof/>
        <w:lang w:val="en-IN" w:eastAsia="en-IN"/>
      </w:rPr>
      <w:drawing>
        <wp:inline distT="0" distB="0" distL="0" distR="0" wp14:anchorId="61A29A6C" wp14:editId="72127450">
          <wp:extent cx="7353300" cy="952500"/>
          <wp:effectExtent l="0" t="0" r="0" b="0"/>
          <wp:docPr id="20" name="Picture 20" descr="C:\Users\foodtechnology-minl\AppData\Local\Microsoft\Windows\INetCache\Content.W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oodtechnology-minl\AppData\Local\Microsoft\Windows\INetCache\Content.Word\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0" cy="9525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54CFC9" w14:textId="77777777" w:rsidR="00764157" w:rsidRDefault="00764157" w:rsidP="00905843">
      <w:r>
        <w:separator/>
      </w:r>
    </w:p>
  </w:footnote>
  <w:footnote w:type="continuationSeparator" w:id="0">
    <w:p w14:paraId="7D3C37F7" w14:textId="77777777" w:rsidR="00764157" w:rsidRDefault="00764157"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71DF61E3" w:rsidR="00300A11" w:rsidRDefault="00300A11">
    <w:pPr>
      <w:pStyle w:val="Header"/>
    </w:pPr>
    <w:r>
      <w:rPr>
        <w:noProof/>
        <w:lang w:val="en-IN" w:eastAsia="en-IN"/>
      </w:rPr>
      <w:drawing>
        <wp:inline distT="0" distB="0" distL="0" distR="0" wp14:anchorId="743D0CB2" wp14:editId="5702553D">
          <wp:extent cx="7359650" cy="955754"/>
          <wp:effectExtent l="0" t="0" r="0" b="0"/>
          <wp:docPr id="19" name="Picture 19" descr="C:\Users\foodtechnology-minl\Downloads\Footer Head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oodtechnology-minl\Downloads\Footer Header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31C80552"/>
    <w:multiLevelType w:val="hybridMultilevel"/>
    <w:tmpl w:val="08CCF4CA"/>
    <w:lvl w:ilvl="0" w:tplc="9A6002C4">
      <w:start w:val="1"/>
      <w:numFmt w:val="decimal"/>
      <w:lvlText w:val="%1."/>
      <w:lvlJc w:val="left"/>
      <w:pPr>
        <w:ind w:left="383" w:hanging="284"/>
      </w:pPr>
      <w:rPr>
        <w:rFonts w:ascii="Times New Roman" w:eastAsia="Calibri" w:hAnsi="Times New Roman" w:cs="Times New Roman" w:hint="default"/>
        <w:color w:val="595959" w:themeColor="text1" w:themeTint="A6"/>
        <w:spacing w:val="-16"/>
        <w:w w:val="100"/>
        <w:sz w:val="19"/>
        <w:szCs w:val="19"/>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20184"/>
    <w:rsid w:val="0010577A"/>
    <w:rsid w:val="00161C7F"/>
    <w:rsid w:val="001E1517"/>
    <w:rsid w:val="002468CB"/>
    <w:rsid w:val="00300A11"/>
    <w:rsid w:val="0039290A"/>
    <w:rsid w:val="00447E46"/>
    <w:rsid w:val="0046388E"/>
    <w:rsid w:val="0047661F"/>
    <w:rsid w:val="004A7C02"/>
    <w:rsid w:val="004C33B8"/>
    <w:rsid w:val="004D38C1"/>
    <w:rsid w:val="005640BF"/>
    <w:rsid w:val="00571F75"/>
    <w:rsid w:val="0058095B"/>
    <w:rsid w:val="005D5585"/>
    <w:rsid w:val="005E69C2"/>
    <w:rsid w:val="005F3F8F"/>
    <w:rsid w:val="00610656"/>
    <w:rsid w:val="006433E1"/>
    <w:rsid w:val="00677986"/>
    <w:rsid w:val="006A278B"/>
    <w:rsid w:val="00764157"/>
    <w:rsid w:val="007B0685"/>
    <w:rsid w:val="00856A7B"/>
    <w:rsid w:val="0087363E"/>
    <w:rsid w:val="008B1C3B"/>
    <w:rsid w:val="008B7C66"/>
    <w:rsid w:val="008C3ACE"/>
    <w:rsid w:val="00905843"/>
    <w:rsid w:val="00935715"/>
    <w:rsid w:val="009A2DEF"/>
    <w:rsid w:val="009F3FAE"/>
    <w:rsid w:val="00A11783"/>
    <w:rsid w:val="00A36D27"/>
    <w:rsid w:val="00A76B7A"/>
    <w:rsid w:val="00AB39F8"/>
    <w:rsid w:val="00AD71F0"/>
    <w:rsid w:val="00B5063E"/>
    <w:rsid w:val="00B508F1"/>
    <w:rsid w:val="00B83E04"/>
    <w:rsid w:val="00BB5692"/>
    <w:rsid w:val="00BF55A2"/>
    <w:rsid w:val="00C164E0"/>
    <w:rsid w:val="00CB5B6B"/>
    <w:rsid w:val="00D13B33"/>
    <w:rsid w:val="00D45022"/>
    <w:rsid w:val="00D82E07"/>
    <w:rsid w:val="00DC540B"/>
    <w:rsid w:val="00E92D8A"/>
    <w:rsid w:val="00E94259"/>
    <w:rsid w:val="00EC4830"/>
    <w:rsid w:val="00F8450C"/>
    <w:rsid w:val="00F92B8F"/>
    <w:rsid w:val="00FE1385"/>
    <w:rsid w:val="00FF1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19223361-01D5-4A03-886B-F5C977725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paragraph" w:styleId="HTMLPreformatted">
    <w:name w:val="HTML Preformatted"/>
    <w:basedOn w:val="Normal"/>
    <w:link w:val="HTMLPreformattedChar"/>
    <w:rsid w:val="00856A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856A7B"/>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47661F"/>
    <w:pPr>
      <w:widowControl/>
      <w:autoSpaceDE/>
      <w:autoSpaceDN/>
      <w:spacing w:before="100" w:beforeAutospacing="1" w:after="100" w:afterAutospacing="1"/>
    </w:pPr>
    <w:rPr>
      <w:rFonts w:eastAsiaTheme="minorEastAsia"/>
      <w:sz w:val="24"/>
      <w:szCs w:val="24"/>
      <w:lang w:val="en-SG"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E7803-D46F-4C6D-A167-89E23756A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457</TotalTime>
  <Pages>1</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Mahesan Bavan</cp:lastModifiedBy>
  <cp:revision>4</cp:revision>
  <dcterms:created xsi:type="dcterms:W3CDTF">2018-10-31T14:07:00Z</dcterms:created>
  <dcterms:modified xsi:type="dcterms:W3CDTF">2018-11-03T10:31:00Z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