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027" w:rsidRDefault="00002F86">
      <w:pPr>
        <w:pStyle w:val="BodyText"/>
        <w:ind w:left="848"/>
        <w:rPr>
          <w:sz w:val="20"/>
        </w:rPr>
      </w:pPr>
      <w:r>
        <w:rPr>
          <w:noProof/>
          <w:sz w:val="20"/>
        </w:rPr>
        <w:drawing>
          <wp:inline distT="0" distB="0" distL="0" distR="0">
            <wp:extent cx="6512118" cy="79115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a:extLst>
                        <a:ext uri="{28A0092B-C50C-407E-A947-70E740481C1C}">
                          <a14:useLocalDpi xmlns:a14="http://schemas.microsoft.com/office/drawing/2010/main" val="0"/>
                        </a:ext>
                      </a:extLst>
                    </a:blip>
                    <a:stretch>
                      <a:fillRect/>
                    </a:stretch>
                  </pic:blipFill>
                  <pic:spPr>
                    <a:xfrm>
                      <a:off x="0" y="0"/>
                      <a:ext cx="6515181" cy="791527"/>
                    </a:xfrm>
                    <a:prstGeom prst="rect">
                      <a:avLst/>
                    </a:prstGeom>
                  </pic:spPr>
                </pic:pic>
              </a:graphicData>
            </a:graphic>
          </wp:inline>
        </w:drawing>
      </w:r>
    </w:p>
    <w:p w:rsidR="00060027" w:rsidRDefault="0025283D">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p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HyCMqk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060027" w:rsidRDefault="00060027">
      <w:pPr>
        <w:pStyle w:val="BodyText"/>
        <w:rPr>
          <w:b/>
          <w:sz w:val="14"/>
        </w:rPr>
      </w:pPr>
    </w:p>
    <w:p w:rsidR="00060027" w:rsidRDefault="00002F86">
      <w:pPr>
        <w:spacing w:before="92"/>
        <w:ind w:left="594" w:right="151"/>
        <w:rPr>
          <w:b/>
        </w:rPr>
      </w:pPr>
      <w:r>
        <w:rPr>
          <w:b/>
          <w:color w:val="585858"/>
        </w:rPr>
        <w:t xml:space="preserve">Title: </w:t>
      </w:r>
      <w:r w:rsidR="00135E55">
        <w:rPr>
          <w:b/>
          <w:color w:val="585858"/>
        </w:rPr>
        <w:t>3D</w:t>
      </w:r>
      <w:r w:rsidR="00B96969">
        <w:rPr>
          <w:b/>
          <w:color w:val="585858"/>
        </w:rPr>
        <w:t xml:space="preserve"> </w:t>
      </w:r>
      <w:r w:rsidR="002A214E">
        <w:rPr>
          <w:b/>
          <w:color w:val="585858"/>
        </w:rPr>
        <w:t xml:space="preserve">Modeling of </w:t>
      </w:r>
      <w:r w:rsidR="002A214E" w:rsidRPr="002A214E">
        <w:rPr>
          <w:b/>
          <w:color w:val="585858"/>
        </w:rPr>
        <w:t xml:space="preserve">Dynamic Interaction of </w:t>
      </w:r>
      <w:r w:rsidR="002A214E">
        <w:rPr>
          <w:b/>
          <w:color w:val="585858"/>
        </w:rPr>
        <w:t>Steel</w:t>
      </w:r>
      <w:r w:rsidR="002A214E" w:rsidRPr="002A214E">
        <w:rPr>
          <w:b/>
          <w:color w:val="585858"/>
        </w:rPr>
        <w:t xml:space="preserve"> Building Structures on Raft Foundation</w:t>
      </w:r>
    </w:p>
    <w:p w:rsidR="00060027" w:rsidRDefault="002A214E">
      <w:pPr>
        <w:pStyle w:val="Heading3"/>
        <w:spacing w:line="214" w:lineRule="exact"/>
        <w:ind w:left="594" w:firstLine="0"/>
      </w:pPr>
      <w:proofErr w:type="gramStart"/>
      <w:r>
        <w:rPr>
          <w:color w:val="585858"/>
        </w:rPr>
        <w:t>Kant</w:t>
      </w:r>
      <w:r w:rsidR="00002F86">
        <w:rPr>
          <w:color w:val="585858"/>
        </w:rPr>
        <w:t xml:space="preserve">  L</w:t>
      </w:r>
      <w:r>
        <w:rPr>
          <w:color w:val="585858"/>
        </w:rPr>
        <w:t>.</w:t>
      </w:r>
      <w:r w:rsidR="00002F86">
        <w:rPr>
          <w:color w:val="585858"/>
          <w:position w:val="9"/>
          <w:sz w:val="12"/>
        </w:rPr>
        <w:t>1</w:t>
      </w:r>
      <w:proofErr w:type="gramEnd"/>
      <w:r w:rsidR="00002F86">
        <w:rPr>
          <w:color w:val="585858"/>
        </w:rPr>
        <w:t xml:space="preserve">,  </w:t>
      </w:r>
      <w:proofErr w:type="spellStart"/>
      <w:r>
        <w:rPr>
          <w:color w:val="585858"/>
        </w:rPr>
        <w:t>Samanta</w:t>
      </w:r>
      <w:proofErr w:type="spellEnd"/>
      <w:r w:rsidR="00002F86">
        <w:rPr>
          <w:color w:val="585858"/>
        </w:rPr>
        <w:t xml:space="preserve"> </w:t>
      </w:r>
      <w:r>
        <w:rPr>
          <w:color w:val="585858"/>
        </w:rPr>
        <w:t>A.</w:t>
      </w:r>
      <w:r w:rsidRPr="002A214E">
        <w:rPr>
          <w:vertAlign w:val="superscript"/>
        </w:rPr>
        <w:t>1</w:t>
      </w:r>
      <w:r w:rsidR="00002F86">
        <w:rPr>
          <w:color w:val="585858"/>
        </w:rPr>
        <w:t xml:space="preserve"> </w:t>
      </w:r>
      <w:r>
        <w:rPr>
          <w:color w:val="585858"/>
        </w:rPr>
        <w:t xml:space="preserve">, </w:t>
      </w:r>
      <w:proofErr w:type="spellStart"/>
      <w:r>
        <w:rPr>
          <w:color w:val="585858"/>
        </w:rPr>
        <w:t>Saurabh</w:t>
      </w:r>
      <w:proofErr w:type="spellEnd"/>
      <w:r w:rsidR="00002F86">
        <w:rPr>
          <w:color w:val="585858"/>
        </w:rPr>
        <w:t xml:space="preserve"> </w:t>
      </w:r>
      <w:r>
        <w:rPr>
          <w:color w:val="585858"/>
        </w:rPr>
        <w:t>S.</w:t>
      </w:r>
      <w:r>
        <w:rPr>
          <w:color w:val="585858"/>
          <w:position w:val="9"/>
          <w:sz w:val="12"/>
        </w:rPr>
        <w:t>1</w:t>
      </w:r>
      <w:r w:rsidR="00002F86">
        <w:rPr>
          <w:color w:val="585858"/>
        </w:rPr>
        <w:t>,</w:t>
      </w:r>
    </w:p>
    <w:p w:rsidR="00060027" w:rsidRDefault="00002F86">
      <w:pPr>
        <w:pStyle w:val="BodyText"/>
        <w:spacing w:before="126" w:line="231" w:lineRule="exact"/>
        <w:ind w:left="594"/>
      </w:pPr>
      <w:r>
        <w:rPr>
          <w:color w:val="585858"/>
          <w:position w:val="9"/>
          <w:sz w:val="12"/>
        </w:rPr>
        <w:t>1</w:t>
      </w:r>
      <w:r w:rsidR="002A214E" w:rsidRPr="002A214E">
        <w:t xml:space="preserve"> </w:t>
      </w:r>
      <w:r w:rsidR="002A214E" w:rsidRPr="002A214E">
        <w:rPr>
          <w:color w:val="585858"/>
        </w:rPr>
        <w:t xml:space="preserve">Department of civil and environmental </w:t>
      </w:r>
      <w:proofErr w:type="spellStart"/>
      <w:proofErr w:type="gramStart"/>
      <w:r w:rsidR="002A214E" w:rsidRPr="002A214E">
        <w:rPr>
          <w:color w:val="585858"/>
        </w:rPr>
        <w:t>engg</w:t>
      </w:r>
      <w:proofErr w:type="spellEnd"/>
      <w:r w:rsidR="002A214E" w:rsidRPr="002A214E">
        <w:rPr>
          <w:color w:val="585858"/>
        </w:rPr>
        <w:t>.,</w:t>
      </w:r>
      <w:proofErr w:type="gramEnd"/>
      <w:r w:rsidR="002A214E" w:rsidRPr="002A214E">
        <w:rPr>
          <w:color w:val="585858"/>
        </w:rPr>
        <w:t xml:space="preserve"> Indian Institute of technology Patna, India</w:t>
      </w:r>
    </w:p>
    <w:p w:rsidR="00060027" w:rsidRDefault="00060027">
      <w:pPr>
        <w:pStyle w:val="BodyText"/>
        <w:spacing w:before="9"/>
      </w:pPr>
    </w:p>
    <w:p w:rsidR="00060027" w:rsidRDefault="00060027">
      <w:pPr>
        <w:sectPr w:rsidR="00060027">
          <w:type w:val="continuous"/>
          <w:pgSz w:w="11910" w:h="16840"/>
          <w:pgMar w:top="600" w:right="180" w:bottom="280" w:left="140" w:header="720" w:footer="720" w:gutter="0"/>
          <w:cols w:space="720"/>
        </w:sectPr>
      </w:pPr>
    </w:p>
    <w:p w:rsidR="00060027" w:rsidRDefault="00002F86">
      <w:pPr>
        <w:pStyle w:val="Heading3"/>
        <w:spacing w:before="114"/>
        <w:ind w:left="426" w:right="9" w:firstLine="0"/>
        <w:jc w:val="both"/>
      </w:pPr>
      <w:r>
        <w:rPr>
          <w:color w:val="585858"/>
        </w:rPr>
        <w:lastRenderedPageBreak/>
        <w:t xml:space="preserve">Keywords: </w:t>
      </w:r>
      <w:r w:rsidR="00C40648" w:rsidRPr="00C40648">
        <w:rPr>
          <w:color w:val="585858"/>
        </w:rPr>
        <w:t xml:space="preserve">SMRF, raft foundation, soil-structure-interaction, </w:t>
      </w:r>
      <w:proofErr w:type="spellStart"/>
      <w:r w:rsidR="00C40648" w:rsidRPr="00C40648">
        <w:rPr>
          <w:color w:val="585858"/>
        </w:rPr>
        <w:t>storey</w:t>
      </w:r>
      <w:proofErr w:type="spellEnd"/>
      <w:r w:rsidR="00C40648" w:rsidRPr="00C40648">
        <w:rPr>
          <w:color w:val="585858"/>
        </w:rPr>
        <w:t xml:space="preserve"> height, nonlinear soil.</w:t>
      </w:r>
    </w:p>
    <w:p w:rsidR="00060027" w:rsidRDefault="00060027">
      <w:pPr>
        <w:pStyle w:val="BodyText"/>
        <w:rPr>
          <w:b/>
          <w:sz w:val="20"/>
        </w:rPr>
      </w:pPr>
    </w:p>
    <w:p w:rsidR="00060027" w:rsidRDefault="00060027">
      <w:pPr>
        <w:pStyle w:val="BodyText"/>
        <w:spacing w:before="10"/>
        <w:rPr>
          <w:b/>
        </w:rPr>
      </w:pPr>
    </w:p>
    <w:p w:rsidR="00060027" w:rsidRDefault="00002F86">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060027" w:rsidRDefault="00C40648">
      <w:pPr>
        <w:pStyle w:val="BodyText"/>
        <w:spacing w:before="117"/>
        <w:ind w:left="426"/>
        <w:jc w:val="both"/>
      </w:pPr>
      <w:r w:rsidRPr="00C40648">
        <w:rPr>
          <w:color w:val="585858"/>
        </w:rPr>
        <w:t xml:space="preserve">Structural design engineers often ignore the effect of soil-structure interaction for low </w:t>
      </w:r>
      <w:proofErr w:type="spellStart"/>
      <w:r w:rsidRPr="00C40648">
        <w:rPr>
          <w:color w:val="585858"/>
        </w:rPr>
        <w:t>storey</w:t>
      </w:r>
      <w:proofErr w:type="spellEnd"/>
      <w:r w:rsidRPr="00C40648">
        <w:rPr>
          <w:color w:val="585858"/>
        </w:rPr>
        <w:t xml:space="preserve"> buildings. They consider these effects only for heavy structures. Soil- structure interaction (SSI) phenomenon can also be extended to the adjacent structures. Dynamic effects of proximity of buildings in a congested area will be very critical in its design. Very few research conducted in this fields, were limited to lumped mass model or </w:t>
      </w:r>
      <w:r w:rsidR="00135E55">
        <w:rPr>
          <w:color w:val="585858"/>
        </w:rPr>
        <w:t>two dimensional (</w:t>
      </w:r>
      <w:r w:rsidRPr="00C40648">
        <w:rPr>
          <w:color w:val="585858"/>
        </w:rPr>
        <w:t>2D</w:t>
      </w:r>
      <w:r w:rsidR="00135E55">
        <w:rPr>
          <w:color w:val="585858"/>
        </w:rPr>
        <w:t>)</w:t>
      </w:r>
      <w:r w:rsidRPr="00C40648">
        <w:rPr>
          <w:color w:val="585858"/>
        </w:rPr>
        <w:t xml:space="preserve"> finite element </w:t>
      </w:r>
      <w:proofErr w:type="gramStart"/>
      <w:r w:rsidRPr="00C40648">
        <w:rPr>
          <w:color w:val="585858"/>
        </w:rPr>
        <w:t>method</w:t>
      </w:r>
      <w:proofErr w:type="gramEnd"/>
      <w:r w:rsidRPr="00C40648">
        <w:rPr>
          <w:color w:val="585858"/>
        </w:rPr>
        <w:t xml:space="preserve"> with plain-strain consideration.2D modeling with plain stress-stress assumptions may lead to erroneous results. In this research, in order to account the effects of proximity on the response of adjacent buildings under seismic excitation, </w:t>
      </w:r>
      <w:r w:rsidR="00135E55">
        <w:rPr>
          <w:color w:val="585858"/>
        </w:rPr>
        <w:t>three dimensional(</w:t>
      </w:r>
      <w:r w:rsidRPr="00C40648">
        <w:rPr>
          <w:color w:val="585858"/>
        </w:rPr>
        <w:t>3D</w:t>
      </w:r>
      <w:r w:rsidR="00135E55">
        <w:rPr>
          <w:color w:val="585858"/>
        </w:rPr>
        <w:t>)</w:t>
      </w:r>
      <w:r w:rsidRPr="00C40648">
        <w:rPr>
          <w:color w:val="585858"/>
        </w:rPr>
        <w:t xml:space="preserve"> models FEM models of 4 and 6 </w:t>
      </w:r>
      <w:proofErr w:type="spellStart"/>
      <w:r w:rsidRPr="00C40648">
        <w:rPr>
          <w:color w:val="585858"/>
        </w:rPr>
        <w:t>storey</w:t>
      </w:r>
      <w:proofErr w:type="spellEnd"/>
      <w:r w:rsidRPr="00C40648">
        <w:rPr>
          <w:color w:val="585858"/>
        </w:rPr>
        <w:t xml:space="preserve">  steel moment-resisting frame (SMRF) building structures on raft foundation are used. The soils beneath foundation are clay and sand. Dynamic analyses are used under several actual earthquakes taken from PEER Ground Motion Database - PEER Center. There are three group of combinations of two adjacent SMRF buildings are considered, i) two 4-stories, ii) two 6-stories, and iii) one 4- and one 6-stories.This study are based on direct method of modeling for dynamic SSI. Mohr’s colum</w:t>
      </w:r>
      <w:bookmarkStart w:id="0" w:name="_GoBack"/>
      <w:bookmarkEnd w:id="0"/>
      <w:r w:rsidRPr="00C40648">
        <w:rPr>
          <w:color w:val="585858"/>
        </w:rPr>
        <w:t>n soil behavior is assumed in this study while structures are assumed to behave in elastic-plastic manner. Results show that the seismic response of adjacent buildings structures depends on structural heights, type and depth of the foundation soil and the distance between the adjacent buildings.</w:t>
      </w:r>
    </w:p>
    <w:p w:rsidR="00060027" w:rsidRDefault="00060027">
      <w:pPr>
        <w:pStyle w:val="BodyText"/>
        <w:spacing w:before="2"/>
      </w:pPr>
    </w:p>
    <w:p w:rsidR="00060027" w:rsidRDefault="00060027" w:rsidP="007B789E">
      <w:pPr>
        <w:pStyle w:val="BodyText"/>
        <w:rPr>
          <w:sz w:val="20"/>
        </w:rPr>
      </w:pPr>
    </w:p>
    <w:p w:rsidR="00060027" w:rsidRDefault="00002F86" w:rsidP="00BA6B4A">
      <w:pPr>
        <w:pStyle w:val="ListParagraph"/>
        <w:numPr>
          <w:ilvl w:val="0"/>
          <w:numId w:val="1"/>
        </w:numPr>
        <w:tabs>
          <w:tab w:val="left" w:pos="1758"/>
        </w:tabs>
        <w:spacing w:before="92"/>
        <w:jc w:val="left"/>
        <w:rPr>
          <w:b/>
          <w:sz w:val="19"/>
        </w:rPr>
      </w:pPr>
      <w:r>
        <w:rPr>
          <w:b/>
          <w:color w:val="585858"/>
          <w:w w:val="99"/>
          <w:sz w:val="19"/>
        </w:rPr>
        <w:br w:type="column"/>
      </w:r>
      <w:r>
        <w:rPr>
          <w:b/>
          <w:color w:val="585858"/>
          <w:sz w:val="19"/>
        </w:rPr>
        <w:lastRenderedPageBreak/>
        <w:t>Reference:</w:t>
      </w:r>
    </w:p>
    <w:p w:rsidR="00060027" w:rsidRDefault="00060027">
      <w:pPr>
        <w:pStyle w:val="BodyText"/>
        <w:spacing w:before="9"/>
        <w:rPr>
          <w:b/>
          <w:sz w:val="18"/>
        </w:rPr>
      </w:pPr>
    </w:p>
    <w:p w:rsidR="007B789E" w:rsidRPr="007B789E" w:rsidRDefault="00002F86" w:rsidP="007B789E">
      <w:pPr>
        <w:pStyle w:val="BodyText"/>
        <w:tabs>
          <w:tab w:val="left" w:pos="1037"/>
        </w:tabs>
        <w:ind w:left="1037" w:right="696" w:hanging="360"/>
        <w:rPr>
          <w:color w:val="585858"/>
        </w:rPr>
      </w:pPr>
      <w:r>
        <w:rPr>
          <w:color w:val="585858"/>
        </w:rPr>
        <w:t>1</w:t>
      </w:r>
      <w:r>
        <w:rPr>
          <w:color w:val="585858"/>
        </w:rPr>
        <w:tab/>
      </w:r>
      <w:proofErr w:type="spellStart"/>
      <w:r w:rsidR="007B789E" w:rsidRPr="007B789E">
        <w:rPr>
          <w:color w:val="585858"/>
        </w:rPr>
        <w:t>Jeng</w:t>
      </w:r>
      <w:proofErr w:type="spellEnd"/>
      <w:r w:rsidR="007B789E" w:rsidRPr="007B789E">
        <w:rPr>
          <w:color w:val="585858"/>
        </w:rPr>
        <w:t xml:space="preserve"> V, </w:t>
      </w:r>
      <w:proofErr w:type="spellStart"/>
      <w:r w:rsidR="007B789E" w:rsidRPr="007B789E">
        <w:rPr>
          <w:color w:val="585858"/>
        </w:rPr>
        <w:t>Tzeng</w:t>
      </w:r>
      <w:proofErr w:type="spellEnd"/>
      <w:r w:rsidR="007B789E" w:rsidRPr="007B789E">
        <w:rPr>
          <w:color w:val="585858"/>
        </w:rPr>
        <w:t xml:space="preserve"> WL. </w:t>
      </w:r>
      <w:proofErr w:type="gramStart"/>
      <w:r w:rsidR="007B789E" w:rsidRPr="007B789E">
        <w:rPr>
          <w:color w:val="585858"/>
        </w:rPr>
        <w:t>Assessment of seismic pounding hazard for Taipei city.</w:t>
      </w:r>
      <w:proofErr w:type="gramEnd"/>
      <w:r w:rsidR="007B789E" w:rsidRPr="007B789E">
        <w:rPr>
          <w:color w:val="585858"/>
        </w:rPr>
        <w:t xml:space="preserve"> Engineering Structures 2000;</w:t>
      </w:r>
    </w:p>
    <w:p w:rsidR="00060027" w:rsidRDefault="007B789E" w:rsidP="007B789E">
      <w:pPr>
        <w:pStyle w:val="BodyText"/>
        <w:tabs>
          <w:tab w:val="left" w:pos="1037"/>
        </w:tabs>
        <w:ind w:left="1037" w:right="696" w:hanging="360"/>
      </w:pPr>
      <w:r>
        <w:rPr>
          <w:color w:val="585858"/>
        </w:rPr>
        <w:tab/>
      </w:r>
      <w:r w:rsidRPr="007B789E">
        <w:rPr>
          <w:color w:val="585858"/>
        </w:rPr>
        <w:t>22(5):459–471.</w:t>
      </w:r>
    </w:p>
    <w:p w:rsidR="00060027" w:rsidRDefault="00060027">
      <w:pPr>
        <w:pStyle w:val="BodyText"/>
        <w:spacing w:before="11"/>
        <w:rPr>
          <w:sz w:val="18"/>
        </w:rPr>
      </w:pPr>
    </w:p>
    <w:p w:rsidR="007B789E" w:rsidRPr="007B789E" w:rsidRDefault="007B789E" w:rsidP="007B789E">
      <w:pPr>
        <w:pStyle w:val="ListParagraph"/>
        <w:numPr>
          <w:ilvl w:val="0"/>
          <w:numId w:val="2"/>
        </w:numPr>
        <w:tabs>
          <w:tab w:val="left" w:pos="1037"/>
          <w:tab w:val="left" w:pos="1038"/>
        </w:tabs>
        <w:rPr>
          <w:color w:val="585858"/>
          <w:sz w:val="19"/>
          <w:szCs w:val="19"/>
        </w:rPr>
      </w:pPr>
      <w:r w:rsidRPr="007B789E">
        <w:rPr>
          <w:color w:val="585858"/>
          <w:sz w:val="19"/>
          <w:szCs w:val="19"/>
        </w:rPr>
        <w:t xml:space="preserve"> </w:t>
      </w:r>
      <w:proofErr w:type="spellStart"/>
      <w:r w:rsidRPr="007B789E">
        <w:rPr>
          <w:color w:val="585858"/>
          <w:sz w:val="19"/>
          <w:szCs w:val="19"/>
        </w:rPr>
        <w:t>Luco</w:t>
      </w:r>
      <w:proofErr w:type="spellEnd"/>
      <w:r w:rsidRPr="007B789E">
        <w:rPr>
          <w:color w:val="585858"/>
          <w:sz w:val="19"/>
          <w:szCs w:val="19"/>
        </w:rPr>
        <w:t xml:space="preserve"> JE, </w:t>
      </w:r>
      <w:proofErr w:type="spellStart"/>
      <w:r w:rsidRPr="007B789E">
        <w:rPr>
          <w:color w:val="585858"/>
          <w:sz w:val="19"/>
          <w:szCs w:val="19"/>
        </w:rPr>
        <w:t>Contesse</w:t>
      </w:r>
      <w:proofErr w:type="spellEnd"/>
      <w:r w:rsidRPr="007B789E">
        <w:rPr>
          <w:color w:val="585858"/>
          <w:sz w:val="19"/>
          <w:szCs w:val="19"/>
        </w:rPr>
        <w:t xml:space="preserve"> L. Dynamic structure-soil-structure interaction. Bulletin of the Seismological Society of America</w:t>
      </w:r>
    </w:p>
    <w:p w:rsidR="00060027" w:rsidRPr="007B789E" w:rsidRDefault="007B789E" w:rsidP="007B789E">
      <w:pPr>
        <w:pStyle w:val="BodyText"/>
        <w:ind w:left="1037" w:right="553"/>
        <w:rPr>
          <w:color w:val="585858"/>
        </w:rPr>
      </w:pPr>
      <w:r w:rsidRPr="007B789E">
        <w:rPr>
          <w:color w:val="585858"/>
        </w:rPr>
        <w:t>1973; 63(4):1289–1303.</w:t>
      </w:r>
    </w:p>
    <w:p w:rsidR="00060027" w:rsidRDefault="00060027">
      <w:pPr>
        <w:pStyle w:val="BodyText"/>
      </w:pPr>
    </w:p>
    <w:p w:rsidR="00060027" w:rsidRPr="00282277" w:rsidRDefault="00002F86" w:rsidP="00282277">
      <w:pPr>
        <w:pStyle w:val="ListParagraph"/>
        <w:numPr>
          <w:ilvl w:val="0"/>
          <w:numId w:val="2"/>
        </w:numPr>
        <w:tabs>
          <w:tab w:val="left" w:pos="1037"/>
          <w:tab w:val="left" w:pos="1038"/>
        </w:tabs>
        <w:spacing w:before="2"/>
        <w:ind w:right="612"/>
        <w:rPr>
          <w:color w:val="585858"/>
          <w:sz w:val="19"/>
        </w:rPr>
      </w:pPr>
      <w:r w:rsidRPr="00282277">
        <w:rPr>
          <w:color w:val="585858"/>
          <w:sz w:val="19"/>
        </w:rPr>
        <w:t xml:space="preserve"> </w:t>
      </w:r>
      <w:proofErr w:type="spellStart"/>
      <w:r w:rsidR="00282277" w:rsidRPr="00282277">
        <w:rPr>
          <w:color w:val="585858"/>
          <w:sz w:val="19"/>
          <w:szCs w:val="19"/>
        </w:rPr>
        <w:t>Chouw</w:t>
      </w:r>
      <w:proofErr w:type="spellEnd"/>
      <w:r w:rsidR="00282277" w:rsidRPr="00282277">
        <w:rPr>
          <w:color w:val="585858"/>
          <w:sz w:val="19"/>
          <w:szCs w:val="19"/>
        </w:rPr>
        <w:t xml:space="preserve"> N. Influence of soil-structure interaction on pounding response of adjacent buildings due to near-source </w:t>
      </w:r>
      <w:proofErr w:type="spellStart"/>
      <w:r w:rsidR="00282277" w:rsidRPr="00282277">
        <w:rPr>
          <w:color w:val="585858"/>
          <w:sz w:val="19"/>
          <w:szCs w:val="19"/>
        </w:rPr>
        <w:t>earthquakes.Journal</w:t>
      </w:r>
      <w:proofErr w:type="spellEnd"/>
      <w:r w:rsidR="00282277" w:rsidRPr="00282277">
        <w:rPr>
          <w:color w:val="585858"/>
          <w:sz w:val="19"/>
          <w:szCs w:val="19"/>
        </w:rPr>
        <w:t xml:space="preserve"> of Applied Mechanics 2002; 5:543–553.</w:t>
      </w:r>
    </w:p>
    <w:p w:rsidR="00060027" w:rsidRDefault="00002F86">
      <w:pPr>
        <w:pStyle w:val="Heading3"/>
        <w:numPr>
          <w:ilvl w:val="0"/>
          <w:numId w:val="1"/>
        </w:numPr>
        <w:tabs>
          <w:tab w:val="left" w:pos="1758"/>
        </w:tabs>
        <w:ind w:left="1757"/>
        <w:jc w:val="left"/>
      </w:pPr>
      <w:r>
        <w:rPr>
          <w:color w:val="585858"/>
        </w:rPr>
        <w:t>Biography:</w:t>
      </w:r>
    </w:p>
    <w:p w:rsidR="00060027" w:rsidRDefault="00002F86" w:rsidP="00860CDC">
      <w:pPr>
        <w:pStyle w:val="BodyText"/>
        <w:spacing w:before="119"/>
        <w:ind w:left="316" w:right="381"/>
        <w:jc w:val="both"/>
      </w:pPr>
      <w:r>
        <w:rPr>
          <w:color w:val="585858"/>
        </w:rPr>
        <w:t xml:space="preserve"> </w:t>
      </w:r>
      <w:r w:rsidR="00860CDC" w:rsidRPr="00860CDC">
        <w:rPr>
          <w:color w:val="585858"/>
        </w:rPr>
        <w:t xml:space="preserve">Lakshmi Kant is currently pursuing a Ph.D. degree from Indian Institute of Technology Patna in the department of Civil and Environmental Engineering, specializing in structural Engineering. Before starting his Ph.D., he received his Master’s degree from the Indian Institute of Technology </w:t>
      </w:r>
      <w:proofErr w:type="spellStart"/>
      <w:r w:rsidR="00860CDC" w:rsidRPr="00860CDC">
        <w:rPr>
          <w:color w:val="585858"/>
        </w:rPr>
        <w:t>Roorkee</w:t>
      </w:r>
      <w:proofErr w:type="spellEnd"/>
      <w:r w:rsidR="00860CDC" w:rsidRPr="00860CDC">
        <w:rPr>
          <w:color w:val="585858"/>
        </w:rPr>
        <w:t xml:space="preserve"> in 2014.</w:t>
      </w:r>
      <w:r w:rsidR="00860CDC">
        <w:rPr>
          <w:color w:val="585858"/>
        </w:rPr>
        <w:t xml:space="preserve"> His</w:t>
      </w:r>
      <w:r w:rsidR="00860CDC" w:rsidRPr="00860CDC">
        <w:rPr>
          <w:color w:val="585858"/>
        </w:rPr>
        <w:t xml:space="preserve"> research is a numerical </w:t>
      </w:r>
      <w:proofErr w:type="spellStart"/>
      <w:r w:rsidR="00860CDC" w:rsidRPr="00860CDC">
        <w:rPr>
          <w:color w:val="585858"/>
        </w:rPr>
        <w:t>modelling</w:t>
      </w:r>
      <w:proofErr w:type="spellEnd"/>
      <w:r w:rsidR="00860CDC" w:rsidRPr="00860CDC">
        <w:rPr>
          <w:color w:val="585858"/>
        </w:rPr>
        <w:t xml:space="preserve"> of the soil-structure interaction and its application to design of structure and assessment of seismic hazards.  He is currently working on a </w:t>
      </w:r>
      <w:r w:rsidR="00860CDC">
        <w:rPr>
          <w:color w:val="585858"/>
        </w:rPr>
        <w:t>FEM</w:t>
      </w:r>
      <w:r w:rsidR="00860CDC" w:rsidRPr="00860CDC">
        <w:rPr>
          <w:color w:val="585858"/>
        </w:rPr>
        <w:t xml:space="preserve"> simulation of the Soil-Structure interaction.  His research is expected to provide a powerful decision making tool to be used by structural engineers for design of ‘Smart Infrastructure against seismic hazards'. </w:t>
      </w:r>
    </w:p>
    <w:p w:rsidR="00060027" w:rsidRDefault="00060027">
      <w:pPr>
        <w:pStyle w:val="BodyText"/>
        <w:spacing w:before="1"/>
      </w:pPr>
    </w:p>
    <w:p w:rsidR="00060027" w:rsidRDefault="00002F86">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060027" w:rsidRDefault="00860CDC">
      <w:pPr>
        <w:pStyle w:val="BodyText"/>
        <w:spacing w:before="7"/>
        <w:rPr>
          <w:b/>
          <w:sz w:val="15"/>
        </w:rPr>
      </w:pPr>
      <w:r>
        <w:rPr>
          <w:b/>
          <w:noProof/>
          <w:color w:val="585858"/>
        </w:rPr>
        <w:drawing>
          <wp:anchor distT="0" distB="0" distL="114300" distR="114300" simplePos="0" relativeHeight="251659776" behindDoc="1" locked="0" layoutInCell="1" allowOverlap="1" wp14:anchorId="38DC0E04" wp14:editId="6D12902F">
            <wp:simplePos x="0" y="0"/>
            <wp:positionH relativeFrom="column">
              <wp:posOffset>415290</wp:posOffset>
            </wp:positionH>
            <wp:positionV relativeFrom="paragraph">
              <wp:posOffset>37465</wp:posOffset>
            </wp:positionV>
            <wp:extent cx="1094740" cy="1247775"/>
            <wp:effectExtent l="0" t="0" r="0" b="9525"/>
            <wp:wrapThrough wrapText="bothSides">
              <wp:wrapPolygon edited="0">
                <wp:start x="0" y="0"/>
                <wp:lineTo x="0" y="21435"/>
                <wp:lineTo x="21049" y="21435"/>
                <wp:lineTo x="21049" y="0"/>
                <wp:lineTo x="0" y="0"/>
              </wp:wrapPolygon>
            </wp:wrapThrough>
            <wp:docPr id="7" name="Picture 7" descr="C:\Users\iitp\Desktop\pendrive\7ACEE 2018\Lakshmi_k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itp\Desktop\pendrive\7ACEE 2018\Lakshmi_kan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4740" cy="1247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478B" w:rsidRDefault="009C478B" w:rsidP="009C478B">
      <w:pPr>
        <w:pStyle w:val="BodyText"/>
        <w:spacing w:before="172"/>
        <w:ind w:left="316" w:right="1156"/>
        <w:rPr>
          <w:color w:val="585858"/>
        </w:rPr>
      </w:pPr>
    </w:p>
    <w:p w:rsidR="009C478B" w:rsidRDefault="009C478B" w:rsidP="009C478B">
      <w:pPr>
        <w:pStyle w:val="BodyText"/>
        <w:spacing w:before="172"/>
        <w:ind w:left="316" w:right="1156"/>
        <w:rPr>
          <w:color w:val="585858"/>
        </w:rPr>
      </w:pPr>
    </w:p>
    <w:p w:rsidR="009C478B" w:rsidRDefault="009C478B" w:rsidP="009C478B">
      <w:pPr>
        <w:pStyle w:val="BodyText"/>
        <w:spacing w:before="172"/>
        <w:ind w:left="316" w:right="1156"/>
        <w:rPr>
          <w:color w:val="585858"/>
        </w:rPr>
      </w:pPr>
    </w:p>
    <w:p w:rsidR="009C478B" w:rsidRDefault="009C478B" w:rsidP="009C478B">
      <w:pPr>
        <w:pStyle w:val="BodyText"/>
        <w:spacing w:before="172"/>
        <w:ind w:left="316" w:right="1156"/>
        <w:rPr>
          <w:color w:val="585858"/>
        </w:rPr>
      </w:pPr>
    </w:p>
    <w:p w:rsidR="009C478B" w:rsidRDefault="009C478B" w:rsidP="009C478B">
      <w:pPr>
        <w:pStyle w:val="BodyText"/>
        <w:spacing w:before="172"/>
        <w:ind w:left="316" w:right="1156"/>
        <w:rPr>
          <w:color w:val="585858"/>
        </w:rPr>
      </w:pPr>
    </w:p>
    <w:p w:rsidR="009C478B" w:rsidRDefault="00002F86" w:rsidP="009C478B">
      <w:pPr>
        <w:pStyle w:val="BodyText"/>
        <w:ind w:left="316" w:right="1156"/>
        <w:rPr>
          <w:color w:val="585858"/>
        </w:rPr>
      </w:pPr>
      <w:r>
        <w:rPr>
          <w:color w:val="585858"/>
        </w:rPr>
        <w:t xml:space="preserve">Full Name: </w:t>
      </w:r>
      <w:r w:rsidR="00860CDC">
        <w:rPr>
          <w:color w:val="585858"/>
        </w:rPr>
        <w:t xml:space="preserve">Lakshmi Kant </w:t>
      </w:r>
    </w:p>
    <w:p w:rsidR="009C478B" w:rsidRDefault="00002F86" w:rsidP="009C478B">
      <w:pPr>
        <w:pStyle w:val="BodyText"/>
        <w:ind w:left="316" w:right="1156"/>
        <w:rPr>
          <w:color w:val="585858"/>
        </w:rPr>
      </w:pPr>
      <w:r>
        <w:rPr>
          <w:color w:val="585858"/>
        </w:rPr>
        <w:t>Contact number</w:t>
      </w:r>
      <w:proofErr w:type="gramStart"/>
      <w:r>
        <w:rPr>
          <w:color w:val="585858"/>
        </w:rPr>
        <w:t>:</w:t>
      </w:r>
      <w:r w:rsidR="009C478B">
        <w:rPr>
          <w:color w:val="585858"/>
        </w:rPr>
        <w:t>+</w:t>
      </w:r>
      <w:proofErr w:type="gramEnd"/>
      <w:r w:rsidR="009C478B">
        <w:rPr>
          <w:color w:val="585858"/>
        </w:rPr>
        <w:t>91-9155746298</w:t>
      </w:r>
      <w:r>
        <w:rPr>
          <w:color w:val="585858"/>
        </w:rPr>
        <w:t xml:space="preserve"> </w:t>
      </w:r>
    </w:p>
    <w:p w:rsidR="009C478B" w:rsidRDefault="009C478B" w:rsidP="009C478B">
      <w:pPr>
        <w:pStyle w:val="BodyText"/>
        <w:ind w:left="316" w:right="1156"/>
        <w:rPr>
          <w:color w:val="585858"/>
        </w:rPr>
      </w:pPr>
      <w:r>
        <w:rPr>
          <w:color w:val="585858"/>
        </w:rPr>
        <w:t>Mail Id.lakshmi.pce14@iitp.ac.in</w:t>
      </w:r>
    </w:p>
    <w:p w:rsidR="009C478B" w:rsidRDefault="00002F86" w:rsidP="009C478B">
      <w:pPr>
        <w:pStyle w:val="BodyText"/>
        <w:ind w:left="316" w:right="1786"/>
        <w:rPr>
          <w:color w:val="585858"/>
        </w:rPr>
      </w:pPr>
      <w:r>
        <w:rPr>
          <w:color w:val="585858"/>
        </w:rPr>
        <w:t xml:space="preserve">Category: (Oral presentation) </w:t>
      </w:r>
    </w:p>
    <w:p w:rsidR="00060027" w:rsidRDefault="00002F86" w:rsidP="009C478B">
      <w:pPr>
        <w:pStyle w:val="BodyText"/>
        <w:ind w:left="316" w:right="1786"/>
        <w:rPr>
          <w:sz w:val="18"/>
        </w:rPr>
      </w:pPr>
      <w:r>
        <w:rPr>
          <w:color w:val="585858"/>
        </w:rPr>
        <w:t>Passport Number</w:t>
      </w:r>
      <w:r>
        <w:rPr>
          <w:color w:val="585858"/>
          <w:sz w:val="18"/>
        </w:rPr>
        <w:t>:</w:t>
      </w:r>
      <w:r w:rsidR="00535223" w:rsidRPr="00535223">
        <w:rPr>
          <w:sz w:val="18"/>
        </w:rPr>
        <w:t xml:space="preserve"> </w:t>
      </w:r>
      <w:r w:rsidR="00535223">
        <w:rPr>
          <w:sz w:val="18"/>
        </w:rPr>
        <w:t>N9298520</w:t>
      </w:r>
    </w:p>
    <w:p w:rsidR="00060027" w:rsidRDefault="00535223">
      <w:pPr>
        <w:rPr>
          <w:sz w:val="18"/>
        </w:rPr>
        <w:sectPr w:rsidR="00060027">
          <w:type w:val="continuous"/>
          <w:pgSz w:w="11910" w:h="16840"/>
          <w:pgMar w:top="600" w:right="180" w:bottom="280" w:left="140" w:header="720" w:footer="720" w:gutter="0"/>
          <w:cols w:num="2" w:space="720" w:equalWidth="0">
            <w:col w:w="5639" w:space="40"/>
            <w:col w:w="5911"/>
          </w:cols>
        </w:sectPr>
      </w:pPr>
      <w:r>
        <w:rPr>
          <w:sz w:val="18"/>
        </w:rPr>
        <w:tab/>
      </w:r>
      <w:r>
        <w:rPr>
          <w:sz w:val="18"/>
        </w:rPr>
        <w:tab/>
      </w:r>
    </w:p>
    <w:p w:rsidR="00060027" w:rsidRDefault="00060027">
      <w:pPr>
        <w:pStyle w:val="BodyText"/>
        <w:rPr>
          <w:sz w:val="20"/>
        </w:rPr>
      </w:pPr>
    </w:p>
    <w:p w:rsidR="00060027" w:rsidRDefault="00060027">
      <w:pPr>
        <w:pStyle w:val="BodyText"/>
        <w:rPr>
          <w:sz w:val="20"/>
        </w:rPr>
      </w:pPr>
    </w:p>
    <w:p w:rsidR="00060027" w:rsidRDefault="00060027">
      <w:pPr>
        <w:pStyle w:val="BodyText"/>
        <w:spacing w:before="1"/>
        <w:rPr>
          <w:sz w:val="27"/>
        </w:rPr>
      </w:pPr>
    </w:p>
    <w:p w:rsidR="00060027" w:rsidRDefault="0025283D">
      <w:pPr>
        <w:pStyle w:val="BodyText"/>
        <w:spacing w:line="55" w:lineRule="exact"/>
        <w:ind w:left="107"/>
        <w:rPr>
          <w:sz w:val="5"/>
        </w:rPr>
      </w:pPr>
      <w:r>
        <w:rPr>
          <w:noProof/>
          <w:sz w:val="5"/>
        </w:rPr>
        <mc:AlternateContent>
          <mc:Choice Requires="wpg">
            <w:drawing>
              <wp:inline distT="0" distB="0" distL="0" distR="0">
                <wp:extent cx="7226300" cy="34925"/>
                <wp:effectExtent l="0" t="9525" r="317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4"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0mg8UAAADaAAAADwAAAGRycy9kb3ducmV2LnhtbESPQWsCMRSE74L/ITzBm2ZbRMpqFGsr&#10;FQ/VroXq7bF5ZtduXpZNqtt/bwpCj8PMfMNM562txIUaXzpW8DBMQBDnTpdsFHzuV4MnED4ga6wc&#10;k4Jf8jCfdTtTTLW78gddsmBEhLBPUUERQp1K6fOCLPqhq4mjd3KNxRBlY6Ru8BrhtpKPSTKWFkuO&#10;CwXWtCwo/85+rIL30+qL387GvBwO/vV5u9sk2+NGqX6vXUxABGrDf/jeXmsFI/i7Em+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0mg8UAAADaAAAADwAAAAAAAAAA&#10;AAAAAAChAgAAZHJzL2Rvd25yZXYueG1sUEsFBgAAAAAEAAQA+QAAAJMDAAAAAA==&#10;" strokecolor="#5a5a5a" strokeweight="2pt"/>
                <w10:anchorlock/>
              </v:group>
            </w:pict>
          </mc:Fallback>
        </mc:AlternateContent>
      </w:r>
    </w:p>
    <w:p w:rsidR="00060027" w:rsidRPr="00002F86" w:rsidRDefault="00002F86">
      <w:pPr>
        <w:spacing w:before="49"/>
        <w:ind w:left="1105" w:right="1371"/>
        <w:jc w:val="center"/>
        <w:rPr>
          <w:sz w:val="20"/>
          <w:szCs w:val="20"/>
        </w:rPr>
      </w:pPr>
      <w:proofErr w:type="gramStart"/>
      <w:r w:rsidRPr="00002F86">
        <w:rPr>
          <w:color w:val="585858"/>
          <w:sz w:val="20"/>
          <w:szCs w:val="20"/>
        </w:rPr>
        <w:t xml:space="preserve">Copyright © 2016-2018 Meetings </w:t>
      </w:r>
      <w:proofErr w:type="spellStart"/>
      <w:r w:rsidRPr="00002F86">
        <w:rPr>
          <w:color w:val="585858"/>
          <w:sz w:val="20"/>
          <w:szCs w:val="20"/>
        </w:rPr>
        <w:t>Int</w:t>
      </w:r>
      <w:proofErr w:type="spellEnd"/>
      <w:r w:rsidRPr="00002F86">
        <w:rPr>
          <w:color w:val="585858"/>
          <w:sz w:val="20"/>
          <w:szCs w:val="20"/>
        </w:rPr>
        <w:t xml:space="preserve"> PTE Ltd, All Rights Reserved.</w:t>
      </w:r>
      <w:proofErr w:type="gramEnd"/>
    </w:p>
    <w:p w:rsidR="00060027" w:rsidRPr="00002F86" w:rsidRDefault="00002F86">
      <w:pPr>
        <w:spacing w:before="37"/>
        <w:ind w:left="1105" w:right="1371"/>
        <w:jc w:val="center"/>
        <w:rPr>
          <w:b/>
          <w:sz w:val="20"/>
          <w:szCs w:val="20"/>
        </w:rPr>
      </w:pPr>
      <w:r w:rsidRPr="00002F86">
        <w:rPr>
          <w:b/>
          <w:color w:val="585858"/>
          <w:sz w:val="20"/>
          <w:szCs w:val="20"/>
        </w:rPr>
        <w:t xml:space="preserve">Meetings </w:t>
      </w:r>
      <w:proofErr w:type="spellStart"/>
      <w:r w:rsidRPr="00002F86">
        <w:rPr>
          <w:b/>
          <w:color w:val="585858"/>
          <w:sz w:val="20"/>
          <w:szCs w:val="20"/>
        </w:rPr>
        <w:t>Int.Pte</w:t>
      </w:r>
      <w:proofErr w:type="spellEnd"/>
      <w:r w:rsidRPr="00002F86">
        <w:rPr>
          <w:b/>
          <w:color w:val="585858"/>
          <w:sz w:val="20"/>
          <w:szCs w:val="20"/>
        </w:rPr>
        <w:t xml:space="preserve"> Ltd</w:t>
      </w:r>
    </w:p>
    <w:p w:rsidR="00060027" w:rsidRPr="00002F86" w:rsidRDefault="00002F86">
      <w:pPr>
        <w:pStyle w:val="Heading2"/>
        <w:spacing w:before="36"/>
        <w:ind w:right="1372"/>
      </w:pPr>
      <w:r w:rsidRPr="00002F86">
        <w:rPr>
          <w:color w:val="585858"/>
        </w:rPr>
        <w:t>Company Registration No: 201524282R</w:t>
      </w:r>
      <w:proofErr w:type="gramStart"/>
      <w:r w:rsidRPr="00002F86">
        <w:rPr>
          <w:color w:val="585858"/>
        </w:rPr>
        <w:t>,28</w:t>
      </w:r>
      <w:proofErr w:type="gramEnd"/>
      <w:r w:rsidRPr="00002F86">
        <w:rPr>
          <w:color w:val="585858"/>
        </w:rPr>
        <w:t xml:space="preserve"> MAXWELL ROAD, #03-05 RED DOT TRAFFIC, SINGAPORE (069120)</w:t>
      </w:r>
    </w:p>
    <w:p w:rsidR="00060027" w:rsidRPr="00002F86" w:rsidRDefault="00002F86">
      <w:pPr>
        <w:spacing w:line="229" w:lineRule="exact"/>
        <w:ind w:left="1105" w:right="1370"/>
        <w:jc w:val="center"/>
        <w:rPr>
          <w:sz w:val="20"/>
          <w:szCs w:val="20"/>
        </w:rPr>
      </w:pPr>
      <w:r w:rsidRPr="00002F86">
        <w:rPr>
          <w:color w:val="585858"/>
          <w:sz w:val="20"/>
          <w:szCs w:val="20"/>
        </w:rPr>
        <w:t>Tel</w:t>
      </w:r>
      <w:proofErr w:type="gramStart"/>
      <w:r w:rsidRPr="00002F86">
        <w:rPr>
          <w:color w:val="585858"/>
          <w:sz w:val="20"/>
          <w:szCs w:val="20"/>
        </w:rPr>
        <w:t>:;</w:t>
      </w:r>
      <w:proofErr w:type="gramEnd"/>
      <w:r w:rsidRPr="00002F86">
        <w:rPr>
          <w:color w:val="585858"/>
          <w:sz w:val="20"/>
          <w:szCs w:val="20"/>
        </w:rPr>
        <w:t xml:space="preserve"> +6531080483| Toll Free no. +800-852-6126</w:t>
      </w:r>
    </w:p>
    <w:p w:rsidR="00685847" w:rsidRPr="00184EB1" w:rsidRDefault="00685847" w:rsidP="00685847">
      <w:pPr>
        <w:rPr>
          <w:rFonts w:cs="Calibri"/>
          <w:sz w:val="24"/>
          <w:szCs w:val="24"/>
        </w:rPr>
      </w:pPr>
      <w:r>
        <w:rPr>
          <w:color w:val="585858"/>
          <w:sz w:val="20"/>
          <w:szCs w:val="20"/>
        </w:rPr>
        <w:t xml:space="preserve">         </w:t>
      </w:r>
      <w:r w:rsidR="00002F86" w:rsidRPr="00002F86">
        <w:rPr>
          <w:color w:val="585858"/>
          <w:sz w:val="20"/>
          <w:szCs w:val="20"/>
        </w:rPr>
        <w:t xml:space="preserve">Web: </w:t>
      </w:r>
      <w:hyperlink r:id="rId8">
        <w:r w:rsidR="00002F86" w:rsidRPr="00002F86">
          <w:rPr>
            <w:sz w:val="20"/>
            <w:szCs w:val="20"/>
          </w:rPr>
          <w:t xml:space="preserve"> </w:t>
        </w:r>
        <w:r w:rsidR="00002F86" w:rsidRPr="00002F86">
          <w:rPr>
            <w:color w:val="0000FF"/>
            <w:sz w:val="20"/>
            <w:szCs w:val="20"/>
            <w:u w:val="single" w:color="0000FF"/>
          </w:rPr>
          <w:t>https://www.meetingsint.com/conferences/structuraldesign</w:t>
        </w:r>
        <w:r w:rsidR="00002F86" w:rsidRPr="00002F86">
          <w:rPr>
            <w:color w:val="0000FF"/>
            <w:sz w:val="20"/>
            <w:szCs w:val="20"/>
          </w:rPr>
          <w:t xml:space="preserve"> </w:t>
        </w:r>
      </w:hyperlink>
      <w:r w:rsidR="00002F86" w:rsidRPr="00002F86">
        <w:rPr>
          <w:sz w:val="20"/>
          <w:szCs w:val="20"/>
        </w:rPr>
        <w:t xml:space="preserve">| </w:t>
      </w:r>
      <w:r w:rsidR="00002F86" w:rsidRPr="00002F86">
        <w:rPr>
          <w:color w:val="585858"/>
          <w:sz w:val="20"/>
          <w:szCs w:val="20"/>
        </w:rPr>
        <w:t xml:space="preserve">E-mail: </w:t>
      </w:r>
      <w:hyperlink r:id="rId9" w:history="1">
        <w:r w:rsidRPr="00184EB1">
          <w:rPr>
            <w:rStyle w:val="Hyperlink"/>
            <w:sz w:val="24"/>
            <w:szCs w:val="24"/>
          </w:rPr>
          <w:t>structuraldesign@annualmeetings.net</w:t>
        </w:r>
      </w:hyperlink>
    </w:p>
    <w:p w:rsidR="00060027" w:rsidRPr="00002F86" w:rsidRDefault="00060027">
      <w:pPr>
        <w:spacing w:line="276" w:lineRule="exact"/>
        <w:ind w:left="1048" w:right="1488"/>
        <w:jc w:val="center"/>
        <w:rPr>
          <w:sz w:val="20"/>
          <w:szCs w:val="20"/>
        </w:rPr>
      </w:pPr>
    </w:p>
    <w:sectPr w:rsidR="00060027" w:rsidRPr="00002F86">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E19E1"/>
    <w:multiLevelType w:val="hybridMultilevel"/>
    <w:tmpl w:val="EFB0B324"/>
    <w:lvl w:ilvl="0" w:tplc="1A9E9F6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8CEDEE0">
      <w:numFmt w:val="bullet"/>
      <w:lvlText w:val="•"/>
      <w:lvlJc w:val="left"/>
      <w:pPr>
        <w:ind w:left="1527" w:hanging="360"/>
      </w:pPr>
      <w:rPr>
        <w:rFonts w:hint="default"/>
      </w:rPr>
    </w:lvl>
    <w:lvl w:ilvl="2" w:tplc="D2B8776E">
      <w:numFmt w:val="bullet"/>
      <w:lvlText w:val="•"/>
      <w:lvlJc w:val="left"/>
      <w:pPr>
        <w:ind w:left="2014" w:hanging="360"/>
      </w:pPr>
      <w:rPr>
        <w:rFonts w:hint="default"/>
      </w:rPr>
    </w:lvl>
    <w:lvl w:ilvl="3" w:tplc="212E4CA4">
      <w:numFmt w:val="bullet"/>
      <w:lvlText w:val="•"/>
      <w:lvlJc w:val="left"/>
      <w:pPr>
        <w:ind w:left="2501" w:hanging="360"/>
      </w:pPr>
      <w:rPr>
        <w:rFonts w:hint="default"/>
      </w:rPr>
    </w:lvl>
    <w:lvl w:ilvl="4" w:tplc="AD60EA62">
      <w:numFmt w:val="bullet"/>
      <w:lvlText w:val="•"/>
      <w:lvlJc w:val="left"/>
      <w:pPr>
        <w:ind w:left="2988" w:hanging="360"/>
      </w:pPr>
      <w:rPr>
        <w:rFonts w:hint="default"/>
      </w:rPr>
    </w:lvl>
    <w:lvl w:ilvl="5" w:tplc="735627D6">
      <w:numFmt w:val="bullet"/>
      <w:lvlText w:val="•"/>
      <w:lvlJc w:val="left"/>
      <w:pPr>
        <w:ind w:left="3475" w:hanging="360"/>
      </w:pPr>
      <w:rPr>
        <w:rFonts w:hint="default"/>
      </w:rPr>
    </w:lvl>
    <w:lvl w:ilvl="6" w:tplc="92BE1DC8">
      <w:numFmt w:val="bullet"/>
      <w:lvlText w:val="•"/>
      <w:lvlJc w:val="left"/>
      <w:pPr>
        <w:ind w:left="3962" w:hanging="360"/>
      </w:pPr>
      <w:rPr>
        <w:rFonts w:hint="default"/>
      </w:rPr>
    </w:lvl>
    <w:lvl w:ilvl="7" w:tplc="F01C017E">
      <w:numFmt w:val="bullet"/>
      <w:lvlText w:val="•"/>
      <w:lvlJc w:val="left"/>
      <w:pPr>
        <w:ind w:left="4449" w:hanging="360"/>
      </w:pPr>
      <w:rPr>
        <w:rFonts w:hint="default"/>
      </w:rPr>
    </w:lvl>
    <w:lvl w:ilvl="8" w:tplc="76262FBC">
      <w:numFmt w:val="bullet"/>
      <w:lvlText w:val="•"/>
      <w:lvlJc w:val="left"/>
      <w:pPr>
        <w:ind w:left="4936" w:hanging="360"/>
      </w:pPr>
      <w:rPr>
        <w:rFonts w:hint="default"/>
      </w:rPr>
    </w:lvl>
  </w:abstractNum>
  <w:abstractNum w:abstractNumId="1">
    <w:nsid w:val="436127FE"/>
    <w:multiLevelType w:val="hybridMultilevel"/>
    <w:tmpl w:val="C4A6C98E"/>
    <w:lvl w:ilvl="0" w:tplc="F55EA06C">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0096C53C">
      <w:numFmt w:val="bullet"/>
      <w:lvlText w:val="•"/>
      <w:lvlJc w:val="left"/>
      <w:pPr>
        <w:ind w:left="2237" w:hanging="447"/>
      </w:pPr>
      <w:rPr>
        <w:rFonts w:hint="default"/>
      </w:rPr>
    </w:lvl>
    <w:lvl w:ilvl="2" w:tplc="2C307D36">
      <w:numFmt w:val="bullet"/>
      <w:lvlText w:val="•"/>
      <w:lvlJc w:val="left"/>
      <w:pPr>
        <w:ind w:left="2615" w:hanging="447"/>
      </w:pPr>
      <w:rPr>
        <w:rFonts w:hint="default"/>
      </w:rPr>
    </w:lvl>
    <w:lvl w:ilvl="3" w:tplc="002CDE90">
      <w:numFmt w:val="bullet"/>
      <w:lvlText w:val="•"/>
      <w:lvlJc w:val="left"/>
      <w:pPr>
        <w:ind w:left="2993" w:hanging="447"/>
      </w:pPr>
      <w:rPr>
        <w:rFonts w:hint="default"/>
      </w:rPr>
    </w:lvl>
    <w:lvl w:ilvl="4" w:tplc="DE6ED5C8">
      <w:numFmt w:val="bullet"/>
      <w:lvlText w:val="•"/>
      <w:lvlJc w:val="left"/>
      <w:pPr>
        <w:ind w:left="3371" w:hanging="447"/>
      </w:pPr>
      <w:rPr>
        <w:rFonts w:hint="default"/>
      </w:rPr>
    </w:lvl>
    <w:lvl w:ilvl="5" w:tplc="E5D83592">
      <w:numFmt w:val="bullet"/>
      <w:lvlText w:val="•"/>
      <w:lvlJc w:val="left"/>
      <w:pPr>
        <w:ind w:left="3749" w:hanging="447"/>
      </w:pPr>
      <w:rPr>
        <w:rFonts w:hint="default"/>
      </w:rPr>
    </w:lvl>
    <w:lvl w:ilvl="6" w:tplc="73167A0C">
      <w:numFmt w:val="bullet"/>
      <w:lvlText w:val="•"/>
      <w:lvlJc w:val="left"/>
      <w:pPr>
        <w:ind w:left="4127" w:hanging="447"/>
      </w:pPr>
      <w:rPr>
        <w:rFonts w:hint="default"/>
      </w:rPr>
    </w:lvl>
    <w:lvl w:ilvl="7" w:tplc="7EF04F02">
      <w:numFmt w:val="bullet"/>
      <w:lvlText w:val="•"/>
      <w:lvlJc w:val="left"/>
      <w:pPr>
        <w:ind w:left="4504" w:hanging="447"/>
      </w:pPr>
      <w:rPr>
        <w:rFonts w:hint="default"/>
      </w:rPr>
    </w:lvl>
    <w:lvl w:ilvl="8" w:tplc="8760EE42">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027"/>
    <w:rsid w:val="00002F86"/>
    <w:rsid w:val="00060027"/>
    <w:rsid w:val="00135E55"/>
    <w:rsid w:val="0025283D"/>
    <w:rsid w:val="00282277"/>
    <w:rsid w:val="002A214E"/>
    <w:rsid w:val="00535223"/>
    <w:rsid w:val="00685847"/>
    <w:rsid w:val="007B789E"/>
    <w:rsid w:val="00860CDC"/>
    <w:rsid w:val="009C478B"/>
    <w:rsid w:val="00A507C7"/>
    <w:rsid w:val="00B96969"/>
    <w:rsid w:val="00BA6B4A"/>
    <w:rsid w:val="00C40648"/>
    <w:rsid w:val="00FE4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2F86"/>
    <w:rPr>
      <w:color w:val="0000FF"/>
      <w:u w:val="single"/>
    </w:rPr>
  </w:style>
  <w:style w:type="paragraph" w:styleId="BalloonText">
    <w:name w:val="Balloon Text"/>
    <w:basedOn w:val="Normal"/>
    <w:link w:val="BalloonTextChar"/>
    <w:uiPriority w:val="99"/>
    <w:semiHidden/>
    <w:unhideWhenUsed/>
    <w:rsid w:val="00685847"/>
    <w:rPr>
      <w:rFonts w:ascii="Tahoma" w:hAnsi="Tahoma" w:cs="Tahoma"/>
      <w:sz w:val="16"/>
      <w:szCs w:val="16"/>
    </w:rPr>
  </w:style>
  <w:style w:type="character" w:customStyle="1" w:styleId="BalloonTextChar">
    <w:name w:val="Balloon Text Char"/>
    <w:basedOn w:val="DefaultParagraphFont"/>
    <w:link w:val="BalloonText"/>
    <w:uiPriority w:val="99"/>
    <w:semiHidden/>
    <w:rsid w:val="0068584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2F86"/>
    <w:rPr>
      <w:color w:val="0000FF"/>
      <w:u w:val="single"/>
    </w:rPr>
  </w:style>
  <w:style w:type="paragraph" w:styleId="BalloonText">
    <w:name w:val="Balloon Text"/>
    <w:basedOn w:val="Normal"/>
    <w:link w:val="BalloonTextChar"/>
    <w:uiPriority w:val="99"/>
    <w:semiHidden/>
    <w:unhideWhenUsed/>
    <w:rsid w:val="00685847"/>
    <w:rPr>
      <w:rFonts w:ascii="Tahoma" w:hAnsi="Tahoma" w:cs="Tahoma"/>
      <w:sz w:val="16"/>
      <w:szCs w:val="16"/>
    </w:rPr>
  </w:style>
  <w:style w:type="character" w:customStyle="1" w:styleId="BalloonTextChar">
    <w:name w:val="Balloon Text Char"/>
    <w:basedOn w:val="DefaultParagraphFont"/>
    <w:link w:val="BalloonText"/>
    <w:uiPriority w:val="99"/>
    <w:semiHidden/>
    <w:rsid w:val="0068584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etingsint.com/conferences/immunology"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eurofoodsafety\Desktop\Zahoor\Temp\structuraldesign@annualmeeting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iitp</cp:lastModifiedBy>
  <cp:revision>11</cp:revision>
  <dcterms:created xsi:type="dcterms:W3CDTF">2018-05-25T13:54:00Z</dcterms:created>
  <dcterms:modified xsi:type="dcterms:W3CDTF">2018-05-25T16:56:00Z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