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FEB60" w14:textId="77777777" w:rsidR="004A4933" w:rsidRDefault="004A4933" w:rsidP="004A493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1E97">
        <w:rPr>
          <w:rFonts w:ascii="Times New Roman" w:hAnsi="Times New Roman" w:cs="Times New Roman"/>
          <w:b/>
          <w:bCs/>
          <w:sz w:val="24"/>
          <w:szCs w:val="24"/>
        </w:rPr>
        <w:t>P38 MAPK and P44/42 MAPK exhibit distinct regulation of</w:t>
      </w:r>
      <w:r w:rsidR="00BB31F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01E97">
        <w:rPr>
          <w:rFonts w:ascii="Times New Roman" w:hAnsi="Times New Roman" w:cs="Times New Roman"/>
          <w:b/>
          <w:bCs/>
          <w:sz w:val="24"/>
          <w:szCs w:val="24"/>
        </w:rPr>
        <w:t>cancer cell stemness mediated by elevated</w:t>
      </w:r>
      <w:r w:rsidR="00BB31F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01E97">
        <w:rPr>
          <w:rFonts w:ascii="Times New Roman" w:hAnsi="Times New Roman" w:cs="Times New Roman"/>
          <w:b/>
          <w:bCs/>
          <w:sz w:val="24"/>
          <w:szCs w:val="24"/>
        </w:rPr>
        <w:t>potassium concentration</w:t>
      </w:r>
    </w:p>
    <w:p w14:paraId="23B5C095" w14:textId="77777777" w:rsidR="00E7272B" w:rsidRPr="00133BF9" w:rsidRDefault="00E7272B" w:rsidP="00E7272B">
      <w:pPr>
        <w:pStyle w:val="a3"/>
        <w:spacing w:before="3" w:line="360" w:lineRule="auto"/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</w:pPr>
      <w:proofErr w:type="spellStart"/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Xiaoxiao</w:t>
      </w:r>
      <w:proofErr w:type="spellEnd"/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 Yang</w:t>
      </w:r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vertAlign w:val="superscript"/>
          <w:lang w:eastAsia="zh-CN"/>
        </w:rPr>
        <w:t>1</w:t>
      </w:r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,</w:t>
      </w:r>
      <w:r w:rsidR="00CF1918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Xuewen Xu</w:t>
      </w:r>
      <w:r w:rsidR="00CF1918" w:rsidRPr="00CF1918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vertAlign w:val="superscript"/>
          <w:lang w:eastAsia="zh-CN"/>
        </w:rPr>
        <w:t>1</w:t>
      </w:r>
      <w:r w:rsidR="00CF1918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,</w:t>
      </w:r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Dongqing Wang</w:t>
      </w:r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vertAlign w:val="superscript"/>
          <w:lang w:eastAsia="zh-CN"/>
        </w:rPr>
        <w:t>1</w:t>
      </w:r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, </w:t>
      </w:r>
      <w:proofErr w:type="spellStart"/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Haitao</w:t>
      </w:r>
      <w:proofErr w:type="spellEnd"/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 Z</w:t>
      </w:r>
      <w:r w:rsidRPr="00133BF9">
        <w:rPr>
          <w:rFonts w:ascii="Times New Roman" w:eastAsiaTheme="minorEastAsia" w:hAnsi="Times New Roman" w:cs="Times New Roman" w:hint="eastAsia"/>
          <w:i/>
          <w:iCs/>
          <w:color w:val="000000" w:themeColor="text1"/>
          <w:sz w:val="24"/>
          <w:szCs w:val="24"/>
          <w:lang w:eastAsia="zh-CN"/>
        </w:rPr>
        <w:t>hu</w:t>
      </w:r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vertAlign w:val="superscript"/>
          <w:lang w:eastAsia="zh-CN"/>
        </w:rPr>
        <w:t>1</w:t>
      </w:r>
    </w:p>
    <w:p w14:paraId="0EA9CD9A" w14:textId="77777777" w:rsidR="00E7272B" w:rsidRPr="00133BF9" w:rsidRDefault="00E7272B" w:rsidP="00E7272B">
      <w:pPr>
        <w:pStyle w:val="a3"/>
        <w:spacing w:before="3" w:line="360" w:lineRule="auto"/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</w:pPr>
      <w:r w:rsidRPr="00133BF9">
        <w:rPr>
          <w:rFonts w:ascii="Times New Roman" w:eastAsiaTheme="minorEastAsia" w:hAnsi="Times New Roman" w:cs="Times New Roman"/>
          <w:i/>
          <w:iCs/>
          <w:color w:val="000000" w:themeColor="text1"/>
          <w:sz w:val="24"/>
          <w:szCs w:val="24"/>
          <w:lang w:eastAsia="zh-CN"/>
        </w:rPr>
        <w:t>1.Affiliated Hospital of Jiangsu University, Jiangsu University, Zhenjiang, China</w:t>
      </w:r>
    </w:p>
    <w:p w14:paraId="23414CA3" w14:textId="77777777" w:rsidR="00E7272B" w:rsidRPr="00E7272B" w:rsidRDefault="00D36D24" w:rsidP="004A493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bstract</w:t>
      </w:r>
    </w:p>
    <w:p w14:paraId="1B25CBD4" w14:textId="376CB519" w:rsidR="005E06FB" w:rsidRDefault="005E06FB" w:rsidP="005E06FB">
      <w:pPr>
        <w:rPr>
          <w:rFonts w:ascii="Times New Roman" w:hAnsi="Times New Roman" w:cs="Times New Roman"/>
          <w:sz w:val="24"/>
          <w:szCs w:val="24"/>
        </w:rPr>
      </w:pPr>
      <w:r w:rsidRPr="00F01E97">
        <w:rPr>
          <w:rFonts w:ascii="Times New Roman" w:hAnsi="Times New Roman" w:cs="Times New Roman"/>
          <w:b/>
          <w:bCs/>
          <w:sz w:val="24"/>
          <w:szCs w:val="24"/>
        </w:rPr>
        <w:t>Background:</w:t>
      </w:r>
      <w:r w:rsidR="00BB31F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A335E" w:rsidRPr="004F2EC1">
        <w:rPr>
          <w:rFonts w:ascii="Times New Roman" w:hAnsi="Times New Roman" w:cs="Times New Roman"/>
          <w:sz w:val="24"/>
          <w:szCs w:val="24"/>
        </w:rPr>
        <w:t>Tumor necrosis is frequently associated with a poor prognosis.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F2EC1">
        <w:rPr>
          <w:rFonts w:ascii="Times New Roman" w:hAnsi="Times New Roman" w:cs="Times New Roman"/>
          <w:sz w:val="24"/>
          <w:szCs w:val="24"/>
        </w:rPr>
        <w:t>T</w:t>
      </w:r>
      <w:r w:rsidR="004F2EC1" w:rsidRPr="004F2EC1">
        <w:rPr>
          <w:rFonts w:ascii="Times New Roman" w:hAnsi="Times New Roman" w:cs="Times New Roman"/>
          <w:sz w:val="24"/>
          <w:szCs w:val="24"/>
        </w:rPr>
        <w:t>umor cell death leads to a local ionic</w:t>
      </w:r>
      <w:r w:rsidR="000F1D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F2EC1" w:rsidRPr="004F2EC1">
        <w:rPr>
          <w:rFonts w:ascii="Times New Roman" w:hAnsi="Times New Roman" w:cs="Times New Roman"/>
          <w:sz w:val="24"/>
          <w:szCs w:val="24"/>
        </w:rPr>
        <w:t>imbalance</w:t>
      </w:r>
      <w:r w:rsidR="000F1D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F2EC1" w:rsidRPr="004F2EC1">
        <w:rPr>
          <w:rFonts w:ascii="Times New Roman" w:hAnsi="Times New Roman" w:cs="Times New Roman"/>
          <w:sz w:val="24"/>
          <w:szCs w:val="24"/>
        </w:rPr>
        <w:t>within the tumor microenvironment</w:t>
      </w:r>
      <w:r w:rsidR="004F2EC1">
        <w:rPr>
          <w:rFonts w:ascii="Times New Roman" w:hAnsi="Times New Roman" w:cs="Times New Roman"/>
          <w:sz w:val="24"/>
          <w:szCs w:val="24"/>
        </w:rPr>
        <w:t>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40386">
        <w:rPr>
          <w:rFonts w:ascii="Times New Roman" w:hAnsi="Times New Roman" w:cs="Times New Roman"/>
          <w:sz w:val="24"/>
          <w:szCs w:val="24"/>
        </w:rPr>
        <w:t>T</w:t>
      </w:r>
      <w:r w:rsidR="004F2EC1" w:rsidRPr="004F2EC1">
        <w:rPr>
          <w:rFonts w:ascii="Times New Roman" w:hAnsi="Times New Roman" w:cs="Times New Roman"/>
          <w:sz w:val="24"/>
          <w:szCs w:val="24"/>
        </w:rPr>
        <w:t>he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F2EC1" w:rsidRPr="004F2EC1">
        <w:rPr>
          <w:rFonts w:ascii="Times New Roman" w:hAnsi="Times New Roman" w:cs="Times New Roman"/>
          <w:sz w:val="24"/>
          <w:szCs w:val="24"/>
        </w:rPr>
        <w:t xml:space="preserve">extracellular space within tumors contains elevated </w:t>
      </w:r>
      <w:r w:rsidR="004A4933">
        <w:rPr>
          <w:rFonts w:ascii="Times New Roman" w:hAnsi="Times New Roman" w:cs="Times New Roman"/>
          <w:sz w:val="24"/>
          <w:szCs w:val="24"/>
        </w:rPr>
        <w:t>e</w:t>
      </w:r>
      <w:r w:rsidRPr="005E06FB">
        <w:rPr>
          <w:rFonts w:ascii="Times New Roman" w:hAnsi="Times New Roman" w:cs="Times New Roman"/>
          <w:sz w:val="24"/>
          <w:szCs w:val="24"/>
        </w:rPr>
        <w:t>xtracellular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E06FB">
        <w:rPr>
          <w:rFonts w:ascii="Times New Roman" w:hAnsi="Times New Roman" w:cs="Times New Roman"/>
          <w:sz w:val="24"/>
          <w:szCs w:val="24"/>
        </w:rPr>
        <w:t>potassium concentration</w:t>
      </w:r>
      <w:r w:rsidR="00C426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F2EC1" w:rsidRPr="004F2EC1">
        <w:rPr>
          <w:rFonts w:ascii="Times New Roman" w:hAnsi="Times New Roman" w:cs="Times New Roman"/>
          <w:sz w:val="24"/>
          <w:szCs w:val="24"/>
        </w:rPr>
        <w:t>[K+]e</w:t>
      </w:r>
      <w:r>
        <w:rPr>
          <w:rFonts w:ascii="Times New Roman" w:hAnsi="Times New Roman" w:cs="Times New Roman"/>
          <w:sz w:val="24"/>
          <w:szCs w:val="24"/>
        </w:rPr>
        <w:t>)</w:t>
      </w:r>
      <w:r w:rsidR="004F2EC1" w:rsidRPr="004F2EC1">
        <w:rPr>
          <w:rFonts w:ascii="Times New Roman" w:hAnsi="Times New Roman" w:cs="Times New Roman"/>
          <w:sz w:val="24"/>
          <w:szCs w:val="24"/>
        </w:rPr>
        <w:t>, which is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F2EC1" w:rsidRPr="004F2EC1">
        <w:rPr>
          <w:rFonts w:ascii="Times New Roman" w:hAnsi="Times New Roman" w:cs="Times New Roman"/>
          <w:sz w:val="24"/>
          <w:szCs w:val="24"/>
        </w:rPr>
        <w:t>associated with local cellular apoptosis and necrosis.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E06FB">
        <w:rPr>
          <w:rFonts w:ascii="Times New Roman" w:hAnsi="Times New Roman" w:cs="Times New Roman"/>
          <w:sz w:val="24"/>
          <w:szCs w:val="24"/>
        </w:rPr>
        <w:t xml:space="preserve">We aim to define the role of </w:t>
      </w:r>
      <w:r w:rsidRPr="004F2EC1">
        <w:rPr>
          <w:rFonts w:ascii="Times New Roman" w:hAnsi="Times New Roman" w:cs="Times New Roman"/>
          <w:sz w:val="24"/>
          <w:szCs w:val="24"/>
        </w:rPr>
        <w:t>[K+]e</w:t>
      </w:r>
      <w:r w:rsidRPr="005E06FB">
        <w:rPr>
          <w:rFonts w:ascii="Times New Roman" w:hAnsi="Times New Roman" w:cs="Times New Roman"/>
          <w:sz w:val="24"/>
          <w:szCs w:val="24"/>
        </w:rPr>
        <w:t xml:space="preserve"> in enrich</w:t>
      </w:r>
      <w:r>
        <w:rPr>
          <w:rFonts w:ascii="Times New Roman" w:hAnsi="Times New Roman" w:cs="Times New Roman"/>
          <w:sz w:val="24"/>
          <w:szCs w:val="24"/>
        </w:rPr>
        <w:t>ing</w:t>
      </w:r>
      <w:bookmarkStart w:id="0" w:name="OLE_LINK1"/>
      <w:bookmarkStart w:id="1" w:name="OLE_LINK2"/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E06FB">
        <w:rPr>
          <w:rFonts w:ascii="Times New Roman" w:hAnsi="Times New Roman" w:cs="Times New Roman"/>
          <w:sz w:val="24"/>
          <w:szCs w:val="24"/>
        </w:rPr>
        <w:t>pancreatic</w:t>
      </w:r>
      <w:bookmarkEnd w:id="0"/>
      <w:bookmarkEnd w:id="1"/>
      <w:r w:rsidRPr="005E06FB">
        <w:rPr>
          <w:rFonts w:ascii="Times New Roman" w:hAnsi="Times New Roman" w:cs="Times New Roman"/>
          <w:sz w:val="24"/>
          <w:szCs w:val="24"/>
        </w:rPr>
        <w:t xml:space="preserve"> cancer stem cells</w:t>
      </w:r>
      <w:r w:rsidR="0031342B">
        <w:rPr>
          <w:rFonts w:ascii="Times New Roman" w:hAnsi="Times New Roman" w:cs="Times New Roman"/>
          <w:sz w:val="24"/>
          <w:szCs w:val="24"/>
        </w:rPr>
        <w:t xml:space="preserve"> (CSCs)</w:t>
      </w:r>
      <w:r w:rsidRPr="005E06FB">
        <w:rPr>
          <w:rFonts w:ascii="Times New Roman" w:hAnsi="Times New Roman" w:cs="Times New Roman"/>
          <w:sz w:val="24"/>
          <w:szCs w:val="24"/>
        </w:rPr>
        <w:t xml:space="preserve"> and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E06FB">
        <w:rPr>
          <w:rFonts w:ascii="Times New Roman" w:hAnsi="Times New Roman" w:cs="Times New Roman"/>
          <w:sz w:val="24"/>
          <w:szCs w:val="24"/>
        </w:rPr>
        <w:t>accelerat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5E06FB">
        <w:rPr>
          <w:rFonts w:ascii="Times New Roman" w:hAnsi="Times New Roman" w:cs="Times New Roman"/>
          <w:sz w:val="24"/>
          <w:szCs w:val="24"/>
        </w:rPr>
        <w:t xml:space="preserve"> tumor recurrence and metastasis.</w:t>
      </w:r>
    </w:p>
    <w:p w14:paraId="140949DA" w14:textId="6188143D" w:rsidR="005E06FB" w:rsidRDefault="005E06FB" w:rsidP="005E06FB">
      <w:pPr>
        <w:rPr>
          <w:rFonts w:ascii="Times New Roman" w:hAnsi="Times New Roman" w:cs="Times New Roman"/>
          <w:sz w:val="24"/>
          <w:szCs w:val="24"/>
        </w:rPr>
      </w:pPr>
      <w:r w:rsidRPr="00F01E97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 w:rsidR="00BB31F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E0340">
        <w:rPr>
          <w:rFonts w:ascii="Times New Roman" w:hAnsi="Times New Roman" w:cs="Times New Roman"/>
          <w:sz w:val="24"/>
          <w:szCs w:val="24"/>
        </w:rPr>
        <w:t>W</w:t>
      </w:r>
      <w:r w:rsidR="000B44E3" w:rsidRPr="000B44E3">
        <w:rPr>
          <w:rFonts w:ascii="Times New Roman" w:hAnsi="Times New Roman" w:cs="Times New Roman"/>
          <w:sz w:val="24"/>
          <w:szCs w:val="24"/>
        </w:rPr>
        <w:t xml:space="preserve">e performed quantitative reverse transcriptase-polymerase chain reaction, western blot and sphere forming ability analyses to access the effect of </w:t>
      </w:r>
      <w:r w:rsidR="000B44E3" w:rsidRPr="004F2EC1">
        <w:rPr>
          <w:rFonts w:ascii="Times New Roman" w:hAnsi="Times New Roman" w:cs="Times New Roman"/>
          <w:sz w:val="24"/>
          <w:szCs w:val="24"/>
        </w:rPr>
        <w:t>[K+]e</w:t>
      </w:r>
      <w:r w:rsidR="000B44E3" w:rsidRPr="000B44E3">
        <w:rPr>
          <w:rFonts w:ascii="Times New Roman" w:hAnsi="Times New Roman" w:cs="Times New Roman"/>
          <w:sz w:val="24"/>
          <w:szCs w:val="24"/>
        </w:rPr>
        <w:t xml:space="preserve"> on </w:t>
      </w:r>
      <w:r w:rsidR="000B44E3" w:rsidRPr="005E06FB">
        <w:rPr>
          <w:rFonts w:ascii="Times New Roman" w:hAnsi="Times New Roman" w:cs="Times New Roman"/>
          <w:sz w:val="24"/>
          <w:szCs w:val="24"/>
        </w:rPr>
        <w:t>pancreatic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44E3" w:rsidRPr="000B44E3">
        <w:rPr>
          <w:rFonts w:ascii="Times New Roman" w:hAnsi="Times New Roman" w:cs="Times New Roman"/>
          <w:sz w:val="24"/>
          <w:szCs w:val="24"/>
        </w:rPr>
        <w:t>cancer cell stemness in vitro.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909D9">
        <w:rPr>
          <w:rFonts w:ascii="Times New Roman" w:hAnsi="Times New Roman" w:cs="Times New Roman"/>
          <w:sz w:val="24"/>
          <w:szCs w:val="24"/>
        </w:rPr>
        <w:t>D</w:t>
      </w:r>
      <w:r w:rsidR="000B44E3" w:rsidRPr="000B44E3">
        <w:rPr>
          <w:rFonts w:ascii="Times New Roman" w:hAnsi="Times New Roman" w:cs="Times New Roman"/>
          <w:sz w:val="24"/>
          <w:szCs w:val="24"/>
        </w:rPr>
        <w:t>ifferent roles of</w:t>
      </w:r>
      <w:r w:rsidR="000B44E3">
        <w:rPr>
          <w:rFonts w:ascii="Times New Roman" w:hAnsi="Times New Roman" w:cs="Times New Roman"/>
          <w:sz w:val="24"/>
          <w:szCs w:val="24"/>
        </w:rPr>
        <w:t xml:space="preserve"> P38 MAPK / P44/42 MAPK in stemness </w:t>
      </w:r>
      <w:r w:rsidR="000B44E3" w:rsidRPr="000B44E3">
        <w:rPr>
          <w:rFonts w:ascii="Times New Roman" w:hAnsi="Times New Roman" w:cs="Times New Roman"/>
          <w:sz w:val="24"/>
          <w:szCs w:val="24"/>
        </w:rPr>
        <w:t>were studied by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44E3" w:rsidRPr="000B44E3">
        <w:rPr>
          <w:rFonts w:ascii="Times New Roman" w:hAnsi="Times New Roman" w:cs="Times New Roman"/>
          <w:sz w:val="24"/>
          <w:szCs w:val="24"/>
        </w:rPr>
        <w:t>western blot</w:t>
      </w:r>
      <w:r w:rsidR="000B44E3">
        <w:rPr>
          <w:rFonts w:ascii="Times New Roman" w:hAnsi="Times New Roman" w:cs="Times New Roman"/>
          <w:sz w:val="24"/>
          <w:szCs w:val="24"/>
        </w:rPr>
        <w:t>.</w:t>
      </w:r>
    </w:p>
    <w:p w14:paraId="4362EEC3" w14:textId="77777777" w:rsidR="000B44E3" w:rsidRDefault="008638AF" w:rsidP="005E06FB">
      <w:pPr>
        <w:rPr>
          <w:rFonts w:ascii="Times New Roman" w:hAnsi="Times New Roman" w:cs="Times New Roman"/>
          <w:sz w:val="24"/>
          <w:szCs w:val="24"/>
        </w:rPr>
      </w:pPr>
      <w:r w:rsidRPr="00F01E97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Pr="004F2EC1">
        <w:rPr>
          <w:rFonts w:ascii="Times New Roman" w:hAnsi="Times New Roman" w:cs="Times New Roman"/>
          <w:sz w:val="24"/>
          <w:szCs w:val="24"/>
        </w:rPr>
        <w:t>[K+]e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638AF">
        <w:rPr>
          <w:rFonts w:ascii="Times New Roman" w:hAnsi="Times New Roman" w:cs="Times New Roman"/>
          <w:sz w:val="24"/>
          <w:szCs w:val="24"/>
        </w:rPr>
        <w:t>maintain</w:t>
      </w:r>
      <w:r w:rsidR="00EA3FAD">
        <w:rPr>
          <w:rFonts w:ascii="Times New Roman" w:hAnsi="Times New Roman" w:cs="Times New Roman"/>
          <w:sz w:val="24"/>
          <w:szCs w:val="24"/>
        </w:rPr>
        <w:t>s</w:t>
      </w:r>
      <w:r w:rsidRPr="008638AF">
        <w:rPr>
          <w:rFonts w:ascii="Times New Roman" w:hAnsi="Times New Roman" w:cs="Times New Roman"/>
          <w:sz w:val="24"/>
          <w:szCs w:val="24"/>
        </w:rPr>
        <w:t xml:space="preserve"> stemness and contribute</w:t>
      </w:r>
      <w:r w:rsidR="00EA3FAD">
        <w:rPr>
          <w:rFonts w:ascii="Times New Roman" w:hAnsi="Times New Roman" w:cs="Times New Roman"/>
          <w:sz w:val="24"/>
          <w:szCs w:val="24"/>
        </w:rPr>
        <w:t>s</w:t>
      </w:r>
      <w:r w:rsidRPr="008638AF">
        <w:rPr>
          <w:rFonts w:ascii="Times New Roman" w:hAnsi="Times New Roman" w:cs="Times New Roman"/>
          <w:sz w:val="24"/>
          <w:szCs w:val="24"/>
        </w:rPr>
        <w:t xml:space="preserve"> to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E06FB">
        <w:rPr>
          <w:rFonts w:ascii="Times New Roman" w:hAnsi="Times New Roman" w:cs="Times New Roman"/>
          <w:sz w:val="24"/>
          <w:szCs w:val="24"/>
        </w:rPr>
        <w:t>pancreatic</w:t>
      </w:r>
      <w:r w:rsidRPr="008638AF">
        <w:rPr>
          <w:rFonts w:ascii="Times New Roman" w:hAnsi="Times New Roman" w:cs="Times New Roman"/>
          <w:sz w:val="24"/>
          <w:szCs w:val="24"/>
        </w:rPr>
        <w:t xml:space="preserve"> cancer stem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638AF">
        <w:rPr>
          <w:rFonts w:ascii="Times New Roman" w:hAnsi="Times New Roman" w:cs="Times New Roman"/>
          <w:sz w:val="24"/>
          <w:szCs w:val="24"/>
        </w:rPr>
        <w:t>cell self-renewal</w:t>
      </w:r>
      <w:r>
        <w:rPr>
          <w:rFonts w:ascii="Times New Roman" w:hAnsi="Times New Roman" w:cs="Times New Roman"/>
          <w:sz w:val="24"/>
          <w:szCs w:val="24"/>
        </w:rPr>
        <w:t>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638AF">
        <w:rPr>
          <w:rFonts w:ascii="Times New Roman" w:hAnsi="Times New Roman" w:cs="Times New Roman"/>
          <w:sz w:val="24"/>
          <w:szCs w:val="24"/>
        </w:rPr>
        <w:t>This process promotes phosphorylat</w:t>
      </w:r>
      <w:r w:rsidR="00A024BD">
        <w:rPr>
          <w:rFonts w:ascii="Times New Roman" w:hAnsi="Times New Roman" w:cs="Times New Roman"/>
          <w:sz w:val="24"/>
          <w:szCs w:val="24"/>
        </w:rPr>
        <w:t>ion of</w:t>
      </w:r>
      <w:r w:rsidRPr="008638AF">
        <w:rPr>
          <w:rFonts w:ascii="Times New Roman" w:hAnsi="Times New Roman" w:cs="Times New Roman"/>
          <w:sz w:val="24"/>
          <w:szCs w:val="24"/>
        </w:rPr>
        <w:t xml:space="preserve"> P38 MAPK but inhibits phosphorylat</w:t>
      </w:r>
      <w:r w:rsidR="00A024BD">
        <w:rPr>
          <w:rFonts w:ascii="Times New Roman" w:hAnsi="Times New Roman" w:cs="Times New Roman"/>
          <w:sz w:val="24"/>
          <w:szCs w:val="24"/>
        </w:rPr>
        <w:t>ion of</w:t>
      </w:r>
      <w:r w:rsidRPr="008638AF">
        <w:rPr>
          <w:rFonts w:ascii="Times New Roman" w:hAnsi="Times New Roman" w:cs="Times New Roman"/>
          <w:sz w:val="24"/>
          <w:szCs w:val="24"/>
        </w:rPr>
        <w:t xml:space="preserve"> P44/42 MAPK</w:t>
      </w:r>
      <w:r w:rsidR="00A024BD">
        <w:rPr>
          <w:rFonts w:ascii="Times New Roman" w:hAnsi="Times New Roman" w:cs="Times New Roman"/>
          <w:sz w:val="24"/>
          <w:szCs w:val="24"/>
        </w:rPr>
        <w:t>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24BD" w:rsidRPr="00A024BD">
        <w:rPr>
          <w:rFonts w:ascii="Times New Roman" w:hAnsi="Times New Roman" w:cs="Times New Roman"/>
          <w:sz w:val="24"/>
          <w:szCs w:val="24"/>
        </w:rPr>
        <w:t>Potassium channel blockers can reverse these results</w:t>
      </w:r>
      <w:r w:rsidR="00A024BD">
        <w:rPr>
          <w:rFonts w:ascii="Times New Roman" w:hAnsi="Times New Roman" w:cs="Times New Roman"/>
          <w:sz w:val="24"/>
          <w:szCs w:val="24"/>
        </w:rPr>
        <w:t>.</w:t>
      </w:r>
    </w:p>
    <w:p w14:paraId="456E7C04" w14:textId="5AEFA42A" w:rsidR="00365808" w:rsidRDefault="00EA3FAD" w:rsidP="005E06FB">
      <w:pPr>
        <w:rPr>
          <w:rFonts w:ascii="Times New Roman" w:hAnsi="Times New Roman" w:cs="Times New Roman"/>
          <w:sz w:val="24"/>
          <w:szCs w:val="24"/>
        </w:rPr>
      </w:pPr>
      <w:r w:rsidRPr="00F01E97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="003F7B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342B" w:rsidRPr="0031342B">
        <w:rPr>
          <w:rFonts w:ascii="Times New Roman" w:hAnsi="Times New Roman" w:cs="Times New Roman"/>
          <w:sz w:val="24"/>
          <w:szCs w:val="24"/>
        </w:rPr>
        <w:t>Our results show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1342B" w:rsidRPr="0031342B">
        <w:rPr>
          <w:rFonts w:ascii="Times New Roman" w:hAnsi="Times New Roman" w:cs="Times New Roman"/>
          <w:sz w:val="24"/>
          <w:szCs w:val="24"/>
        </w:rPr>
        <w:t>how</w:t>
      </w:r>
      <w:r w:rsidR="00002F28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="0031342B" w:rsidRPr="004F2EC1">
        <w:rPr>
          <w:rFonts w:ascii="Times New Roman" w:hAnsi="Times New Roman" w:cs="Times New Roman"/>
          <w:sz w:val="24"/>
          <w:szCs w:val="24"/>
        </w:rPr>
        <w:t>[K+]e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1342B" w:rsidRPr="0031342B">
        <w:rPr>
          <w:rFonts w:ascii="Times New Roman" w:hAnsi="Times New Roman" w:cs="Times New Roman"/>
          <w:sz w:val="24"/>
          <w:szCs w:val="24"/>
        </w:rPr>
        <w:t xml:space="preserve">might enhance the stemness of </w:t>
      </w:r>
      <w:r w:rsidR="0031342B" w:rsidRPr="005E06FB">
        <w:rPr>
          <w:rFonts w:ascii="Times New Roman" w:hAnsi="Times New Roman" w:cs="Times New Roman"/>
          <w:sz w:val="24"/>
          <w:szCs w:val="24"/>
        </w:rPr>
        <w:t>pancreatic</w:t>
      </w:r>
      <w:r w:rsidR="0031342B" w:rsidRPr="0031342B">
        <w:rPr>
          <w:rFonts w:ascii="Times New Roman" w:hAnsi="Times New Roman" w:cs="Times New Roman"/>
          <w:sz w:val="24"/>
          <w:szCs w:val="24"/>
        </w:rPr>
        <w:t xml:space="preserve"> cancer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1342B" w:rsidRPr="0031342B">
        <w:rPr>
          <w:rFonts w:ascii="Times New Roman" w:hAnsi="Times New Roman" w:cs="Times New Roman"/>
          <w:sz w:val="24"/>
          <w:szCs w:val="24"/>
        </w:rPr>
        <w:t>cells, and indicate</w:t>
      </w:r>
      <w:r w:rsidR="0031342B">
        <w:rPr>
          <w:rFonts w:ascii="Times New Roman" w:hAnsi="Times New Roman" w:cs="Times New Roman"/>
          <w:sz w:val="24"/>
          <w:szCs w:val="24"/>
        </w:rPr>
        <w:t xml:space="preserve"> p</w:t>
      </w:r>
      <w:r w:rsidR="0031342B" w:rsidRPr="00A024BD">
        <w:rPr>
          <w:rFonts w:ascii="Times New Roman" w:hAnsi="Times New Roman" w:cs="Times New Roman"/>
          <w:sz w:val="24"/>
          <w:szCs w:val="24"/>
        </w:rPr>
        <w:t>otassium channel blockers</w:t>
      </w:r>
      <w:r w:rsidR="0031342B" w:rsidRPr="0031342B">
        <w:rPr>
          <w:rFonts w:ascii="Times New Roman" w:hAnsi="Times New Roman" w:cs="Times New Roman"/>
          <w:sz w:val="24"/>
          <w:szCs w:val="24"/>
        </w:rPr>
        <w:t xml:space="preserve"> may be a strategy to prevent CSC</w:t>
      </w:r>
      <w:r w:rsidR="004D3CF0">
        <w:rPr>
          <w:rFonts w:ascii="Times New Roman" w:hAnsi="Times New Roman" w:cs="Times New Roman"/>
          <w:sz w:val="24"/>
          <w:szCs w:val="24"/>
        </w:rPr>
        <w:t>s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1342B" w:rsidRPr="0031342B">
        <w:rPr>
          <w:rFonts w:ascii="Times New Roman" w:hAnsi="Times New Roman" w:cs="Times New Roman"/>
          <w:sz w:val="24"/>
          <w:szCs w:val="24"/>
        </w:rPr>
        <w:t>enrichment and further pancreatic carcinoma relapse.</w:t>
      </w:r>
    </w:p>
    <w:p w14:paraId="3A9882BD" w14:textId="77777777" w:rsidR="00365808" w:rsidRDefault="00365808" w:rsidP="005E06FB">
      <w:pPr>
        <w:rPr>
          <w:rFonts w:ascii="Times New Roman" w:hAnsi="Times New Roman" w:cs="Times New Roman"/>
          <w:sz w:val="24"/>
          <w:szCs w:val="24"/>
        </w:rPr>
      </w:pPr>
    </w:p>
    <w:p w14:paraId="07DC6BF9" w14:textId="77777777" w:rsidR="00701B99" w:rsidRDefault="00701B99" w:rsidP="00701B99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Reference</w:t>
      </w:r>
      <w:r w:rsidRPr="002D2D48">
        <w:rPr>
          <w:rFonts w:ascii="Times New Roman" w:hAnsi="Times New Roman" w:cs="Times New Roman"/>
          <w:b/>
          <w:bCs/>
          <w:color w:val="000000" w:themeColor="text1"/>
          <w:sz w:val="24"/>
        </w:rPr>
        <w:t>:</w:t>
      </w:r>
    </w:p>
    <w:p w14:paraId="2E26E4BC" w14:textId="77777777" w:rsidR="00E7272B" w:rsidRPr="00B748FB" w:rsidRDefault="00B748FB" w:rsidP="00B748FB">
      <w:pPr>
        <w:pStyle w:val="a5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B748FB">
        <w:rPr>
          <w:rFonts w:ascii="Times New Roman" w:hAnsi="Times New Roman" w:cs="Times New Roman"/>
          <w:sz w:val="24"/>
          <w:szCs w:val="24"/>
        </w:rPr>
        <w:t>Eil</w:t>
      </w:r>
      <w:proofErr w:type="spellEnd"/>
      <w:r w:rsidRPr="00B748FB"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 w:rsidRPr="00B748FB">
        <w:rPr>
          <w:rFonts w:ascii="Times New Roman" w:hAnsi="Times New Roman" w:cs="Times New Roman"/>
          <w:sz w:val="24"/>
          <w:szCs w:val="24"/>
        </w:rPr>
        <w:t>Vodnala</w:t>
      </w:r>
      <w:proofErr w:type="spellEnd"/>
      <w:r w:rsidRPr="00B748FB">
        <w:rPr>
          <w:rFonts w:ascii="Times New Roman" w:hAnsi="Times New Roman" w:cs="Times New Roman"/>
          <w:sz w:val="24"/>
          <w:szCs w:val="24"/>
        </w:rPr>
        <w:t xml:space="preserve"> SK, Clever D, et al.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48FB">
        <w:rPr>
          <w:rFonts w:ascii="Times New Roman" w:hAnsi="Times New Roman" w:cs="Times New Roman"/>
          <w:sz w:val="24"/>
          <w:szCs w:val="24"/>
        </w:rPr>
        <w:t xml:space="preserve">Ionic immune suppression within the </w:t>
      </w:r>
      <w:proofErr w:type="spellStart"/>
      <w:r w:rsidRPr="00B748FB">
        <w:rPr>
          <w:rFonts w:ascii="Times New Roman" w:hAnsi="Times New Roman" w:cs="Times New Roman"/>
          <w:sz w:val="24"/>
          <w:szCs w:val="24"/>
        </w:rPr>
        <w:t>tumour</w:t>
      </w:r>
      <w:proofErr w:type="spellEnd"/>
      <w:r w:rsidRPr="00B748FB">
        <w:rPr>
          <w:rFonts w:ascii="Times New Roman" w:hAnsi="Times New Roman" w:cs="Times New Roman"/>
          <w:sz w:val="24"/>
          <w:szCs w:val="24"/>
        </w:rPr>
        <w:t xml:space="preserve"> microenvironment limits T cell effector function.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48FB">
        <w:rPr>
          <w:rFonts w:ascii="Times New Roman" w:hAnsi="Times New Roman" w:cs="Times New Roman"/>
          <w:sz w:val="24"/>
          <w:szCs w:val="24"/>
        </w:rPr>
        <w:t xml:space="preserve">Nature. 2016 Sep 22;537(7621):539-543. </w:t>
      </w:r>
      <w:proofErr w:type="spellStart"/>
      <w:r w:rsidRPr="00B748F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B748FB">
        <w:rPr>
          <w:rFonts w:ascii="Times New Roman" w:hAnsi="Times New Roman" w:cs="Times New Roman"/>
          <w:sz w:val="24"/>
          <w:szCs w:val="24"/>
        </w:rPr>
        <w:t>: 10.1038/nature19364.</w:t>
      </w:r>
    </w:p>
    <w:p w14:paraId="2521B965" w14:textId="77777777" w:rsidR="00B748FB" w:rsidRDefault="00B748FB" w:rsidP="00B748FB">
      <w:pPr>
        <w:pStyle w:val="a5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B748FB">
        <w:rPr>
          <w:rFonts w:ascii="Times New Roman" w:hAnsi="Times New Roman" w:cs="Times New Roman"/>
          <w:sz w:val="24"/>
          <w:szCs w:val="24"/>
        </w:rPr>
        <w:t>Vodnala</w:t>
      </w:r>
      <w:proofErr w:type="spellEnd"/>
      <w:r w:rsidRPr="00B748FB">
        <w:rPr>
          <w:rFonts w:ascii="Times New Roman" w:hAnsi="Times New Roman" w:cs="Times New Roman"/>
          <w:sz w:val="24"/>
          <w:szCs w:val="24"/>
        </w:rPr>
        <w:t xml:space="preserve"> SK, </w:t>
      </w:r>
      <w:proofErr w:type="spellStart"/>
      <w:r w:rsidRPr="00B748FB">
        <w:rPr>
          <w:rFonts w:ascii="Times New Roman" w:hAnsi="Times New Roman" w:cs="Times New Roman"/>
          <w:sz w:val="24"/>
          <w:szCs w:val="24"/>
        </w:rPr>
        <w:t>Eil</w:t>
      </w:r>
      <w:proofErr w:type="spellEnd"/>
      <w:r w:rsidRPr="00B748FB"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 w:rsidRPr="00B748FB">
        <w:rPr>
          <w:rFonts w:ascii="Times New Roman" w:hAnsi="Times New Roman" w:cs="Times New Roman"/>
          <w:sz w:val="24"/>
          <w:szCs w:val="24"/>
        </w:rPr>
        <w:t>Kishton</w:t>
      </w:r>
      <w:proofErr w:type="spellEnd"/>
      <w:r w:rsidRPr="00B748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8FB">
        <w:rPr>
          <w:rFonts w:ascii="Times New Roman" w:hAnsi="Times New Roman" w:cs="Times New Roman"/>
          <w:sz w:val="24"/>
          <w:szCs w:val="24"/>
        </w:rPr>
        <w:t>RJ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748FB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B748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8FB">
        <w:rPr>
          <w:rFonts w:ascii="Times New Roman" w:hAnsi="Times New Roman" w:cs="Times New Roman"/>
          <w:sz w:val="24"/>
          <w:szCs w:val="24"/>
        </w:rPr>
        <w:t>al.T</w:t>
      </w:r>
      <w:proofErr w:type="spellEnd"/>
      <w:r w:rsidRPr="00B748FB">
        <w:rPr>
          <w:rFonts w:ascii="Times New Roman" w:hAnsi="Times New Roman" w:cs="Times New Roman"/>
          <w:sz w:val="24"/>
          <w:szCs w:val="24"/>
        </w:rPr>
        <w:t xml:space="preserve"> cell stemness and dysfunction in tumors are triggered by a common mechanism.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48FB">
        <w:rPr>
          <w:rFonts w:ascii="Times New Roman" w:hAnsi="Times New Roman" w:cs="Times New Roman"/>
          <w:sz w:val="24"/>
          <w:szCs w:val="24"/>
        </w:rPr>
        <w:t xml:space="preserve">Science. 2019 Mar 29;363(6434). </w:t>
      </w:r>
      <w:proofErr w:type="spellStart"/>
      <w:r w:rsidRPr="00B748FB">
        <w:rPr>
          <w:rFonts w:ascii="Times New Roman" w:hAnsi="Times New Roman" w:cs="Times New Roman"/>
          <w:sz w:val="24"/>
          <w:szCs w:val="24"/>
        </w:rPr>
        <w:t>pii</w:t>
      </w:r>
      <w:proofErr w:type="spellEnd"/>
      <w:r w:rsidRPr="00B748FB">
        <w:rPr>
          <w:rFonts w:ascii="Times New Roman" w:hAnsi="Times New Roman" w:cs="Times New Roman"/>
          <w:sz w:val="24"/>
          <w:szCs w:val="24"/>
        </w:rPr>
        <w:t xml:space="preserve">: eaau0135. </w:t>
      </w:r>
      <w:proofErr w:type="spellStart"/>
      <w:r w:rsidRPr="00B748F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B748FB">
        <w:rPr>
          <w:rFonts w:ascii="Times New Roman" w:hAnsi="Times New Roman" w:cs="Times New Roman"/>
          <w:sz w:val="24"/>
          <w:szCs w:val="24"/>
        </w:rPr>
        <w:t>: 10.1126/science.aau0135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D21AE8" w14:textId="77777777" w:rsidR="00B748FB" w:rsidRDefault="002359D2" w:rsidP="00B748FB">
      <w:pPr>
        <w:pStyle w:val="a5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2359D2">
        <w:rPr>
          <w:rFonts w:ascii="Times New Roman" w:hAnsi="Times New Roman" w:cs="Times New Roman"/>
          <w:sz w:val="24"/>
          <w:szCs w:val="24"/>
        </w:rPr>
        <w:t xml:space="preserve">Breuer EK, </w:t>
      </w:r>
      <w:proofErr w:type="spellStart"/>
      <w:r w:rsidRPr="002359D2">
        <w:rPr>
          <w:rFonts w:ascii="Times New Roman" w:hAnsi="Times New Roman" w:cs="Times New Roman"/>
          <w:sz w:val="24"/>
          <w:szCs w:val="24"/>
        </w:rPr>
        <w:t>Fukushiro</w:t>
      </w:r>
      <w:proofErr w:type="spellEnd"/>
      <w:r w:rsidRPr="002359D2">
        <w:rPr>
          <w:rFonts w:ascii="Times New Roman" w:hAnsi="Times New Roman" w:cs="Times New Roman"/>
          <w:sz w:val="24"/>
          <w:szCs w:val="24"/>
        </w:rPr>
        <w:t xml:space="preserve">-Lopes D, </w:t>
      </w:r>
      <w:proofErr w:type="spellStart"/>
      <w:r w:rsidRPr="002359D2">
        <w:rPr>
          <w:rFonts w:ascii="Times New Roman" w:hAnsi="Times New Roman" w:cs="Times New Roman"/>
          <w:sz w:val="24"/>
          <w:szCs w:val="24"/>
        </w:rPr>
        <w:t>Dalheim</w:t>
      </w:r>
      <w:proofErr w:type="spellEnd"/>
      <w:r w:rsidRPr="002359D2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,</w:t>
      </w:r>
      <w:r w:rsidR="00C448EE" w:rsidRPr="00B748FB">
        <w:rPr>
          <w:rFonts w:ascii="Times New Roman" w:hAnsi="Times New Roman" w:cs="Times New Roman"/>
          <w:sz w:val="24"/>
          <w:szCs w:val="24"/>
        </w:rPr>
        <w:t xml:space="preserve"> et al.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448EE" w:rsidRPr="00C448EE">
        <w:rPr>
          <w:rFonts w:ascii="Times New Roman" w:hAnsi="Times New Roman" w:cs="Times New Roman"/>
          <w:sz w:val="24"/>
          <w:szCs w:val="24"/>
        </w:rPr>
        <w:t>Potassium channel activity controls breast cancer metastasis by affecting β-catenin signaling.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448EE" w:rsidRPr="00C448EE">
        <w:rPr>
          <w:rFonts w:ascii="Times New Roman" w:hAnsi="Times New Roman" w:cs="Times New Roman"/>
          <w:sz w:val="24"/>
          <w:szCs w:val="24"/>
        </w:rPr>
        <w:t xml:space="preserve">Cell Death Dis. 2019 Feb 21;10(3):180. </w:t>
      </w:r>
      <w:proofErr w:type="spellStart"/>
      <w:r w:rsidR="00C448EE" w:rsidRPr="00C448EE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="00C448EE" w:rsidRPr="00C448EE">
        <w:rPr>
          <w:rFonts w:ascii="Times New Roman" w:hAnsi="Times New Roman" w:cs="Times New Roman"/>
          <w:sz w:val="24"/>
          <w:szCs w:val="24"/>
        </w:rPr>
        <w:t>: 10.1038/s41419-019-1429-0.</w:t>
      </w:r>
    </w:p>
    <w:p w14:paraId="2C5EE723" w14:textId="77777777" w:rsidR="00C448EE" w:rsidRPr="00B748FB" w:rsidRDefault="00C448EE" w:rsidP="00B748FB">
      <w:pPr>
        <w:pStyle w:val="a5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C448EE">
        <w:rPr>
          <w:rFonts w:ascii="Times New Roman" w:hAnsi="Times New Roman" w:cs="Times New Roman"/>
          <w:sz w:val="24"/>
          <w:szCs w:val="24"/>
        </w:rPr>
        <w:t>Junttila</w:t>
      </w:r>
      <w:proofErr w:type="spellEnd"/>
      <w:r w:rsidRPr="00C448EE">
        <w:rPr>
          <w:rFonts w:ascii="Times New Roman" w:hAnsi="Times New Roman" w:cs="Times New Roman"/>
          <w:sz w:val="24"/>
          <w:szCs w:val="24"/>
        </w:rPr>
        <w:t xml:space="preserve"> MR, Li SP, Westermarck J.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448EE">
        <w:rPr>
          <w:rFonts w:ascii="Times New Roman" w:hAnsi="Times New Roman" w:cs="Times New Roman"/>
          <w:sz w:val="24"/>
          <w:szCs w:val="24"/>
        </w:rPr>
        <w:t>Phosphatase-mediated crosstalk between MAPK signaling pathways in the regulation of cell survival.</w:t>
      </w:r>
      <w:r w:rsidR="00BB31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448EE">
        <w:rPr>
          <w:rFonts w:ascii="Times New Roman" w:hAnsi="Times New Roman" w:cs="Times New Roman"/>
          <w:sz w:val="24"/>
          <w:szCs w:val="24"/>
        </w:rPr>
        <w:t xml:space="preserve">FASEB J. 2008 Apr;22(4):954-65. </w:t>
      </w:r>
      <w:proofErr w:type="spellStart"/>
      <w:r w:rsidRPr="00C448E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C448EE">
        <w:rPr>
          <w:rFonts w:ascii="Times New Roman" w:hAnsi="Times New Roman" w:cs="Times New Roman"/>
          <w:sz w:val="24"/>
          <w:szCs w:val="24"/>
        </w:rPr>
        <w:t xml:space="preserve"> 2007 Nov 26.</w:t>
      </w:r>
    </w:p>
    <w:p w14:paraId="4FD5EDAD" w14:textId="77777777" w:rsidR="00E7272B" w:rsidRPr="00C448EE" w:rsidRDefault="00E7272B" w:rsidP="005E06FB">
      <w:pPr>
        <w:rPr>
          <w:rFonts w:ascii="Times New Roman" w:hAnsi="Times New Roman" w:cs="Times New Roman"/>
          <w:sz w:val="24"/>
          <w:szCs w:val="24"/>
        </w:rPr>
      </w:pPr>
    </w:p>
    <w:sectPr w:rsidR="00E7272B" w:rsidRPr="00C448EE" w:rsidSect="005F44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67609" w14:textId="77777777" w:rsidR="000D5757" w:rsidRDefault="000D5757" w:rsidP="000F1DD5">
      <w:r>
        <w:separator/>
      </w:r>
    </w:p>
  </w:endnote>
  <w:endnote w:type="continuationSeparator" w:id="0">
    <w:p w14:paraId="063E3911" w14:textId="77777777" w:rsidR="000D5757" w:rsidRDefault="000D5757" w:rsidP="000F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DEC7A" w14:textId="77777777" w:rsidR="000D5757" w:rsidRDefault="000D5757" w:rsidP="000F1DD5">
      <w:r>
        <w:separator/>
      </w:r>
    </w:p>
  </w:footnote>
  <w:footnote w:type="continuationSeparator" w:id="0">
    <w:p w14:paraId="13C8CC55" w14:textId="77777777" w:rsidR="000D5757" w:rsidRDefault="000D5757" w:rsidP="000F1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27D02"/>
    <w:multiLevelType w:val="hybridMultilevel"/>
    <w:tmpl w:val="3AB22F6A"/>
    <w:lvl w:ilvl="0" w:tplc="FCDC43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F84"/>
    <w:rsid w:val="00002F28"/>
    <w:rsid w:val="000279B6"/>
    <w:rsid w:val="000B44E3"/>
    <w:rsid w:val="000D5757"/>
    <w:rsid w:val="000F1DD5"/>
    <w:rsid w:val="00133BF9"/>
    <w:rsid w:val="00182851"/>
    <w:rsid w:val="00192BDB"/>
    <w:rsid w:val="001D722B"/>
    <w:rsid w:val="001E0340"/>
    <w:rsid w:val="00213C69"/>
    <w:rsid w:val="00221C20"/>
    <w:rsid w:val="002359D2"/>
    <w:rsid w:val="0030724F"/>
    <w:rsid w:val="0031342B"/>
    <w:rsid w:val="00317292"/>
    <w:rsid w:val="00365808"/>
    <w:rsid w:val="003F7B5B"/>
    <w:rsid w:val="004A4933"/>
    <w:rsid w:val="004D3CF0"/>
    <w:rsid w:val="004F2EC1"/>
    <w:rsid w:val="005E06FB"/>
    <w:rsid w:val="005F4456"/>
    <w:rsid w:val="006A335E"/>
    <w:rsid w:val="00701B99"/>
    <w:rsid w:val="00720AF3"/>
    <w:rsid w:val="00761157"/>
    <w:rsid w:val="00804685"/>
    <w:rsid w:val="008638AF"/>
    <w:rsid w:val="008C45C9"/>
    <w:rsid w:val="00A024BD"/>
    <w:rsid w:val="00B748FB"/>
    <w:rsid w:val="00BB31F6"/>
    <w:rsid w:val="00C42692"/>
    <w:rsid w:val="00C448EE"/>
    <w:rsid w:val="00C909D9"/>
    <w:rsid w:val="00CF1918"/>
    <w:rsid w:val="00D10F84"/>
    <w:rsid w:val="00D36D24"/>
    <w:rsid w:val="00D40386"/>
    <w:rsid w:val="00DC5A72"/>
    <w:rsid w:val="00E7272B"/>
    <w:rsid w:val="00E7710A"/>
    <w:rsid w:val="00EA3FAD"/>
    <w:rsid w:val="00F01E97"/>
    <w:rsid w:val="00F84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75097"/>
  <w15:docId w15:val="{3878C2E2-457B-48BD-9B19-2A2AFC5AB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4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7272B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4">
    <w:name w:val="正文文本 字符"/>
    <w:basedOn w:val="a0"/>
    <w:link w:val="a3"/>
    <w:uiPriority w:val="1"/>
    <w:rsid w:val="00E7272B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5">
    <w:name w:val="List Paragraph"/>
    <w:basedOn w:val="a"/>
    <w:uiPriority w:val="34"/>
    <w:qFormat/>
    <w:rsid w:val="00B748FB"/>
    <w:pPr>
      <w:ind w:firstLineChars="200" w:firstLine="420"/>
    </w:pPr>
  </w:style>
  <w:style w:type="paragraph" w:styleId="a6">
    <w:name w:val="header"/>
    <w:basedOn w:val="a"/>
    <w:link w:val="a7"/>
    <w:uiPriority w:val="99"/>
    <w:semiHidden/>
    <w:unhideWhenUsed/>
    <w:rsid w:val="000F1D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semiHidden/>
    <w:rsid w:val="000F1DD5"/>
    <w:rPr>
      <w:sz w:val="18"/>
      <w:szCs w:val="18"/>
    </w:rPr>
  </w:style>
  <w:style w:type="paragraph" w:styleId="a8">
    <w:name w:val="footer"/>
    <w:basedOn w:val="a"/>
    <w:link w:val="a9"/>
    <w:uiPriority w:val="99"/>
    <w:semiHidden/>
    <w:unhideWhenUsed/>
    <w:rsid w:val="000F1D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semiHidden/>
    <w:rsid w:val="000F1D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9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晓晓 杨</dc:creator>
  <cp:keywords/>
  <dc:description/>
  <cp:lastModifiedBy>晓晓 杨</cp:lastModifiedBy>
  <cp:revision>42</cp:revision>
  <dcterms:created xsi:type="dcterms:W3CDTF">2020-02-01T14:12:00Z</dcterms:created>
  <dcterms:modified xsi:type="dcterms:W3CDTF">2020-02-18T12:03:00Z</dcterms:modified>
</cp:coreProperties>
</file>