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36E" w:rsidRDefault="00AD336E">
      <w:pPr>
        <w:rPr>
          <w:b/>
          <w:u w:val="single"/>
          <w:lang w:val="en-US"/>
        </w:rPr>
      </w:pPr>
      <w:bookmarkStart w:id="0" w:name="_GoBack"/>
      <w:bookmarkEnd w:id="0"/>
    </w:p>
    <w:p w:rsidR="00AD336E" w:rsidRPr="00AD336E" w:rsidRDefault="003E3E21" w:rsidP="00AD336E">
      <w:pPr>
        <w:jc w:val="both"/>
        <w:rPr>
          <w:sz w:val="24"/>
          <w:lang w:val="en-US"/>
        </w:rPr>
      </w:pPr>
      <w:r>
        <w:rPr>
          <w:sz w:val="24"/>
          <w:lang w:val="en-US"/>
        </w:rPr>
        <w:t>“D</w:t>
      </w:r>
      <w:r w:rsidR="00AD336E" w:rsidRPr="00AD336E">
        <w:rPr>
          <w:sz w:val="24"/>
          <w:lang w:val="en-US"/>
        </w:rPr>
        <w:t xml:space="preserve">evelopment of </w:t>
      </w:r>
      <w:r w:rsidR="001B1741">
        <w:rPr>
          <w:sz w:val="24"/>
          <w:lang w:val="en-US"/>
        </w:rPr>
        <w:t xml:space="preserve">stem cell based-gene therapy for immune </w:t>
      </w:r>
      <w:r w:rsidR="00AD336E" w:rsidRPr="00AD336E">
        <w:rPr>
          <w:sz w:val="24"/>
          <w:lang w:val="en-US"/>
        </w:rPr>
        <w:t>deficiencies  </w:t>
      </w:r>
    </w:p>
    <w:p w:rsidR="00AD336E" w:rsidRPr="001B1741" w:rsidRDefault="003E3E21" w:rsidP="00AD336E">
      <w:pPr>
        <w:jc w:val="both"/>
        <w:rPr>
          <w:sz w:val="24"/>
          <w:lang w:val="nl-NL"/>
        </w:rPr>
      </w:pPr>
      <w:r>
        <w:rPr>
          <w:sz w:val="24"/>
          <w:lang w:val="nl-NL"/>
        </w:rPr>
        <w:t xml:space="preserve">Prof. Dr. </w:t>
      </w:r>
      <w:r w:rsidR="001B1741">
        <w:rPr>
          <w:sz w:val="24"/>
          <w:lang w:val="nl-NL"/>
        </w:rPr>
        <w:t xml:space="preserve"> Frank J.T. Staal</w:t>
      </w:r>
      <w:r>
        <w:rPr>
          <w:sz w:val="24"/>
          <w:lang w:val="nl-NL"/>
        </w:rPr>
        <w:t>, Leiden University School of Medicine</w:t>
      </w:r>
    </w:p>
    <w:p w:rsidR="00AD336E" w:rsidRPr="00AD336E" w:rsidRDefault="00AD336E" w:rsidP="00AD336E">
      <w:pPr>
        <w:jc w:val="both"/>
        <w:rPr>
          <w:sz w:val="24"/>
          <w:lang w:val="en-US"/>
        </w:rPr>
      </w:pPr>
      <w:r w:rsidRPr="00AD336E">
        <w:rPr>
          <w:sz w:val="24"/>
          <w:lang w:val="en-US"/>
        </w:rPr>
        <w:t xml:space="preserve">Recent clinical trials </w:t>
      </w:r>
      <w:r w:rsidR="001B1741">
        <w:rPr>
          <w:sz w:val="24"/>
          <w:lang w:val="en-US"/>
        </w:rPr>
        <w:t>using</w:t>
      </w:r>
      <w:r w:rsidRPr="00AD336E">
        <w:rPr>
          <w:sz w:val="24"/>
          <w:lang w:val="en-US"/>
        </w:rPr>
        <w:t xml:space="preserve"> </w:t>
      </w:r>
      <w:r w:rsidR="001B1741">
        <w:rPr>
          <w:sz w:val="24"/>
          <w:lang w:val="en-US"/>
        </w:rPr>
        <w:t>patient’s own</w:t>
      </w:r>
      <w:r w:rsidRPr="00AD336E">
        <w:rPr>
          <w:sz w:val="24"/>
          <w:lang w:val="en-US"/>
        </w:rPr>
        <w:t xml:space="preserve"> corrected hematopoietic stem cells (HSCs), such as for primary immunodeficiencies (ADA-SCID, X-SCID, CGD, WAS), have </w:t>
      </w:r>
      <w:r w:rsidR="001B1741">
        <w:rPr>
          <w:sz w:val="24"/>
          <w:lang w:val="en-US"/>
        </w:rPr>
        <w:t>yielded</w:t>
      </w:r>
      <w:r w:rsidRPr="00AD336E">
        <w:rPr>
          <w:sz w:val="24"/>
          <w:lang w:val="en-US"/>
        </w:rPr>
        <w:t xml:space="preserve"> promising results in the clinic; en</w:t>
      </w:r>
      <w:r w:rsidR="001B1741">
        <w:rPr>
          <w:sz w:val="24"/>
          <w:lang w:val="en-US"/>
        </w:rPr>
        <w:t xml:space="preserve">dorsing gene therapy to become </w:t>
      </w:r>
      <w:r w:rsidRPr="00AD336E">
        <w:rPr>
          <w:sz w:val="24"/>
          <w:lang w:val="en-US"/>
        </w:rPr>
        <w:t xml:space="preserve"> standard therapy for a number of diseases. However, the journey to achieve such a successful therapy is not easy and several challenges </w:t>
      </w:r>
      <w:r w:rsidR="001B1741">
        <w:rPr>
          <w:sz w:val="24"/>
          <w:lang w:val="en-US"/>
        </w:rPr>
        <w:t xml:space="preserve">occur </w:t>
      </w:r>
      <w:r w:rsidRPr="00AD336E">
        <w:rPr>
          <w:sz w:val="24"/>
          <w:lang w:val="en-US"/>
        </w:rPr>
        <w:t xml:space="preserve">along the way. In </w:t>
      </w:r>
      <w:r w:rsidR="003E3E21">
        <w:rPr>
          <w:sz w:val="24"/>
          <w:lang w:val="en-US"/>
        </w:rPr>
        <w:t>my presentation, I</w:t>
      </w:r>
      <w:r w:rsidRPr="00AD336E">
        <w:rPr>
          <w:sz w:val="24"/>
          <w:lang w:val="en-US"/>
        </w:rPr>
        <w:t xml:space="preserve"> will address diverse challenges in the develo</w:t>
      </w:r>
      <w:r w:rsidR="001B1741">
        <w:rPr>
          <w:sz w:val="24"/>
          <w:lang w:val="en-US"/>
        </w:rPr>
        <w:t xml:space="preserve">pment of gene therapy for immune </w:t>
      </w:r>
      <w:r w:rsidRPr="00AD336E">
        <w:rPr>
          <w:sz w:val="24"/>
          <w:lang w:val="en-US"/>
        </w:rPr>
        <w:t>deficiencies</w:t>
      </w:r>
      <w:r w:rsidR="001B1741">
        <w:rPr>
          <w:sz w:val="24"/>
          <w:lang w:val="en-US"/>
        </w:rPr>
        <w:t xml:space="preserve"> using our own experience with RAG1-SCID as example. We will discuss</w:t>
      </w:r>
      <w:r w:rsidRPr="00AD336E">
        <w:rPr>
          <w:sz w:val="24"/>
          <w:lang w:val="en-US"/>
        </w:rPr>
        <w:t xml:space="preserve"> product development (targeting of the therapeutic cells and choice of a suitable vector and delivery method), the proof-of-concept (</w:t>
      </w:r>
      <w:r w:rsidRPr="00AD336E">
        <w:rPr>
          <w:rStyle w:val="Emphasis"/>
          <w:color w:val="0E101A"/>
          <w:sz w:val="24"/>
          <w:lang w:val="en-US"/>
        </w:rPr>
        <w:t>in vitro</w:t>
      </w:r>
      <w:r w:rsidRPr="00AD336E">
        <w:rPr>
          <w:sz w:val="24"/>
          <w:lang w:val="en-US"/>
        </w:rPr>
        <w:t> and </w:t>
      </w:r>
      <w:r w:rsidRPr="00AD336E">
        <w:rPr>
          <w:rStyle w:val="Emphasis"/>
          <w:color w:val="0E101A"/>
          <w:sz w:val="24"/>
          <w:lang w:val="en-US"/>
        </w:rPr>
        <w:t>in vivo</w:t>
      </w:r>
      <w:r w:rsidRPr="00AD336E">
        <w:rPr>
          <w:sz w:val="24"/>
          <w:lang w:val="en-US"/>
        </w:rPr>
        <w:t> efficacy, toxicology, and saf</w:t>
      </w:r>
      <w:r w:rsidR="001B1741">
        <w:rPr>
          <w:sz w:val="24"/>
          <w:lang w:val="en-US"/>
        </w:rPr>
        <w:t>ety) and the final release steps</w:t>
      </w:r>
      <w:r w:rsidRPr="00AD336E">
        <w:rPr>
          <w:sz w:val="24"/>
          <w:lang w:val="en-US"/>
        </w:rPr>
        <w:t xml:space="preserve"> to the clinic (scaling up, GMP procedures/protocols and </w:t>
      </w:r>
      <w:r w:rsidR="001B1741">
        <w:rPr>
          <w:sz w:val="24"/>
          <w:lang w:val="en-US"/>
        </w:rPr>
        <w:t>regulatory hurdles</w:t>
      </w:r>
      <w:r w:rsidRPr="00AD336E">
        <w:rPr>
          <w:sz w:val="24"/>
          <w:lang w:val="en-US"/>
        </w:rPr>
        <w:t>). </w:t>
      </w:r>
    </w:p>
    <w:p w:rsidR="00AD336E" w:rsidRPr="00AD336E" w:rsidRDefault="00AD336E" w:rsidP="00AD336E">
      <w:pPr>
        <w:jc w:val="both"/>
        <w:rPr>
          <w:b/>
          <w:sz w:val="24"/>
          <w:u w:val="single"/>
          <w:lang w:val="en-US"/>
        </w:rPr>
      </w:pPr>
    </w:p>
    <w:sectPr w:rsidR="00AD336E" w:rsidRPr="00AD33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36E"/>
    <w:rsid w:val="001B1741"/>
    <w:rsid w:val="001B482A"/>
    <w:rsid w:val="00346932"/>
    <w:rsid w:val="003E3E21"/>
    <w:rsid w:val="004908CF"/>
    <w:rsid w:val="00723EFF"/>
    <w:rsid w:val="00816D04"/>
    <w:rsid w:val="00862B4E"/>
    <w:rsid w:val="00A205E2"/>
    <w:rsid w:val="00AD336E"/>
    <w:rsid w:val="00D4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3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3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NormalWeb">
    <w:name w:val="Normal (Web)"/>
    <w:basedOn w:val="Normal"/>
    <w:uiPriority w:val="99"/>
    <w:semiHidden/>
    <w:unhideWhenUsed/>
    <w:rsid w:val="00AD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Emphasis">
    <w:name w:val="Emphasis"/>
    <w:basedOn w:val="DefaultParagraphFont"/>
    <w:uiPriority w:val="20"/>
    <w:qFormat/>
    <w:rsid w:val="00AD336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36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36E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NormalWeb">
    <w:name w:val="Normal (Web)"/>
    <w:basedOn w:val="Normal"/>
    <w:uiPriority w:val="99"/>
    <w:semiHidden/>
    <w:unhideWhenUsed/>
    <w:rsid w:val="00AD33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styleId="Emphasis">
    <w:name w:val="Emphasis"/>
    <w:basedOn w:val="DefaultParagraphFont"/>
    <w:uiPriority w:val="20"/>
    <w:qFormat/>
    <w:rsid w:val="00AD336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4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Garcia Perez, L. (IHB)</dc:creator>
  <cp:keywords/>
  <dc:description/>
  <cp:lastModifiedBy>Frank Staal</cp:lastModifiedBy>
  <cp:revision>2</cp:revision>
  <dcterms:created xsi:type="dcterms:W3CDTF">2020-06-25T20:44:00Z</dcterms:created>
  <dcterms:modified xsi:type="dcterms:W3CDTF">2020-06-25T20:44:00Z</dcterms:modified>
</cp:coreProperties>
</file>