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3C2B6" w14:textId="77777777" w:rsidR="00F4644B" w:rsidRPr="00D13E1C" w:rsidRDefault="00F4644B" w:rsidP="00F4644B">
      <w:pPr>
        <w:rPr>
          <w:rFonts w:ascii="Times New Roman" w:hAnsi="Times New Roman" w:cs="Times New Roman"/>
          <w:b/>
          <w:bCs/>
          <w:color w:val="4472C4"/>
        </w:rPr>
      </w:pPr>
    </w:p>
    <w:p w14:paraId="7EFF5EF7" w14:textId="3D26286C" w:rsidR="00F4644B" w:rsidRPr="00D13E1C" w:rsidRDefault="00F4644B" w:rsidP="00F4644B">
      <w:pPr>
        <w:rPr>
          <w:rFonts w:ascii="Times New Roman" w:hAnsi="Times New Roman" w:cs="Times New Roman"/>
          <w:b/>
          <w:bCs/>
          <w:color w:val="4472C4"/>
        </w:rPr>
      </w:pPr>
      <w:r w:rsidRPr="00D13E1C">
        <w:rPr>
          <w:rFonts w:ascii="Times New Roman" w:hAnsi="Times New Roman" w:cs="Times New Roman"/>
          <w:b/>
          <w:bCs/>
          <w:color w:val="4472C4"/>
        </w:rPr>
        <w:t>Sealing Amniotic Fluid Leak in Previable Gestation</w:t>
      </w:r>
      <w:r w:rsidR="00692F9C" w:rsidRPr="00D13E1C">
        <w:rPr>
          <w:rFonts w:ascii="Times New Roman" w:hAnsi="Times New Roman" w:cs="Times New Roman"/>
          <w:b/>
          <w:bCs/>
          <w:color w:val="4472C4"/>
        </w:rPr>
        <w:t>s</w:t>
      </w:r>
      <w:r w:rsidRPr="00D13E1C">
        <w:rPr>
          <w:rFonts w:ascii="Times New Roman" w:hAnsi="Times New Roman" w:cs="Times New Roman"/>
          <w:b/>
          <w:bCs/>
          <w:color w:val="4472C4"/>
        </w:rPr>
        <w:t xml:space="preserve"> with </w:t>
      </w:r>
      <w:r w:rsidR="00692F9C" w:rsidRPr="00D13E1C">
        <w:rPr>
          <w:rFonts w:ascii="Times New Roman" w:hAnsi="Times New Roman" w:cs="Times New Roman"/>
          <w:b/>
          <w:bCs/>
          <w:color w:val="4472C4"/>
        </w:rPr>
        <w:t xml:space="preserve">a Novel </w:t>
      </w:r>
      <w:r w:rsidRPr="00D13E1C">
        <w:rPr>
          <w:rFonts w:ascii="Times New Roman" w:hAnsi="Times New Roman" w:cs="Times New Roman"/>
          <w:b/>
          <w:bCs/>
          <w:color w:val="4472C4"/>
        </w:rPr>
        <w:t>Intraamniotic Fibrin and Platelet</w:t>
      </w:r>
      <w:r w:rsidR="00692F9C" w:rsidRPr="00D13E1C">
        <w:rPr>
          <w:rFonts w:ascii="Times New Roman" w:hAnsi="Times New Roman" w:cs="Times New Roman"/>
          <w:b/>
          <w:bCs/>
          <w:color w:val="4472C4"/>
        </w:rPr>
        <w:t xml:space="preserve"> Therapy</w:t>
      </w:r>
      <w:r w:rsidRPr="00D13E1C">
        <w:rPr>
          <w:rFonts w:ascii="Times New Roman" w:hAnsi="Times New Roman" w:cs="Times New Roman"/>
          <w:b/>
          <w:bCs/>
          <w:color w:val="4472C4"/>
        </w:rPr>
        <w:t xml:space="preserve">: A Multicentric Prospective Case Series </w:t>
      </w:r>
    </w:p>
    <w:p w14:paraId="13263A0F" w14:textId="254C3E59" w:rsidR="00D3723E" w:rsidRPr="00D13E1C" w:rsidRDefault="00D8072C" w:rsidP="00D3723E">
      <w:pPr>
        <w:rPr>
          <w:rFonts w:ascii="Times New Roman" w:hAnsi="Times New Roman" w:cs="Times New Roman"/>
          <w:b/>
          <w:bCs/>
        </w:rPr>
      </w:pPr>
      <w:r w:rsidRPr="00D13E1C">
        <w:rPr>
          <w:rFonts w:ascii="Times New Roman" w:hAnsi="Times New Roman" w:cs="Times New Roman"/>
          <w:b/>
          <w:bCs/>
        </w:rPr>
        <w:t>Rajashekar</w:t>
      </w:r>
      <w:r w:rsidRPr="00D13E1C">
        <w:rPr>
          <w:rFonts w:ascii="Times New Roman" w:hAnsi="Times New Roman" w:cs="Times New Roman"/>
          <w:b/>
          <w:bCs/>
        </w:rPr>
        <w:t xml:space="preserve"> </w:t>
      </w:r>
      <w:r w:rsidRPr="00D13E1C">
        <w:rPr>
          <w:rFonts w:ascii="Times New Roman" w:hAnsi="Times New Roman" w:cs="Times New Roman"/>
          <w:b/>
          <w:bCs/>
        </w:rPr>
        <w:t>H</w:t>
      </w:r>
      <w:r w:rsidRPr="00D13E1C">
        <w:rPr>
          <w:rFonts w:ascii="Times New Roman" w:hAnsi="Times New Roman" w:cs="Times New Roman"/>
          <w:b/>
          <w:bCs/>
        </w:rPr>
        <w:t xml:space="preserve"> </w:t>
      </w:r>
      <w:r w:rsidR="00D3723E" w:rsidRPr="00D13E1C">
        <w:rPr>
          <w:rFonts w:ascii="Times New Roman" w:hAnsi="Times New Roman" w:cs="Times New Roman"/>
          <w:b/>
          <w:bCs/>
        </w:rPr>
        <w:t>Sowmya</w:t>
      </w:r>
      <w:r w:rsidR="00D3723E" w:rsidRPr="00D13E1C">
        <w:rPr>
          <w:rFonts w:ascii="Times New Roman" w:hAnsi="Times New Roman" w:cs="Times New Roman"/>
          <w:b/>
          <w:bCs/>
          <w:vertAlign w:val="superscript"/>
        </w:rPr>
        <w:t>1</w:t>
      </w:r>
      <w:r w:rsidR="00D210B9" w:rsidRPr="00D13E1C">
        <w:rPr>
          <w:rFonts w:ascii="Times New Roman" w:hAnsi="Times New Roman" w:cs="Times New Roman"/>
          <w:b/>
          <w:bCs/>
          <w:vertAlign w:val="superscript"/>
        </w:rPr>
        <w:t>*</w:t>
      </w:r>
      <w:r w:rsidR="00D3723E" w:rsidRPr="00D13E1C">
        <w:rPr>
          <w:rFonts w:ascii="Times New Roman" w:hAnsi="Times New Roman" w:cs="Times New Roman"/>
          <w:b/>
          <w:bCs/>
        </w:rPr>
        <w:t xml:space="preserve">, </w:t>
      </w:r>
      <w:r w:rsidR="00D210B9" w:rsidRPr="00D13E1C">
        <w:rPr>
          <w:rFonts w:ascii="Times New Roman" w:hAnsi="Times New Roman" w:cs="Times New Roman"/>
          <w:b/>
          <w:bCs/>
        </w:rPr>
        <w:t>Yogitha M Rao</w:t>
      </w:r>
      <w:r w:rsidR="00D210B9" w:rsidRPr="00D13E1C">
        <w:rPr>
          <w:rFonts w:ascii="Times New Roman" w:hAnsi="Times New Roman" w:cs="Times New Roman"/>
          <w:b/>
          <w:bCs/>
          <w:vertAlign w:val="superscript"/>
        </w:rPr>
        <w:t>1</w:t>
      </w:r>
      <w:r w:rsidR="00D210B9" w:rsidRPr="00D13E1C">
        <w:rPr>
          <w:rFonts w:ascii="Times New Roman" w:hAnsi="Times New Roman" w:cs="Times New Roman"/>
          <w:b/>
          <w:bCs/>
        </w:rPr>
        <w:t xml:space="preserve"> </w:t>
      </w:r>
      <w:r w:rsidR="00D3723E" w:rsidRPr="00D13E1C">
        <w:rPr>
          <w:rFonts w:ascii="Times New Roman" w:hAnsi="Times New Roman" w:cs="Times New Roman"/>
          <w:b/>
          <w:bCs/>
        </w:rPr>
        <w:t>Prabhu C Mishra</w:t>
      </w:r>
      <w:r w:rsidR="00D3723E" w:rsidRPr="00D13E1C">
        <w:rPr>
          <w:rFonts w:ascii="Times New Roman" w:hAnsi="Times New Roman" w:cs="Times New Roman"/>
          <w:b/>
          <w:bCs/>
          <w:vertAlign w:val="superscript"/>
        </w:rPr>
        <w:t>2</w:t>
      </w:r>
      <w:r w:rsidR="00D3723E" w:rsidRPr="00D13E1C">
        <w:rPr>
          <w:rFonts w:ascii="Times New Roman" w:hAnsi="Times New Roman" w:cs="Times New Roman"/>
          <w:b/>
          <w:bCs/>
        </w:rPr>
        <w:t xml:space="preserve">, </w:t>
      </w:r>
      <w:r w:rsidR="00D210B9" w:rsidRPr="00D13E1C">
        <w:rPr>
          <w:rFonts w:ascii="Times New Roman" w:hAnsi="Times New Roman" w:cs="Times New Roman"/>
          <w:b/>
          <w:bCs/>
        </w:rPr>
        <w:t>Manjula Anangani</w:t>
      </w:r>
      <w:r w:rsidR="00D210B9" w:rsidRPr="00D13E1C">
        <w:rPr>
          <w:rFonts w:ascii="Times New Roman" w:hAnsi="Times New Roman" w:cs="Times New Roman"/>
          <w:b/>
          <w:bCs/>
          <w:vertAlign w:val="superscript"/>
        </w:rPr>
        <w:t xml:space="preserve"> 3 </w:t>
      </w:r>
      <w:r w:rsidR="00D3723E" w:rsidRPr="00D13E1C">
        <w:rPr>
          <w:rFonts w:ascii="Times New Roman" w:hAnsi="Times New Roman" w:cs="Times New Roman"/>
          <w:b/>
          <w:bCs/>
        </w:rPr>
        <w:t>Seema SJ</w:t>
      </w:r>
      <w:r w:rsidR="00D3723E" w:rsidRPr="00D13E1C">
        <w:rPr>
          <w:rFonts w:ascii="Times New Roman" w:hAnsi="Times New Roman" w:cs="Times New Roman"/>
          <w:b/>
          <w:bCs/>
          <w:vertAlign w:val="superscript"/>
        </w:rPr>
        <w:t>1</w:t>
      </w:r>
      <w:r w:rsidR="00D3723E" w:rsidRPr="00D13E1C">
        <w:rPr>
          <w:rFonts w:ascii="Times New Roman" w:hAnsi="Times New Roman" w:cs="Times New Roman"/>
          <w:b/>
          <w:bCs/>
        </w:rPr>
        <w:t xml:space="preserve">, </w:t>
      </w:r>
      <w:r w:rsidR="009A6329" w:rsidRPr="00D13E1C">
        <w:rPr>
          <w:rFonts w:ascii="Times New Roman" w:hAnsi="Times New Roman" w:cs="Times New Roman"/>
          <w:b/>
          <w:bCs/>
        </w:rPr>
        <w:t xml:space="preserve"> </w:t>
      </w:r>
      <w:r w:rsidR="00D210B9" w:rsidRPr="00D13E1C">
        <w:rPr>
          <w:rFonts w:ascii="Times New Roman" w:hAnsi="Times New Roman" w:cs="Times New Roman"/>
          <w:b/>
          <w:bCs/>
        </w:rPr>
        <w:t>Srividhya NB</w:t>
      </w:r>
      <w:r w:rsidR="00EB2B9A" w:rsidRPr="00D13E1C">
        <w:rPr>
          <w:rFonts w:ascii="Times New Roman" w:hAnsi="Times New Roman" w:cs="Times New Roman"/>
          <w:b/>
          <w:bCs/>
          <w:vertAlign w:val="superscript"/>
        </w:rPr>
        <w:t xml:space="preserve">5 </w:t>
      </w:r>
      <w:r w:rsidR="00D210B9" w:rsidRPr="00D13E1C">
        <w:rPr>
          <w:rFonts w:ascii="Times New Roman" w:hAnsi="Times New Roman" w:cs="Times New Roman"/>
          <w:b/>
          <w:bCs/>
          <w:vertAlign w:val="superscript"/>
        </w:rPr>
        <w:t xml:space="preserve"> </w:t>
      </w:r>
      <w:r w:rsidR="009A6329" w:rsidRPr="00D13E1C">
        <w:rPr>
          <w:rFonts w:ascii="Times New Roman" w:hAnsi="Times New Roman" w:cs="Times New Roman"/>
          <w:b/>
          <w:bCs/>
        </w:rPr>
        <w:t>Lavanya Kiran</w:t>
      </w:r>
      <w:r w:rsidR="00EB2B9A" w:rsidRPr="00D13E1C">
        <w:rPr>
          <w:rFonts w:ascii="Times New Roman" w:hAnsi="Times New Roman" w:cs="Times New Roman"/>
          <w:b/>
          <w:bCs/>
          <w:vertAlign w:val="superscript"/>
        </w:rPr>
        <w:t>6</w:t>
      </w:r>
      <w:r w:rsidR="009A6329" w:rsidRPr="00D13E1C">
        <w:rPr>
          <w:rFonts w:ascii="Times New Roman" w:hAnsi="Times New Roman" w:cs="Times New Roman"/>
          <w:b/>
          <w:bCs/>
        </w:rPr>
        <w:t xml:space="preserve">, </w:t>
      </w:r>
      <w:r w:rsidR="00D210B9" w:rsidRPr="00D13E1C">
        <w:rPr>
          <w:rFonts w:ascii="Times New Roman" w:hAnsi="Times New Roman" w:cs="Times New Roman"/>
          <w:b/>
          <w:bCs/>
        </w:rPr>
        <w:t>Lakshmi Pavana Jagarlamudi</w:t>
      </w:r>
      <w:r w:rsidR="00D210B9" w:rsidRPr="00D13E1C">
        <w:rPr>
          <w:rFonts w:ascii="Times New Roman" w:hAnsi="Times New Roman" w:cs="Times New Roman"/>
          <w:b/>
          <w:bCs/>
          <w:vertAlign w:val="superscript"/>
        </w:rPr>
        <w:t>7</w:t>
      </w:r>
      <w:r w:rsidR="00D210B9" w:rsidRPr="00D13E1C">
        <w:rPr>
          <w:rFonts w:ascii="Times New Roman" w:hAnsi="Times New Roman" w:cs="Times New Roman"/>
          <w:b/>
          <w:bCs/>
        </w:rPr>
        <w:t>,</w:t>
      </w:r>
      <w:r w:rsidR="00D210B9" w:rsidRPr="00D13E1C">
        <w:rPr>
          <w:rFonts w:ascii="Times New Roman" w:hAnsi="Times New Roman" w:cs="Times New Roman"/>
          <w:b/>
          <w:bCs/>
        </w:rPr>
        <w:t xml:space="preserve"> </w:t>
      </w:r>
      <w:r w:rsidR="00D210B9" w:rsidRPr="00D13E1C">
        <w:rPr>
          <w:rFonts w:ascii="Times New Roman" w:hAnsi="Times New Roman" w:cs="Times New Roman"/>
          <w:b/>
          <w:bCs/>
        </w:rPr>
        <w:t>Praveen N Somaiah</w:t>
      </w:r>
      <w:r w:rsidR="00D210B9" w:rsidRPr="00D13E1C">
        <w:rPr>
          <w:rFonts w:ascii="Times New Roman" w:hAnsi="Times New Roman" w:cs="Times New Roman"/>
          <w:b/>
          <w:bCs/>
          <w:vertAlign w:val="superscript"/>
        </w:rPr>
        <w:t>4</w:t>
      </w:r>
      <w:r w:rsidR="00D210B9" w:rsidRPr="00D13E1C">
        <w:rPr>
          <w:rFonts w:ascii="Times New Roman" w:hAnsi="Times New Roman" w:cs="Times New Roman"/>
          <w:b/>
          <w:bCs/>
          <w:vertAlign w:val="superscript"/>
        </w:rPr>
        <w:t xml:space="preserve"> </w:t>
      </w:r>
      <w:r w:rsidR="009A6329" w:rsidRPr="00D13E1C">
        <w:rPr>
          <w:rFonts w:ascii="Times New Roman" w:hAnsi="Times New Roman" w:cs="Times New Roman"/>
          <w:b/>
          <w:bCs/>
        </w:rPr>
        <w:t>Kishore Yerur</w:t>
      </w:r>
      <w:r w:rsidR="00EB2B9A" w:rsidRPr="00D13E1C">
        <w:rPr>
          <w:rFonts w:ascii="Times New Roman" w:hAnsi="Times New Roman" w:cs="Times New Roman"/>
          <w:b/>
          <w:bCs/>
          <w:vertAlign w:val="superscript"/>
        </w:rPr>
        <w:t>8</w:t>
      </w:r>
      <w:r w:rsidR="009A6329" w:rsidRPr="00D13E1C">
        <w:rPr>
          <w:rFonts w:ascii="Times New Roman" w:hAnsi="Times New Roman" w:cs="Times New Roman"/>
          <w:b/>
          <w:bCs/>
        </w:rPr>
        <w:t>,  Samhita Dinesh Shivara</w:t>
      </w:r>
      <w:r w:rsidR="009A6329" w:rsidRPr="00D13E1C">
        <w:rPr>
          <w:rFonts w:ascii="Times New Roman" w:hAnsi="Times New Roman" w:cs="Times New Roman"/>
          <w:b/>
          <w:bCs/>
          <w:vertAlign w:val="superscript"/>
        </w:rPr>
        <w:t>1</w:t>
      </w:r>
    </w:p>
    <w:p w14:paraId="4E595854" w14:textId="390B6B22" w:rsidR="00D83013" w:rsidRPr="00D13E1C" w:rsidRDefault="00D3723E" w:rsidP="00D3723E">
      <w:pPr>
        <w:rPr>
          <w:rFonts w:ascii="Times New Roman" w:hAnsi="Times New Roman" w:cs="Times New Roman"/>
          <w:b/>
          <w:bCs/>
        </w:rPr>
      </w:pPr>
      <w:r w:rsidRPr="00D13E1C">
        <w:rPr>
          <w:rFonts w:ascii="Times New Roman" w:hAnsi="Times New Roman" w:cs="Times New Roman"/>
          <w:b/>
          <w:bCs/>
        </w:rPr>
        <w:t>Authors:</w:t>
      </w:r>
      <w:r w:rsidR="00D83013" w:rsidRPr="00D13E1C">
        <w:rPr>
          <w:rFonts w:ascii="Times New Roman" w:hAnsi="Times New Roman" w:cs="Times New Roman"/>
          <w:b/>
          <w:bCs/>
        </w:rPr>
        <w:t xml:space="preserve">  </w:t>
      </w:r>
    </w:p>
    <w:p w14:paraId="31FD8BA3" w14:textId="77777777" w:rsidR="00D3723E" w:rsidRPr="00D13E1C" w:rsidRDefault="00D3723E"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1: Santasa Mysore IVF and Endosurgery Institute, Mysore, India</w:t>
      </w:r>
    </w:p>
    <w:p w14:paraId="66E2C47A" w14:textId="4B164988" w:rsidR="00D3723E" w:rsidRPr="00D13E1C" w:rsidRDefault="00D3723E"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 xml:space="preserve">2: </w:t>
      </w:r>
      <w:r w:rsidR="00D210B9" w:rsidRPr="00D13E1C">
        <w:rPr>
          <w:rFonts w:ascii="Times New Roman" w:hAnsi="Times New Roman" w:cs="Times New Roman"/>
          <w:color w:val="000000"/>
          <w:highlight w:val="white"/>
        </w:rPr>
        <w:t xml:space="preserve"> </w:t>
      </w:r>
      <w:r w:rsidRPr="00D13E1C">
        <w:rPr>
          <w:rFonts w:ascii="Times New Roman" w:hAnsi="Times New Roman" w:cs="Times New Roman"/>
          <w:color w:val="000000"/>
          <w:highlight w:val="white"/>
        </w:rPr>
        <w:t xml:space="preserve">StemMax Research &amp; Therapeutics Pvt Ltd, </w:t>
      </w:r>
      <w:r w:rsidRPr="00D13E1C">
        <w:rPr>
          <w:rFonts w:ascii="Times New Roman" w:hAnsi="Times New Roman" w:cs="Times New Roman"/>
          <w:color w:val="000000"/>
        </w:rPr>
        <w:t xml:space="preserve">India </w:t>
      </w:r>
    </w:p>
    <w:p w14:paraId="1468CAB5" w14:textId="67A4B54D" w:rsidR="00D210B9" w:rsidRPr="00D13E1C" w:rsidRDefault="00D210B9"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3:</w:t>
      </w:r>
      <w:r w:rsidR="00EB2B9A" w:rsidRPr="00D13E1C">
        <w:rPr>
          <w:rFonts w:ascii="Times New Roman" w:hAnsi="Times New Roman" w:cs="Times New Roman"/>
          <w:color w:val="000000"/>
        </w:rPr>
        <w:t xml:space="preserve"> Arete Hospitals, Hyderabad, India</w:t>
      </w:r>
    </w:p>
    <w:p w14:paraId="24987B7A" w14:textId="497C927D" w:rsidR="00D3723E" w:rsidRPr="00D13E1C" w:rsidRDefault="00D210B9"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4</w:t>
      </w:r>
      <w:r w:rsidR="00D3723E" w:rsidRPr="00D13E1C">
        <w:rPr>
          <w:rFonts w:ascii="Times New Roman" w:hAnsi="Times New Roman" w:cs="Times New Roman"/>
          <w:color w:val="000000"/>
        </w:rPr>
        <w:t>: Navya Foetal Medicine Centre, Mysore, India</w:t>
      </w:r>
    </w:p>
    <w:p w14:paraId="35C66DD6" w14:textId="03BF5A88" w:rsidR="00D210B9" w:rsidRPr="00D13E1C" w:rsidRDefault="00D210B9"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5:</w:t>
      </w:r>
      <w:r w:rsidR="00EB2B9A" w:rsidRPr="00D13E1C">
        <w:rPr>
          <w:rFonts w:ascii="Times New Roman" w:hAnsi="Times New Roman" w:cs="Times New Roman"/>
          <w:color w:val="000000"/>
        </w:rPr>
        <w:t xml:space="preserve"> Santasa Fertility and IVF Institute, Hassan, India</w:t>
      </w:r>
    </w:p>
    <w:p w14:paraId="78425AE0" w14:textId="7543294E" w:rsidR="00D210B9" w:rsidRPr="00D13E1C" w:rsidRDefault="00D210B9"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6:</w:t>
      </w:r>
      <w:r w:rsidR="00EB2B9A" w:rsidRPr="00D13E1C">
        <w:rPr>
          <w:rFonts w:ascii="Times New Roman" w:hAnsi="Times New Roman" w:cs="Times New Roman"/>
          <w:color w:val="000000"/>
        </w:rPr>
        <w:t xml:space="preserve"> Maa Unit of Kauvery Hospitals, Bengaluru, India</w:t>
      </w:r>
    </w:p>
    <w:p w14:paraId="6C4E12AA" w14:textId="1A14F6CB" w:rsidR="00D210B9" w:rsidRPr="00D13E1C" w:rsidRDefault="00D210B9"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7:</w:t>
      </w:r>
      <w:r w:rsidR="00EB2B9A" w:rsidRPr="00D13E1C">
        <w:rPr>
          <w:rFonts w:ascii="Times New Roman" w:hAnsi="Times New Roman" w:cs="Times New Roman"/>
          <w:color w:val="000000"/>
        </w:rPr>
        <w:t xml:space="preserve"> SR Hospital, Ballari, India</w:t>
      </w:r>
    </w:p>
    <w:p w14:paraId="34C47111" w14:textId="081DC1F4" w:rsidR="00D210B9" w:rsidRDefault="00D210B9" w:rsidP="00D3723E">
      <w:pPr>
        <w:pBdr>
          <w:top w:val="nil"/>
          <w:left w:val="nil"/>
          <w:bottom w:val="nil"/>
          <w:right w:val="nil"/>
          <w:between w:val="nil"/>
        </w:pBdr>
        <w:spacing w:after="0"/>
        <w:ind w:left="720"/>
        <w:rPr>
          <w:rFonts w:ascii="Times New Roman" w:hAnsi="Times New Roman" w:cs="Times New Roman"/>
          <w:color w:val="000000"/>
        </w:rPr>
      </w:pPr>
      <w:r w:rsidRPr="00D13E1C">
        <w:rPr>
          <w:rFonts w:ascii="Times New Roman" w:hAnsi="Times New Roman" w:cs="Times New Roman"/>
          <w:color w:val="000000"/>
        </w:rPr>
        <w:t>8:</w:t>
      </w:r>
      <w:r w:rsidR="00EB2B9A" w:rsidRPr="00D13E1C">
        <w:rPr>
          <w:rFonts w:ascii="Times New Roman" w:hAnsi="Times New Roman" w:cs="Times New Roman"/>
          <w:color w:val="000000"/>
        </w:rPr>
        <w:t xml:space="preserve"> Kangaroo Care Hospital, Bengaluru, India</w:t>
      </w:r>
    </w:p>
    <w:p w14:paraId="6420A281" w14:textId="77777777" w:rsidR="00D13E1C" w:rsidRDefault="00D13E1C" w:rsidP="00D3723E">
      <w:pPr>
        <w:pBdr>
          <w:top w:val="nil"/>
          <w:left w:val="nil"/>
          <w:bottom w:val="nil"/>
          <w:right w:val="nil"/>
          <w:between w:val="nil"/>
        </w:pBdr>
        <w:spacing w:after="0"/>
        <w:ind w:left="720"/>
        <w:rPr>
          <w:rFonts w:ascii="Times New Roman" w:hAnsi="Times New Roman" w:cs="Times New Roman"/>
          <w:color w:val="000000"/>
        </w:rPr>
      </w:pPr>
    </w:p>
    <w:p w14:paraId="24E5F438" w14:textId="24D6D67F" w:rsidR="00D13E1C" w:rsidRPr="00D13E1C" w:rsidRDefault="00D13E1C" w:rsidP="00D13E1C">
      <w:pPr>
        <w:pBdr>
          <w:top w:val="nil"/>
          <w:left w:val="nil"/>
          <w:bottom w:val="nil"/>
          <w:right w:val="nil"/>
          <w:between w:val="nil"/>
        </w:pBdr>
        <w:spacing w:after="0"/>
        <w:rPr>
          <w:rFonts w:ascii="Times New Roman" w:hAnsi="Times New Roman" w:cs="Times New Roman"/>
          <w:color w:val="000000"/>
        </w:rPr>
      </w:pPr>
      <w:r w:rsidRPr="00D13E1C">
        <w:rPr>
          <w:rFonts w:ascii="Times New Roman" w:hAnsi="Times New Roman" w:cs="Times New Roman"/>
          <w:b/>
          <w:bCs/>
          <w:color w:val="000000"/>
        </w:rPr>
        <w:t xml:space="preserve">*Corresponding Author – Sowmya H Rajashekar:  </w:t>
      </w:r>
      <w:hyperlink r:id="rId5" w:history="1">
        <w:r w:rsidRPr="00D13E1C">
          <w:rPr>
            <w:rStyle w:val="Hyperlink"/>
            <w:rFonts w:ascii="Times New Roman" w:hAnsi="Times New Roman" w:cs="Times New Roman"/>
            <w:b/>
            <w:bCs/>
            <w:color w:val="0070C0"/>
          </w:rPr>
          <w:t>sowmyadinesh@santasaivf.com</w:t>
        </w:r>
      </w:hyperlink>
    </w:p>
    <w:p w14:paraId="08C5B42A" w14:textId="77777777" w:rsidR="00D3723E" w:rsidRPr="00D13E1C" w:rsidRDefault="00D3723E" w:rsidP="00D3723E">
      <w:pPr>
        <w:pBdr>
          <w:top w:val="nil"/>
          <w:left w:val="nil"/>
          <w:bottom w:val="nil"/>
          <w:right w:val="nil"/>
          <w:between w:val="nil"/>
        </w:pBdr>
        <w:spacing w:after="0"/>
        <w:ind w:left="720"/>
        <w:rPr>
          <w:rFonts w:ascii="Times New Roman" w:hAnsi="Times New Roman" w:cs="Times New Roman"/>
          <w:color w:val="000000"/>
        </w:rPr>
      </w:pPr>
    </w:p>
    <w:p w14:paraId="37B76EE6" w14:textId="7E0A5647" w:rsidR="00D3723E" w:rsidRPr="00D13E1C" w:rsidRDefault="00D3723E" w:rsidP="00D210B9">
      <w:pPr>
        <w:pStyle w:val="ListParagraph"/>
        <w:rPr>
          <w:rFonts w:ascii="Times New Roman" w:hAnsi="Times New Roman" w:cs="Times New Roman"/>
          <w:b/>
          <w:bCs/>
          <w:color w:val="4472C4"/>
        </w:rPr>
      </w:pPr>
    </w:p>
    <w:p w14:paraId="2F93A855" w14:textId="595A8CCC" w:rsidR="00F4644B" w:rsidRPr="00D13E1C" w:rsidRDefault="00F4644B" w:rsidP="00F4644B">
      <w:pPr>
        <w:rPr>
          <w:rFonts w:ascii="Times New Roman" w:hAnsi="Times New Roman" w:cs="Times New Roman"/>
          <w:b/>
          <w:bCs/>
        </w:rPr>
      </w:pPr>
      <w:r w:rsidRPr="00D13E1C">
        <w:rPr>
          <w:rFonts w:ascii="Times New Roman" w:hAnsi="Times New Roman" w:cs="Times New Roman"/>
          <w:b/>
          <w:bCs/>
          <w:color w:val="4472C4"/>
        </w:rPr>
        <w:t>A</w:t>
      </w:r>
      <w:r w:rsidR="00D13E1C">
        <w:rPr>
          <w:rFonts w:ascii="Times New Roman" w:hAnsi="Times New Roman" w:cs="Times New Roman"/>
          <w:b/>
          <w:bCs/>
          <w:color w:val="4472C4"/>
        </w:rPr>
        <w:t>BSTRACT</w:t>
      </w:r>
    </w:p>
    <w:p w14:paraId="5F9E1DFA" w14:textId="3C3E7D41" w:rsidR="00D210B9" w:rsidRPr="00D13E1C" w:rsidRDefault="00F4644B" w:rsidP="00F4644B">
      <w:pPr>
        <w:rPr>
          <w:rFonts w:ascii="Times New Roman" w:hAnsi="Times New Roman" w:cs="Times New Roman"/>
          <w:color w:val="000000" w:themeColor="dark1"/>
          <w:kern w:val="24"/>
        </w:rPr>
      </w:pPr>
      <w:r w:rsidRPr="00D13E1C">
        <w:rPr>
          <w:rFonts w:ascii="Times New Roman" w:hAnsi="Times New Roman" w:cs="Times New Roman"/>
          <w:b/>
          <w:bCs/>
        </w:rPr>
        <w:t>INTRODUCTION:</w:t>
      </w:r>
      <w:r w:rsidRPr="00D13E1C">
        <w:rPr>
          <w:rFonts w:ascii="Times New Roman" w:hAnsi="Times New Roman" w:cs="Times New Roman"/>
        </w:rPr>
        <w:t xml:space="preserve"> Previable Premature Rupture of Membrane (PVPROM) is a complex clinical situation </w:t>
      </w:r>
      <w:r w:rsidR="004E5B3C" w:rsidRPr="00D13E1C">
        <w:rPr>
          <w:rFonts w:ascii="Times New Roman" w:hAnsi="Times New Roman" w:cs="Times New Roman"/>
        </w:rPr>
        <w:t xml:space="preserve">with an incidence of 5 in every 1000 pregnancies, </w:t>
      </w:r>
      <w:r w:rsidRPr="00D13E1C">
        <w:rPr>
          <w:rFonts w:ascii="Times New Roman" w:hAnsi="Times New Roman" w:cs="Times New Roman"/>
        </w:rPr>
        <w:t xml:space="preserve">posing </w:t>
      </w:r>
      <w:r w:rsidR="00D210B9" w:rsidRPr="00D13E1C">
        <w:rPr>
          <w:rFonts w:ascii="Times New Roman" w:hAnsi="Times New Roman" w:cs="Times New Roman"/>
        </w:rPr>
        <w:t>a s</w:t>
      </w:r>
      <w:r w:rsidR="004E5B3C" w:rsidRPr="00D13E1C">
        <w:rPr>
          <w:rFonts w:ascii="Times New Roman" w:hAnsi="Times New Roman" w:cs="Times New Roman"/>
        </w:rPr>
        <w:t xml:space="preserve">erious risk of loss of </w:t>
      </w:r>
      <w:r w:rsidR="00AA03B6" w:rsidRPr="00D13E1C">
        <w:rPr>
          <w:rFonts w:ascii="Times New Roman" w:hAnsi="Times New Roman" w:cs="Times New Roman"/>
        </w:rPr>
        <w:t>pregnancy</w:t>
      </w:r>
      <w:r w:rsidRPr="00D13E1C">
        <w:rPr>
          <w:rFonts w:ascii="Times New Roman" w:hAnsi="Times New Roman" w:cs="Times New Roman"/>
        </w:rPr>
        <w:t xml:space="preserve">. </w:t>
      </w:r>
      <w:r w:rsidR="005B0A96" w:rsidRPr="00D13E1C">
        <w:rPr>
          <w:rFonts w:ascii="Times New Roman" w:hAnsi="Times New Roman" w:cs="Times New Roman"/>
        </w:rPr>
        <w:t>With expectant management, only 26% will have a live</w:t>
      </w:r>
      <w:r w:rsidR="00CF1BF2" w:rsidRPr="00D13E1C">
        <w:rPr>
          <w:rFonts w:ascii="Times New Roman" w:hAnsi="Times New Roman" w:cs="Times New Roman"/>
        </w:rPr>
        <w:t xml:space="preserve"> </w:t>
      </w:r>
      <w:r w:rsidR="005B0A96" w:rsidRPr="00D13E1C">
        <w:rPr>
          <w:rFonts w:ascii="Times New Roman" w:hAnsi="Times New Roman" w:cs="Times New Roman"/>
        </w:rPr>
        <w:t>birth</w:t>
      </w:r>
      <w:r w:rsidR="00CF1BF2" w:rsidRPr="00D13E1C">
        <w:rPr>
          <w:rFonts w:ascii="Times New Roman" w:hAnsi="Times New Roman" w:cs="Times New Roman"/>
        </w:rPr>
        <w:t>,</w:t>
      </w:r>
      <w:r w:rsidR="005B0A96" w:rsidRPr="00D13E1C">
        <w:rPr>
          <w:rFonts w:ascii="Times New Roman" w:hAnsi="Times New Roman" w:cs="Times New Roman"/>
        </w:rPr>
        <w:t xml:space="preserve"> out of </w:t>
      </w:r>
      <w:r w:rsidR="00CF1BF2" w:rsidRPr="00D13E1C">
        <w:rPr>
          <w:rFonts w:ascii="Times New Roman" w:hAnsi="Times New Roman" w:cs="Times New Roman"/>
        </w:rPr>
        <w:t>which</w:t>
      </w:r>
      <w:r w:rsidR="005B0A96" w:rsidRPr="00D13E1C">
        <w:rPr>
          <w:rFonts w:ascii="Times New Roman" w:hAnsi="Times New Roman" w:cs="Times New Roman"/>
        </w:rPr>
        <w:t xml:space="preserve"> 88% of the survivors will have severe morbidity. Maternal mortality could be as high as 0.5%</w:t>
      </w:r>
      <w:r w:rsidR="00CF1BF2" w:rsidRPr="00D13E1C">
        <w:rPr>
          <w:rFonts w:ascii="Times New Roman" w:hAnsi="Times New Roman" w:cs="Times New Roman"/>
          <w:vertAlign w:val="superscript"/>
        </w:rPr>
        <w:t>1-</w:t>
      </w:r>
      <w:r w:rsidR="00D13E1C" w:rsidRPr="00D13E1C">
        <w:rPr>
          <w:rFonts w:ascii="Times New Roman" w:hAnsi="Times New Roman" w:cs="Times New Roman"/>
          <w:vertAlign w:val="superscript"/>
        </w:rPr>
        <w:t>3</w:t>
      </w:r>
      <w:r w:rsidR="005B0A96" w:rsidRPr="00D13E1C">
        <w:rPr>
          <w:rFonts w:ascii="Times New Roman" w:hAnsi="Times New Roman" w:cs="Times New Roman"/>
        </w:rPr>
        <w:t xml:space="preserve">.  </w:t>
      </w:r>
      <w:r w:rsidRPr="00D13E1C">
        <w:rPr>
          <w:rFonts w:ascii="Times New Roman" w:hAnsi="Times New Roman" w:cs="Times New Roman"/>
        </w:rPr>
        <w:t>There</w:t>
      </w:r>
      <w:r w:rsidR="004E5B3C" w:rsidRPr="00D13E1C">
        <w:rPr>
          <w:rFonts w:ascii="Times New Roman" w:hAnsi="Times New Roman" w:cs="Times New Roman"/>
        </w:rPr>
        <w:t xml:space="preserve"> are no definitive treatment options and clear management guidelines </w:t>
      </w:r>
      <w:r w:rsidRPr="00D13E1C">
        <w:rPr>
          <w:rFonts w:ascii="Times New Roman" w:hAnsi="Times New Roman" w:cs="Times New Roman"/>
        </w:rPr>
        <w:t xml:space="preserve">for this </w:t>
      </w:r>
      <w:r w:rsidR="004E5B3C" w:rsidRPr="00D13E1C">
        <w:rPr>
          <w:rFonts w:ascii="Times New Roman" w:hAnsi="Times New Roman" w:cs="Times New Roman"/>
        </w:rPr>
        <w:t>frustrating</w:t>
      </w:r>
      <w:r w:rsidRPr="00D13E1C">
        <w:rPr>
          <w:rFonts w:ascii="Times New Roman" w:hAnsi="Times New Roman" w:cs="Times New Roman"/>
        </w:rPr>
        <w:t xml:space="preserve"> situation</w:t>
      </w:r>
      <w:r w:rsidR="00D13E1C" w:rsidRPr="00D13E1C">
        <w:rPr>
          <w:rFonts w:ascii="Times New Roman" w:hAnsi="Times New Roman" w:cs="Times New Roman"/>
          <w:vertAlign w:val="superscript"/>
        </w:rPr>
        <w:t>4-7</w:t>
      </w:r>
      <w:r w:rsidRPr="00D13E1C">
        <w:rPr>
          <w:rFonts w:ascii="Times New Roman" w:hAnsi="Times New Roman" w:cs="Times New Roman"/>
        </w:rPr>
        <w:t>. In 202</w:t>
      </w:r>
      <w:r w:rsidR="00F6274C">
        <w:rPr>
          <w:rFonts w:ascii="Times New Roman" w:hAnsi="Times New Roman" w:cs="Times New Roman"/>
        </w:rPr>
        <w:t>4</w:t>
      </w:r>
      <w:r w:rsidRPr="00D13E1C">
        <w:rPr>
          <w:rFonts w:ascii="Times New Roman" w:hAnsi="Times New Roman" w:cs="Times New Roman"/>
        </w:rPr>
        <w:t xml:space="preserve">, we presented a case report of spontaneous PVPROM (sPVPROM) at 14 weeks where the leak was successfully managed by a novel therapy in the form of </w:t>
      </w:r>
      <w:r w:rsidR="004E5B3C" w:rsidRPr="00D13E1C">
        <w:rPr>
          <w:rFonts w:ascii="Times New Roman" w:hAnsi="Times New Roman" w:cs="Times New Roman"/>
        </w:rPr>
        <w:t>autologous</w:t>
      </w:r>
      <w:r w:rsidRPr="00D13E1C">
        <w:rPr>
          <w:rFonts w:ascii="Times New Roman" w:hAnsi="Times New Roman" w:cs="Times New Roman"/>
        </w:rPr>
        <w:t xml:space="preserve"> </w:t>
      </w:r>
      <w:r w:rsidR="00AA03B6" w:rsidRPr="00D13E1C">
        <w:rPr>
          <w:rFonts w:ascii="Times New Roman" w:hAnsi="Times New Roman" w:cs="Times New Roman"/>
        </w:rPr>
        <w:t xml:space="preserve">Intraamniotic </w:t>
      </w:r>
      <w:r w:rsidR="001C2720" w:rsidRPr="00D13E1C">
        <w:rPr>
          <w:rFonts w:ascii="Times New Roman" w:hAnsi="Times New Roman" w:cs="Times New Roman"/>
        </w:rPr>
        <w:t>Platelet Rich Fibrin (</w:t>
      </w:r>
      <w:r w:rsidR="00B07322" w:rsidRPr="00D13E1C">
        <w:rPr>
          <w:rFonts w:ascii="Times New Roman" w:hAnsi="Times New Roman" w:cs="Times New Roman"/>
        </w:rPr>
        <w:t>PRF) and</w:t>
      </w:r>
      <w:r w:rsidR="001C2720" w:rsidRPr="00D13E1C">
        <w:rPr>
          <w:rFonts w:ascii="Times New Roman" w:hAnsi="Times New Roman" w:cs="Times New Roman"/>
        </w:rPr>
        <w:t xml:space="preserve"> </w:t>
      </w:r>
      <w:r w:rsidRPr="00D13E1C">
        <w:rPr>
          <w:rFonts w:ascii="Times New Roman" w:hAnsi="Times New Roman" w:cs="Times New Roman"/>
        </w:rPr>
        <w:t>Platelet Rich Plasma (PRP)</w:t>
      </w:r>
      <w:r w:rsidR="001C2720" w:rsidRPr="00D13E1C">
        <w:rPr>
          <w:rFonts w:ascii="Times New Roman" w:hAnsi="Times New Roman" w:cs="Times New Roman"/>
        </w:rPr>
        <w:t xml:space="preserve"> </w:t>
      </w:r>
      <w:r w:rsidR="004E5B3C" w:rsidRPr="00D13E1C">
        <w:rPr>
          <w:rFonts w:ascii="Times New Roman" w:hAnsi="Times New Roman" w:cs="Times New Roman"/>
        </w:rPr>
        <w:t>which led to cessation of leak and birth of a healthy baby</w:t>
      </w:r>
      <w:r w:rsidR="00D13E1C" w:rsidRPr="00D13E1C">
        <w:rPr>
          <w:rFonts w:ascii="Times New Roman" w:hAnsi="Times New Roman" w:cs="Times New Roman"/>
          <w:vertAlign w:val="superscript"/>
        </w:rPr>
        <w:t>7</w:t>
      </w:r>
      <w:r w:rsidRPr="00D13E1C">
        <w:rPr>
          <w:rFonts w:ascii="Times New Roman" w:hAnsi="Times New Roman" w:cs="Times New Roman"/>
          <w:vertAlign w:val="superscript"/>
        </w:rPr>
        <w:t>.</w:t>
      </w:r>
      <w:r w:rsidRPr="00D13E1C">
        <w:rPr>
          <w:rFonts w:ascii="Times New Roman" w:hAnsi="Times New Roman" w:cs="Times New Roman"/>
        </w:rPr>
        <w:t xml:space="preserve"> </w:t>
      </w:r>
      <w:r w:rsidRPr="00D13E1C">
        <w:rPr>
          <w:rFonts w:ascii="Times New Roman" w:hAnsi="Times New Roman" w:cs="Times New Roman"/>
          <w:color w:val="000000" w:themeColor="dark1"/>
          <w:kern w:val="24"/>
        </w:rPr>
        <w:t xml:space="preserve"> </w:t>
      </w:r>
    </w:p>
    <w:p w14:paraId="0B2A8537" w14:textId="4AED60F4" w:rsidR="00D8072C" w:rsidRPr="00D13E1C" w:rsidRDefault="00D235D6" w:rsidP="00F4644B">
      <w:pPr>
        <w:rPr>
          <w:rFonts w:ascii="Times New Roman" w:hAnsi="Times New Roman" w:cs="Times New Roman"/>
          <w:color w:val="000000" w:themeColor="dark1"/>
          <w:kern w:val="24"/>
        </w:rPr>
      </w:pPr>
      <w:r w:rsidRPr="00D13E1C">
        <w:rPr>
          <w:rFonts w:ascii="Times New Roman" w:hAnsi="Times New Roman" w:cs="Times New Roman"/>
          <w:b/>
          <w:bCs/>
        </w:rPr>
        <w:t>METHODS:</w:t>
      </w:r>
      <w:r w:rsidR="00EE53A9" w:rsidRPr="00D13E1C">
        <w:rPr>
          <w:rFonts w:ascii="Times New Roman" w:hAnsi="Times New Roman" w:cs="Times New Roman"/>
          <w:color w:val="000000" w:themeColor="dark1"/>
          <w:kern w:val="24"/>
        </w:rPr>
        <w:t xml:space="preserve"> </w:t>
      </w:r>
      <w:r w:rsidR="00D210B9" w:rsidRPr="00D13E1C">
        <w:rPr>
          <w:rFonts w:ascii="Times New Roman" w:hAnsi="Times New Roman" w:cs="Times New Roman"/>
          <w:color w:val="000000" w:themeColor="dark1"/>
          <w:kern w:val="24"/>
        </w:rPr>
        <w:t>This was a prospective multicentric case series conducted in i</w:t>
      </w:r>
      <w:r w:rsidR="005D0C54" w:rsidRPr="00D13E1C">
        <w:rPr>
          <w:rFonts w:ascii="Times New Roman" w:hAnsi="Times New Roman" w:cs="Times New Roman"/>
          <w:color w:val="000000" w:themeColor="dark1"/>
          <w:kern w:val="24"/>
        </w:rPr>
        <w:t xml:space="preserve">n two </w:t>
      </w:r>
      <w:r w:rsidR="00D210B9" w:rsidRPr="00D13E1C">
        <w:rPr>
          <w:rFonts w:ascii="Times New Roman" w:hAnsi="Times New Roman" w:cs="Times New Roman"/>
          <w:color w:val="000000" w:themeColor="dark1"/>
          <w:kern w:val="24"/>
        </w:rPr>
        <w:t>f</w:t>
      </w:r>
      <w:r w:rsidR="005D0C54" w:rsidRPr="00D13E1C">
        <w:rPr>
          <w:rFonts w:ascii="Times New Roman" w:hAnsi="Times New Roman" w:cs="Times New Roman"/>
          <w:color w:val="000000" w:themeColor="dark1"/>
          <w:kern w:val="24"/>
        </w:rPr>
        <w:t xml:space="preserve">ertility </w:t>
      </w:r>
      <w:r w:rsidR="00D210B9" w:rsidRPr="00D13E1C">
        <w:rPr>
          <w:rFonts w:ascii="Times New Roman" w:hAnsi="Times New Roman" w:cs="Times New Roman"/>
          <w:color w:val="000000" w:themeColor="dark1"/>
          <w:kern w:val="24"/>
        </w:rPr>
        <w:t>c</w:t>
      </w:r>
      <w:r w:rsidR="005D0C54" w:rsidRPr="00D13E1C">
        <w:rPr>
          <w:rFonts w:ascii="Times New Roman" w:hAnsi="Times New Roman" w:cs="Times New Roman"/>
          <w:color w:val="000000" w:themeColor="dark1"/>
          <w:kern w:val="24"/>
        </w:rPr>
        <w:t>entres in South India</w:t>
      </w:r>
      <w:r w:rsidR="00D210B9" w:rsidRPr="00D13E1C">
        <w:rPr>
          <w:rFonts w:ascii="Times New Roman" w:hAnsi="Times New Roman" w:cs="Times New Roman"/>
          <w:color w:val="000000" w:themeColor="dark1"/>
          <w:kern w:val="24"/>
        </w:rPr>
        <w:t xml:space="preserve">. </w:t>
      </w:r>
      <w:r w:rsidR="00EE53A9" w:rsidRPr="00D13E1C">
        <w:rPr>
          <w:rFonts w:ascii="Times New Roman" w:hAnsi="Times New Roman" w:cs="Times New Roman"/>
          <w:color w:val="000000" w:themeColor="dark1"/>
          <w:kern w:val="24"/>
        </w:rPr>
        <w:t>1</w:t>
      </w:r>
      <w:r w:rsidR="007A3DB7" w:rsidRPr="00D13E1C">
        <w:rPr>
          <w:rFonts w:ascii="Times New Roman" w:hAnsi="Times New Roman" w:cs="Times New Roman"/>
          <w:color w:val="000000" w:themeColor="dark1"/>
          <w:kern w:val="24"/>
        </w:rPr>
        <w:t>1</w:t>
      </w:r>
      <w:r w:rsidR="00EE53A9" w:rsidRPr="00D13E1C">
        <w:rPr>
          <w:rFonts w:ascii="Times New Roman" w:hAnsi="Times New Roman" w:cs="Times New Roman"/>
          <w:color w:val="000000" w:themeColor="dark1"/>
          <w:kern w:val="24"/>
        </w:rPr>
        <w:t xml:space="preserve"> women </w:t>
      </w:r>
      <w:r w:rsidR="00D8072C" w:rsidRPr="00D13E1C">
        <w:rPr>
          <w:rFonts w:ascii="Times New Roman" w:hAnsi="Times New Roman" w:cs="Times New Roman"/>
          <w:color w:val="000000" w:themeColor="dark1"/>
          <w:kern w:val="24"/>
        </w:rPr>
        <w:t>at</w:t>
      </w:r>
      <w:r w:rsidR="00DB5526" w:rsidRPr="00D13E1C">
        <w:rPr>
          <w:rFonts w:ascii="Times New Roman" w:hAnsi="Times New Roman" w:cs="Times New Roman"/>
          <w:color w:val="000000" w:themeColor="dark1"/>
          <w:kern w:val="24"/>
        </w:rPr>
        <w:t xml:space="preserve"> </w:t>
      </w:r>
      <w:r w:rsidR="00EE53A9" w:rsidRPr="00D13E1C">
        <w:rPr>
          <w:rFonts w:ascii="Times New Roman" w:hAnsi="Times New Roman" w:cs="Times New Roman"/>
          <w:color w:val="000000" w:themeColor="dark1"/>
          <w:kern w:val="24"/>
        </w:rPr>
        <w:t xml:space="preserve">gestational age </w:t>
      </w:r>
      <w:r w:rsidR="00DB5526" w:rsidRPr="00D13E1C">
        <w:rPr>
          <w:rFonts w:ascii="Times New Roman" w:hAnsi="Times New Roman" w:cs="Times New Roman"/>
          <w:color w:val="000000" w:themeColor="dark1"/>
          <w:kern w:val="24"/>
        </w:rPr>
        <w:t>between 12</w:t>
      </w:r>
      <w:r w:rsidR="00EE53A9" w:rsidRPr="00D13E1C">
        <w:rPr>
          <w:rFonts w:ascii="Times New Roman" w:hAnsi="Times New Roman" w:cs="Times New Roman"/>
          <w:color w:val="000000" w:themeColor="dark1"/>
          <w:kern w:val="24"/>
        </w:rPr>
        <w:t>-24 weeks, with amniotic fluid leak</w:t>
      </w:r>
      <w:r w:rsidR="00692F9C" w:rsidRPr="00D13E1C">
        <w:rPr>
          <w:rFonts w:ascii="Times New Roman" w:hAnsi="Times New Roman" w:cs="Times New Roman"/>
          <w:color w:val="000000" w:themeColor="dark1"/>
          <w:kern w:val="24"/>
        </w:rPr>
        <w:t xml:space="preserve"> </w:t>
      </w:r>
      <w:r w:rsidR="003A0790" w:rsidRPr="00D13E1C">
        <w:rPr>
          <w:rFonts w:ascii="Times New Roman" w:hAnsi="Times New Roman" w:cs="Times New Roman"/>
          <w:color w:val="000000" w:themeColor="dark1"/>
          <w:kern w:val="24"/>
        </w:rPr>
        <w:t>confirmed by</w:t>
      </w:r>
      <w:r w:rsidR="00692F9C" w:rsidRPr="00D13E1C">
        <w:rPr>
          <w:rFonts w:ascii="Times New Roman" w:hAnsi="Times New Roman" w:cs="Times New Roman"/>
          <w:color w:val="000000" w:themeColor="dark1"/>
          <w:kern w:val="24"/>
        </w:rPr>
        <w:t xml:space="preserve"> visual inspection</w:t>
      </w:r>
      <w:r w:rsidR="00D210B9" w:rsidRPr="00D13E1C">
        <w:rPr>
          <w:rFonts w:ascii="Times New Roman" w:hAnsi="Times New Roman" w:cs="Times New Roman"/>
          <w:color w:val="000000" w:themeColor="dark1"/>
          <w:kern w:val="24"/>
        </w:rPr>
        <w:t xml:space="preserve"> a</w:t>
      </w:r>
      <w:r w:rsidR="004E5B3C" w:rsidRPr="00D13E1C">
        <w:rPr>
          <w:rFonts w:ascii="Times New Roman" w:hAnsi="Times New Roman" w:cs="Times New Roman"/>
          <w:color w:val="000000" w:themeColor="dark1"/>
          <w:kern w:val="24"/>
        </w:rPr>
        <w:t>nd</w:t>
      </w:r>
      <w:r w:rsidR="00692F9C" w:rsidRPr="00D13E1C">
        <w:rPr>
          <w:rFonts w:ascii="Times New Roman" w:hAnsi="Times New Roman" w:cs="Times New Roman"/>
          <w:color w:val="000000" w:themeColor="dark1"/>
          <w:kern w:val="24"/>
        </w:rPr>
        <w:t xml:space="preserve"> with amniotic fluid index of more than 2 cm</w:t>
      </w:r>
      <w:r w:rsidR="00DB5526" w:rsidRPr="00D13E1C">
        <w:rPr>
          <w:rFonts w:ascii="Times New Roman" w:hAnsi="Times New Roman" w:cs="Times New Roman"/>
          <w:color w:val="000000" w:themeColor="dark1"/>
          <w:kern w:val="24"/>
        </w:rPr>
        <w:t xml:space="preserve"> were included in the study. </w:t>
      </w:r>
      <w:r w:rsidR="00D8072C" w:rsidRPr="00D13E1C">
        <w:rPr>
          <w:rFonts w:ascii="Times New Roman" w:hAnsi="Times New Roman" w:cs="Times New Roman"/>
          <w:color w:val="000000" w:themeColor="dark1"/>
          <w:kern w:val="24"/>
        </w:rPr>
        <w:t xml:space="preserve">2 out of 11 cases were Dichorionic Diamniotic Twins. </w:t>
      </w:r>
      <w:r w:rsidR="00DB5526" w:rsidRPr="00D13E1C">
        <w:rPr>
          <w:rFonts w:ascii="Times New Roman" w:hAnsi="Times New Roman" w:cs="Times New Roman"/>
          <w:color w:val="000000" w:themeColor="dark1"/>
          <w:kern w:val="24"/>
        </w:rPr>
        <w:t>They had an average duration of leak of</w:t>
      </w:r>
      <w:r w:rsidR="00EB2B9A" w:rsidRPr="00D13E1C">
        <w:rPr>
          <w:rFonts w:ascii="Times New Roman" w:hAnsi="Times New Roman" w:cs="Times New Roman"/>
          <w:color w:val="000000" w:themeColor="dark1"/>
          <w:kern w:val="24"/>
        </w:rPr>
        <w:t xml:space="preserve"> 37 </w:t>
      </w:r>
      <w:r w:rsidR="00DB5526" w:rsidRPr="00D13E1C">
        <w:rPr>
          <w:rFonts w:ascii="Times New Roman" w:hAnsi="Times New Roman" w:cs="Times New Roman"/>
          <w:color w:val="000000" w:themeColor="dark1"/>
          <w:kern w:val="24"/>
        </w:rPr>
        <w:t xml:space="preserve">hours. </w:t>
      </w:r>
      <w:r w:rsidR="00682478" w:rsidRPr="00D13E1C">
        <w:rPr>
          <w:rFonts w:ascii="Times New Roman" w:hAnsi="Times New Roman" w:cs="Times New Roman"/>
          <w:color w:val="000000" w:themeColor="dark1"/>
          <w:kern w:val="24"/>
        </w:rPr>
        <w:t xml:space="preserve">4 out of </w:t>
      </w:r>
      <w:r w:rsidR="00DB5526" w:rsidRPr="00D13E1C">
        <w:rPr>
          <w:rFonts w:ascii="Times New Roman" w:hAnsi="Times New Roman" w:cs="Times New Roman"/>
          <w:color w:val="000000" w:themeColor="dark1"/>
          <w:kern w:val="24"/>
        </w:rPr>
        <w:t>1</w:t>
      </w:r>
      <w:r w:rsidR="00682478" w:rsidRPr="00D13E1C">
        <w:rPr>
          <w:rFonts w:ascii="Times New Roman" w:hAnsi="Times New Roman" w:cs="Times New Roman"/>
          <w:color w:val="000000" w:themeColor="dark1"/>
          <w:kern w:val="24"/>
        </w:rPr>
        <w:t>1</w:t>
      </w:r>
      <w:r w:rsidR="00DB5526" w:rsidRPr="00D13E1C">
        <w:rPr>
          <w:rFonts w:ascii="Times New Roman" w:hAnsi="Times New Roman" w:cs="Times New Roman"/>
          <w:color w:val="000000" w:themeColor="dark1"/>
          <w:kern w:val="24"/>
        </w:rPr>
        <w:t xml:space="preserve"> women had cervical encirclage</w:t>
      </w:r>
      <w:r w:rsidR="00682478" w:rsidRPr="00D13E1C">
        <w:rPr>
          <w:rFonts w:ascii="Times New Roman" w:hAnsi="Times New Roman" w:cs="Times New Roman"/>
          <w:color w:val="000000" w:themeColor="dark1"/>
          <w:kern w:val="24"/>
        </w:rPr>
        <w:t xml:space="preserve"> before the leak while 4 had it after the leak</w:t>
      </w:r>
      <w:r w:rsidR="00DB5526" w:rsidRPr="00D13E1C">
        <w:rPr>
          <w:rFonts w:ascii="Times New Roman" w:hAnsi="Times New Roman" w:cs="Times New Roman"/>
          <w:color w:val="000000" w:themeColor="dark1"/>
          <w:kern w:val="24"/>
        </w:rPr>
        <w:t xml:space="preserve">. </w:t>
      </w:r>
      <w:r w:rsidR="00692F9C" w:rsidRPr="00D13E1C">
        <w:rPr>
          <w:rFonts w:ascii="Times New Roman" w:hAnsi="Times New Roman" w:cs="Times New Roman"/>
          <w:color w:val="000000" w:themeColor="dark1"/>
          <w:kern w:val="24"/>
        </w:rPr>
        <w:t xml:space="preserve">The PRF was prepared by a single spin of </w:t>
      </w:r>
      <w:r w:rsidR="00DB5526" w:rsidRPr="00D13E1C">
        <w:rPr>
          <w:rFonts w:ascii="Times New Roman" w:hAnsi="Times New Roman" w:cs="Times New Roman"/>
          <w:color w:val="000000" w:themeColor="dark1"/>
          <w:kern w:val="24"/>
        </w:rPr>
        <w:t xml:space="preserve">10-40ml of </w:t>
      </w:r>
      <w:r w:rsidR="00692F9C" w:rsidRPr="00D13E1C">
        <w:rPr>
          <w:rFonts w:ascii="Times New Roman" w:hAnsi="Times New Roman" w:cs="Times New Roman"/>
          <w:color w:val="000000" w:themeColor="dark1"/>
          <w:kern w:val="24"/>
        </w:rPr>
        <w:t xml:space="preserve">whole blood </w:t>
      </w:r>
      <w:r w:rsidR="00FB0F8D" w:rsidRPr="00D13E1C">
        <w:rPr>
          <w:rFonts w:ascii="Times New Roman" w:hAnsi="Times New Roman" w:cs="Times New Roman"/>
          <w:color w:val="000000" w:themeColor="dark1"/>
          <w:kern w:val="24"/>
        </w:rPr>
        <w:t xml:space="preserve">and PRP by a single spin of </w:t>
      </w:r>
      <w:r w:rsidR="00DB5526" w:rsidRPr="00D13E1C">
        <w:rPr>
          <w:rFonts w:ascii="Times New Roman" w:hAnsi="Times New Roman" w:cs="Times New Roman"/>
          <w:color w:val="000000" w:themeColor="dark1"/>
          <w:kern w:val="24"/>
        </w:rPr>
        <w:t xml:space="preserve">10-20ml of </w:t>
      </w:r>
      <w:r w:rsidR="00FB0F8D" w:rsidRPr="00D13E1C">
        <w:rPr>
          <w:rFonts w:ascii="Times New Roman" w:hAnsi="Times New Roman" w:cs="Times New Roman"/>
          <w:color w:val="000000" w:themeColor="dark1"/>
          <w:kern w:val="24"/>
        </w:rPr>
        <w:t>anticoagulated blood.</w:t>
      </w:r>
      <w:r w:rsidR="00EB779A" w:rsidRPr="00D13E1C">
        <w:rPr>
          <w:rFonts w:ascii="Times New Roman" w:hAnsi="Times New Roman" w:cs="Times New Roman"/>
          <w:color w:val="000000" w:themeColor="dark1"/>
          <w:kern w:val="24"/>
        </w:rPr>
        <w:t xml:space="preserve"> </w:t>
      </w:r>
      <w:r w:rsidR="00DB5526" w:rsidRPr="00D13E1C">
        <w:rPr>
          <w:rFonts w:ascii="Times New Roman" w:hAnsi="Times New Roman" w:cs="Times New Roman"/>
          <w:color w:val="000000" w:themeColor="dark1"/>
          <w:kern w:val="24"/>
        </w:rPr>
        <w:t>The temperature was kept at 20 -22</w:t>
      </w:r>
      <w:r w:rsidR="00DB5526" w:rsidRPr="00D13E1C">
        <w:rPr>
          <w:rFonts w:ascii="Times New Roman" w:hAnsi="Times New Roman" w:cs="Times New Roman"/>
          <w:color w:val="000000" w:themeColor="dark1"/>
          <w:kern w:val="24"/>
          <w:vertAlign w:val="superscript"/>
        </w:rPr>
        <w:t>0</w:t>
      </w:r>
      <w:r w:rsidR="00DB5526" w:rsidRPr="00D13E1C">
        <w:rPr>
          <w:rFonts w:ascii="Times New Roman" w:hAnsi="Times New Roman" w:cs="Times New Roman"/>
          <w:color w:val="000000" w:themeColor="dark1"/>
          <w:kern w:val="24"/>
        </w:rPr>
        <w:t>C.</w:t>
      </w:r>
      <w:r w:rsidR="001C2720" w:rsidRPr="00D13E1C">
        <w:rPr>
          <w:rFonts w:ascii="Times New Roman" w:hAnsi="Times New Roman" w:cs="Times New Roman"/>
          <w:color w:val="000000" w:themeColor="dark1"/>
          <w:kern w:val="24"/>
        </w:rPr>
        <w:t xml:space="preserve"> </w:t>
      </w:r>
      <w:r w:rsidR="00FB0F8D" w:rsidRPr="00D13E1C">
        <w:rPr>
          <w:rFonts w:ascii="Times New Roman" w:hAnsi="Times New Roman" w:cs="Times New Roman"/>
          <w:color w:val="000000" w:themeColor="dark1"/>
          <w:kern w:val="24"/>
        </w:rPr>
        <w:t xml:space="preserve">Both were mixed and injected into the amniotic cavity under </w:t>
      </w:r>
      <w:r w:rsidR="00AA03B6" w:rsidRPr="00D13E1C">
        <w:rPr>
          <w:rFonts w:ascii="Times New Roman" w:hAnsi="Times New Roman" w:cs="Times New Roman"/>
          <w:color w:val="000000" w:themeColor="dark1"/>
          <w:kern w:val="24"/>
        </w:rPr>
        <w:t xml:space="preserve">trans abdominal </w:t>
      </w:r>
      <w:r w:rsidR="00FB0F8D" w:rsidRPr="00D13E1C">
        <w:rPr>
          <w:rFonts w:ascii="Times New Roman" w:hAnsi="Times New Roman" w:cs="Times New Roman"/>
          <w:color w:val="000000" w:themeColor="dark1"/>
          <w:kern w:val="24"/>
        </w:rPr>
        <w:t>ultrasound guidance</w:t>
      </w:r>
      <w:r w:rsidR="001C2720" w:rsidRPr="00D13E1C">
        <w:rPr>
          <w:rFonts w:ascii="Times New Roman" w:hAnsi="Times New Roman" w:cs="Times New Roman"/>
          <w:color w:val="000000" w:themeColor="dark1"/>
          <w:kern w:val="24"/>
        </w:rPr>
        <w:t xml:space="preserve"> (IFPRP – Intraamniotic Fibrin and Platelet Rich Plasma)</w:t>
      </w:r>
      <w:r w:rsidR="00FB0F8D" w:rsidRPr="00D13E1C">
        <w:rPr>
          <w:rFonts w:ascii="Times New Roman" w:hAnsi="Times New Roman" w:cs="Times New Roman"/>
          <w:color w:val="000000" w:themeColor="dark1"/>
          <w:kern w:val="24"/>
        </w:rPr>
        <w:t xml:space="preserve">. </w:t>
      </w:r>
      <w:r w:rsidR="00EB779A" w:rsidRPr="00D13E1C">
        <w:rPr>
          <w:rFonts w:ascii="Times New Roman" w:hAnsi="Times New Roman" w:cs="Times New Roman"/>
          <w:color w:val="000000" w:themeColor="dark1"/>
          <w:kern w:val="24"/>
        </w:rPr>
        <w:t>The volume injected was around 1</w:t>
      </w:r>
      <w:r w:rsidR="00D8072C" w:rsidRPr="00D13E1C">
        <w:rPr>
          <w:rFonts w:ascii="Times New Roman" w:hAnsi="Times New Roman" w:cs="Times New Roman"/>
          <w:color w:val="000000" w:themeColor="dark1"/>
          <w:kern w:val="24"/>
        </w:rPr>
        <w:t>2</w:t>
      </w:r>
      <w:r w:rsidR="00EB779A" w:rsidRPr="00D13E1C">
        <w:rPr>
          <w:rFonts w:ascii="Times New Roman" w:hAnsi="Times New Roman" w:cs="Times New Roman"/>
          <w:color w:val="000000" w:themeColor="dark1"/>
          <w:kern w:val="24"/>
        </w:rPr>
        <w:t>-</w:t>
      </w:r>
      <w:r w:rsidR="00D8072C" w:rsidRPr="00D13E1C">
        <w:rPr>
          <w:rFonts w:ascii="Times New Roman" w:hAnsi="Times New Roman" w:cs="Times New Roman"/>
          <w:color w:val="000000" w:themeColor="dark1"/>
          <w:kern w:val="24"/>
        </w:rPr>
        <w:t>30</w:t>
      </w:r>
      <w:r w:rsidR="00EB779A" w:rsidRPr="00D13E1C">
        <w:rPr>
          <w:rFonts w:ascii="Times New Roman" w:hAnsi="Times New Roman" w:cs="Times New Roman"/>
          <w:color w:val="000000" w:themeColor="dark1"/>
          <w:kern w:val="24"/>
        </w:rPr>
        <w:t xml:space="preserve">ml. </w:t>
      </w:r>
      <w:r w:rsidR="00FB0F8D" w:rsidRPr="00D13E1C">
        <w:rPr>
          <w:rFonts w:ascii="Times New Roman" w:hAnsi="Times New Roman" w:cs="Times New Roman"/>
          <w:color w:val="000000" w:themeColor="dark1"/>
          <w:kern w:val="24"/>
        </w:rPr>
        <w:t xml:space="preserve">They were monitored for leak, signs of infection and foetal wellbeing. </w:t>
      </w:r>
      <w:r w:rsidR="00EE53A9" w:rsidRPr="00D13E1C">
        <w:rPr>
          <w:rFonts w:ascii="Times New Roman" w:hAnsi="Times New Roman" w:cs="Times New Roman"/>
          <w:color w:val="000000" w:themeColor="dark1"/>
          <w:kern w:val="24"/>
        </w:rPr>
        <w:t xml:space="preserve"> </w:t>
      </w:r>
    </w:p>
    <w:p w14:paraId="194C5A58" w14:textId="2B66024D" w:rsidR="00DB5526" w:rsidRPr="00D13E1C" w:rsidRDefault="00D235D6" w:rsidP="00F4644B">
      <w:pPr>
        <w:rPr>
          <w:rFonts w:ascii="Times New Roman" w:hAnsi="Times New Roman" w:cs="Times New Roman"/>
          <w:color w:val="000000" w:themeColor="dark1"/>
          <w:kern w:val="24"/>
        </w:rPr>
      </w:pPr>
      <w:r w:rsidRPr="00F6274C">
        <w:rPr>
          <w:rFonts w:ascii="Times New Roman" w:hAnsi="Times New Roman" w:cs="Times New Roman"/>
          <w:b/>
          <w:bCs/>
          <w:color w:val="000000" w:themeColor="dark1"/>
          <w:kern w:val="24"/>
        </w:rPr>
        <w:lastRenderedPageBreak/>
        <w:t xml:space="preserve">RESULTS: </w:t>
      </w:r>
      <w:r w:rsidR="00FB0F8D" w:rsidRPr="00D13E1C">
        <w:rPr>
          <w:rFonts w:ascii="Times New Roman" w:hAnsi="Times New Roman" w:cs="Times New Roman"/>
          <w:color w:val="000000" w:themeColor="dark1"/>
          <w:kern w:val="24"/>
        </w:rPr>
        <w:t>Out of 1</w:t>
      </w:r>
      <w:r w:rsidR="00D8072C" w:rsidRPr="00D13E1C">
        <w:rPr>
          <w:rFonts w:ascii="Times New Roman" w:hAnsi="Times New Roman" w:cs="Times New Roman"/>
          <w:color w:val="000000" w:themeColor="dark1"/>
          <w:kern w:val="24"/>
        </w:rPr>
        <w:t>1</w:t>
      </w:r>
      <w:r w:rsidR="00FB0F8D" w:rsidRPr="00D13E1C">
        <w:rPr>
          <w:rFonts w:ascii="Times New Roman" w:hAnsi="Times New Roman" w:cs="Times New Roman"/>
          <w:color w:val="000000" w:themeColor="dark1"/>
          <w:kern w:val="24"/>
        </w:rPr>
        <w:t xml:space="preserve"> cases, the leak was successfully sealed in 7</w:t>
      </w:r>
      <w:r w:rsidR="00CF1BF2" w:rsidRPr="00D13E1C">
        <w:rPr>
          <w:rFonts w:ascii="Times New Roman" w:hAnsi="Times New Roman" w:cs="Times New Roman"/>
          <w:color w:val="000000" w:themeColor="dark1"/>
          <w:kern w:val="24"/>
        </w:rPr>
        <w:t xml:space="preserve">(63%) </w:t>
      </w:r>
      <w:r w:rsidR="00FB0F8D" w:rsidRPr="00D13E1C">
        <w:rPr>
          <w:rFonts w:ascii="Times New Roman" w:hAnsi="Times New Roman" w:cs="Times New Roman"/>
          <w:color w:val="000000" w:themeColor="dark1"/>
          <w:kern w:val="24"/>
        </w:rPr>
        <w:t>, and 4 healthy babies have been delivered while 4 more pregnancies are ongoing.</w:t>
      </w:r>
      <w:r w:rsidR="00EB779A" w:rsidRPr="00D13E1C">
        <w:rPr>
          <w:rFonts w:ascii="Times New Roman" w:hAnsi="Times New Roman" w:cs="Times New Roman"/>
          <w:color w:val="000000" w:themeColor="dark1"/>
          <w:kern w:val="24"/>
        </w:rPr>
        <w:t xml:space="preserve"> </w:t>
      </w:r>
      <w:r w:rsidR="00DB5526" w:rsidRPr="00D13E1C">
        <w:rPr>
          <w:rFonts w:ascii="Times New Roman" w:hAnsi="Times New Roman" w:cs="Times New Roman"/>
          <w:color w:val="000000" w:themeColor="dark1"/>
          <w:kern w:val="24"/>
        </w:rPr>
        <w:t xml:space="preserve">Only one woman in this series had </w:t>
      </w:r>
      <w:r w:rsidR="00D8072C" w:rsidRPr="00D13E1C">
        <w:rPr>
          <w:rFonts w:ascii="Times New Roman" w:hAnsi="Times New Roman" w:cs="Times New Roman"/>
          <w:color w:val="000000" w:themeColor="dark1"/>
          <w:kern w:val="24"/>
        </w:rPr>
        <w:t xml:space="preserve">a </w:t>
      </w:r>
      <w:r w:rsidR="00DB5526" w:rsidRPr="00D13E1C">
        <w:rPr>
          <w:rFonts w:ascii="Times New Roman" w:hAnsi="Times New Roman" w:cs="Times New Roman"/>
          <w:color w:val="000000" w:themeColor="dark1"/>
          <w:kern w:val="24"/>
        </w:rPr>
        <w:t xml:space="preserve">significant complication in the form of abruptio placentae and retained placenta which is not related to the </w:t>
      </w:r>
      <w:r w:rsidR="001C2720" w:rsidRPr="00D13E1C">
        <w:rPr>
          <w:rFonts w:ascii="Times New Roman" w:hAnsi="Times New Roman" w:cs="Times New Roman"/>
          <w:color w:val="000000" w:themeColor="dark1"/>
          <w:kern w:val="24"/>
        </w:rPr>
        <w:t>IFPRP</w:t>
      </w:r>
      <w:r w:rsidR="00DB5526" w:rsidRPr="00D13E1C">
        <w:rPr>
          <w:rFonts w:ascii="Times New Roman" w:hAnsi="Times New Roman" w:cs="Times New Roman"/>
          <w:color w:val="000000" w:themeColor="dark1"/>
          <w:kern w:val="24"/>
        </w:rPr>
        <w:t xml:space="preserve"> procedure.</w:t>
      </w:r>
      <w:r w:rsidR="00D8072C" w:rsidRPr="00D13E1C">
        <w:rPr>
          <w:rFonts w:ascii="Times New Roman" w:hAnsi="Times New Roman" w:cs="Times New Roman"/>
          <w:color w:val="000000" w:themeColor="dark1"/>
          <w:kern w:val="24"/>
        </w:rPr>
        <w:t xml:space="preserve"> All of them tolerated the procedure well.</w:t>
      </w:r>
      <w:r w:rsidR="00CF1BF2" w:rsidRPr="00D13E1C">
        <w:rPr>
          <w:rFonts w:ascii="Times New Roman" w:hAnsi="Times New Roman" w:cs="Times New Roman"/>
          <w:color w:val="000000" w:themeColor="dark1"/>
          <w:kern w:val="24"/>
        </w:rPr>
        <w:t xml:space="preserve"> None of them developed sepsis. There were no amniotic bands observed at birth</w:t>
      </w:r>
      <w:r w:rsidR="00D13E1C" w:rsidRPr="00D13E1C">
        <w:rPr>
          <w:rFonts w:ascii="Times New Roman" w:hAnsi="Times New Roman" w:cs="Times New Roman"/>
          <w:kern w:val="24"/>
          <w:vertAlign w:val="superscript"/>
        </w:rPr>
        <w:t>8</w:t>
      </w:r>
      <w:r w:rsidR="00CF1BF2" w:rsidRPr="00D13E1C">
        <w:rPr>
          <w:rFonts w:ascii="Times New Roman" w:hAnsi="Times New Roman" w:cs="Times New Roman"/>
          <w:color w:val="FFFF00"/>
          <w:kern w:val="24"/>
          <w:vertAlign w:val="superscript"/>
        </w:rPr>
        <w:t>.</w:t>
      </w:r>
      <w:r w:rsidR="00CF1BF2" w:rsidRPr="00D13E1C">
        <w:rPr>
          <w:rFonts w:ascii="Times New Roman" w:hAnsi="Times New Roman" w:cs="Times New Roman"/>
          <w:color w:val="000000" w:themeColor="dark1"/>
          <w:kern w:val="24"/>
        </w:rPr>
        <w:t xml:space="preserve"> The babies born were healthy with an APGAR score of 8 or more.</w:t>
      </w:r>
    </w:p>
    <w:p w14:paraId="797175AF" w14:textId="5D52F884" w:rsidR="005D0C54" w:rsidRPr="00D13E1C" w:rsidRDefault="00EB779A" w:rsidP="00F4644B">
      <w:pPr>
        <w:rPr>
          <w:rFonts w:ascii="Times New Roman" w:hAnsi="Times New Roman" w:cs="Times New Roman"/>
          <w:color w:val="000000" w:themeColor="dark1"/>
          <w:kern w:val="24"/>
        </w:rPr>
      </w:pPr>
      <w:r w:rsidRPr="00F6274C">
        <w:rPr>
          <w:rFonts w:ascii="Times New Roman" w:hAnsi="Times New Roman" w:cs="Times New Roman"/>
          <w:b/>
          <w:bCs/>
          <w:color w:val="000000" w:themeColor="dark1"/>
          <w:kern w:val="24"/>
        </w:rPr>
        <w:t xml:space="preserve">DISCUSSION: </w:t>
      </w:r>
      <w:r w:rsidRPr="00D13E1C">
        <w:rPr>
          <w:rFonts w:ascii="Times New Roman" w:hAnsi="Times New Roman" w:cs="Times New Roman"/>
          <w:color w:val="000000" w:themeColor="dark1"/>
          <w:kern w:val="24"/>
        </w:rPr>
        <w:t xml:space="preserve">Previously many therapeutic agents like </w:t>
      </w:r>
      <w:r w:rsidR="00F6274C">
        <w:rPr>
          <w:rFonts w:ascii="Times New Roman" w:hAnsi="Times New Roman" w:cs="Times New Roman"/>
          <w:color w:val="000000" w:themeColor="dark1"/>
          <w:kern w:val="24"/>
        </w:rPr>
        <w:t xml:space="preserve">Amnioinfusion, </w:t>
      </w:r>
      <w:r w:rsidRPr="00D13E1C">
        <w:rPr>
          <w:rFonts w:ascii="Times New Roman" w:hAnsi="Times New Roman" w:cs="Times New Roman"/>
          <w:color w:val="000000" w:themeColor="dark1"/>
          <w:kern w:val="24"/>
        </w:rPr>
        <w:t>Fibrin Glue, Amniopatch have been tried to seal the leak in P</w:t>
      </w:r>
      <w:r w:rsidR="00D3723E" w:rsidRPr="00D13E1C">
        <w:rPr>
          <w:rFonts w:ascii="Times New Roman" w:hAnsi="Times New Roman" w:cs="Times New Roman"/>
          <w:color w:val="000000" w:themeColor="dark1"/>
          <w:kern w:val="24"/>
        </w:rPr>
        <w:t>V-</w:t>
      </w:r>
      <w:r w:rsidRPr="00D13E1C">
        <w:rPr>
          <w:rFonts w:ascii="Times New Roman" w:hAnsi="Times New Roman" w:cs="Times New Roman"/>
          <w:color w:val="000000" w:themeColor="dark1"/>
          <w:kern w:val="24"/>
        </w:rPr>
        <w:t xml:space="preserve">PROM but results </w:t>
      </w:r>
      <w:r w:rsidR="00D3723E" w:rsidRPr="00D13E1C">
        <w:rPr>
          <w:rFonts w:ascii="Times New Roman" w:hAnsi="Times New Roman" w:cs="Times New Roman"/>
          <w:color w:val="000000" w:themeColor="dark1"/>
          <w:kern w:val="24"/>
        </w:rPr>
        <w:t>have</w:t>
      </w:r>
      <w:r w:rsidR="00F6274C">
        <w:rPr>
          <w:rFonts w:ascii="Times New Roman" w:hAnsi="Times New Roman" w:cs="Times New Roman"/>
          <w:color w:val="000000" w:themeColor="dark1"/>
          <w:kern w:val="24"/>
        </w:rPr>
        <w:t xml:space="preserve"> </w:t>
      </w:r>
      <w:r w:rsidR="00D3723E" w:rsidRPr="00D13E1C">
        <w:rPr>
          <w:rFonts w:ascii="Times New Roman" w:hAnsi="Times New Roman" w:cs="Times New Roman"/>
          <w:color w:val="000000" w:themeColor="dark1"/>
          <w:kern w:val="24"/>
        </w:rPr>
        <w:t>been</w:t>
      </w:r>
      <w:r w:rsidRPr="00D13E1C">
        <w:rPr>
          <w:rFonts w:ascii="Times New Roman" w:hAnsi="Times New Roman" w:cs="Times New Roman"/>
          <w:color w:val="000000" w:themeColor="dark1"/>
          <w:kern w:val="24"/>
        </w:rPr>
        <w:t xml:space="preserve"> </w:t>
      </w:r>
      <w:r w:rsidR="00F6274C">
        <w:rPr>
          <w:rFonts w:ascii="Times New Roman" w:hAnsi="Times New Roman" w:cs="Times New Roman"/>
          <w:color w:val="000000" w:themeColor="dark1"/>
          <w:kern w:val="24"/>
        </w:rPr>
        <w:t>disappointing</w:t>
      </w:r>
      <w:r w:rsidR="00D13E1C" w:rsidRPr="00D13E1C">
        <w:rPr>
          <w:rFonts w:ascii="Times New Roman" w:hAnsi="Times New Roman" w:cs="Times New Roman"/>
          <w:color w:val="000000" w:themeColor="dark1"/>
          <w:kern w:val="24"/>
          <w:vertAlign w:val="superscript"/>
        </w:rPr>
        <w:t>9-10</w:t>
      </w:r>
      <w:r w:rsidRPr="00D13E1C">
        <w:rPr>
          <w:rFonts w:ascii="Times New Roman" w:hAnsi="Times New Roman" w:cs="Times New Roman"/>
          <w:color w:val="000000" w:themeColor="dark1"/>
          <w:kern w:val="24"/>
        </w:rPr>
        <w:t xml:space="preserve">. In contrast to other intraamniotic </w:t>
      </w:r>
      <w:r w:rsidR="004E5B3C" w:rsidRPr="00D13E1C">
        <w:rPr>
          <w:rFonts w:ascii="Times New Roman" w:hAnsi="Times New Roman" w:cs="Times New Roman"/>
          <w:color w:val="000000" w:themeColor="dark1"/>
          <w:kern w:val="24"/>
        </w:rPr>
        <w:t>procedures</w:t>
      </w:r>
      <w:r w:rsidRPr="00D13E1C">
        <w:rPr>
          <w:rFonts w:ascii="Times New Roman" w:hAnsi="Times New Roman" w:cs="Times New Roman"/>
          <w:color w:val="000000" w:themeColor="dark1"/>
          <w:kern w:val="24"/>
        </w:rPr>
        <w:t xml:space="preserve"> which used cryoprecipitate and saline, we used a </w:t>
      </w:r>
      <w:r w:rsidR="00DB5526" w:rsidRPr="00D13E1C">
        <w:rPr>
          <w:rFonts w:ascii="Times New Roman" w:hAnsi="Times New Roman" w:cs="Times New Roman"/>
          <w:color w:val="000000" w:themeColor="dark1"/>
          <w:kern w:val="24"/>
        </w:rPr>
        <w:t xml:space="preserve">very </w:t>
      </w:r>
      <w:r w:rsidRPr="00D13E1C">
        <w:rPr>
          <w:rFonts w:ascii="Times New Roman" w:hAnsi="Times New Roman" w:cs="Times New Roman"/>
          <w:color w:val="000000" w:themeColor="dark1"/>
          <w:kern w:val="24"/>
        </w:rPr>
        <w:t>small volume of autologous PRF and PRP</w:t>
      </w:r>
      <w:r w:rsidR="005D0C54" w:rsidRPr="00D13E1C">
        <w:rPr>
          <w:rFonts w:ascii="Times New Roman" w:hAnsi="Times New Roman" w:cs="Times New Roman"/>
          <w:color w:val="000000" w:themeColor="dark1"/>
          <w:kern w:val="24"/>
        </w:rPr>
        <w:t xml:space="preserve">. </w:t>
      </w:r>
      <w:r w:rsidR="00DB5526" w:rsidRPr="00D13E1C">
        <w:rPr>
          <w:rFonts w:ascii="Times New Roman" w:hAnsi="Times New Roman" w:cs="Times New Roman"/>
          <w:color w:val="000000" w:themeColor="dark1"/>
          <w:kern w:val="24"/>
        </w:rPr>
        <w:t xml:space="preserve">It’s a very simple procedure which could be done in any resource poor setting. </w:t>
      </w:r>
      <w:r w:rsidR="005D0C54" w:rsidRPr="00D13E1C">
        <w:rPr>
          <w:rFonts w:ascii="Times New Roman" w:hAnsi="Times New Roman" w:cs="Times New Roman"/>
          <w:color w:val="000000" w:themeColor="dark1"/>
          <w:kern w:val="24"/>
        </w:rPr>
        <w:t>With this formulation, two out of seven cases</w:t>
      </w:r>
      <w:r w:rsidRPr="00D13E1C">
        <w:rPr>
          <w:rFonts w:ascii="Times New Roman" w:hAnsi="Times New Roman" w:cs="Times New Roman"/>
          <w:color w:val="000000" w:themeColor="dark1"/>
          <w:kern w:val="24"/>
        </w:rPr>
        <w:t xml:space="preserve"> </w:t>
      </w:r>
      <w:r w:rsidR="005D0C54" w:rsidRPr="00D13E1C">
        <w:rPr>
          <w:rFonts w:ascii="Times New Roman" w:hAnsi="Times New Roman" w:cs="Times New Roman"/>
          <w:color w:val="000000" w:themeColor="dark1"/>
          <w:kern w:val="24"/>
        </w:rPr>
        <w:t>resulted in</w:t>
      </w:r>
      <w:r w:rsidRPr="00D13E1C">
        <w:rPr>
          <w:rFonts w:ascii="Times New Roman" w:hAnsi="Times New Roman" w:cs="Times New Roman"/>
          <w:color w:val="000000" w:themeColor="dark1"/>
          <w:kern w:val="24"/>
        </w:rPr>
        <w:t xml:space="preserve"> dramatic cessation of the leak.</w:t>
      </w:r>
      <w:r w:rsidR="005D0C54" w:rsidRPr="00D13E1C">
        <w:rPr>
          <w:rFonts w:ascii="Times New Roman" w:hAnsi="Times New Roman" w:cs="Times New Roman"/>
          <w:color w:val="000000" w:themeColor="dark1"/>
          <w:kern w:val="24"/>
        </w:rPr>
        <w:t xml:space="preserve"> In other </w:t>
      </w:r>
      <w:r w:rsidR="00F6274C">
        <w:rPr>
          <w:rFonts w:ascii="Times New Roman" w:hAnsi="Times New Roman" w:cs="Times New Roman"/>
          <w:color w:val="000000" w:themeColor="dark1"/>
          <w:kern w:val="24"/>
        </w:rPr>
        <w:t xml:space="preserve">5 </w:t>
      </w:r>
      <w:r w:rsidR="005D0C54" w:rsidRPr="00D13E1C">
        <w:rPr>
          <w:rFonts w:ascii="Times New Roman" w:hAnsi="Times New Roman" w:cs="Times New Roman"/>
          <w:color w:val="000000" w:themeColor="dark1"/>
          <w:kern w:val="24"/>
        </w:rPr>
        <w:t xml:space="preserve">cases, it took around 48 hours to completely </w:t>
      </w:r>
      <w:r w:rsidR="00F6274C">
        <w:rPr>
          <w:rFonts w:ascii="Times New Roman" w:hAnsi="Times New Roman" w:cs="Times New Roman"/>
          <w:color w:val="000000" w:themeColor="dark1"/>
          <w:kern w:val="24"/>
        </w:rPr>
        <w:t>stop</w:t>
      </w:r>
      <w:r w:rsidR="005D0C54" w:rsidRPr="00D13E1C">
        <w:rPr>
          <w:rFonts w:ascii="Times New Roman" w:hAnsi="Times New Roman" w:cs="Times New Roman"/>
          <w:color w:val="000000" w:themeColor="dark1"/>
          <w:kern w:val="24"/>
        </w:rPr>
        <w:t xml:space="preserve"> the leak.</w:t>
      </w:r>
      <w:r w:rsidRPr="00D13E1C">
        <w:rPr>
          <w:rFonts w:ascii="Times New Roman" w:hAnsi="Times New Roman" w:cs="Times New Roman"/>
          <w:color w:val="000000" w:themeColor="dark1"/>
          <w:kern w:val="24"/>
        </w:rPr>
        <w:t xml:space="preserve"> </w:t>
      </w:r>
      <w:r w:rsidR="004E5B3C" w:rsidRPr="00D13E1C">
        <w:rPr>
          <w:rFonts w:ascii="Times New Roman" w:hAnsi="Times New Roman" w:cs="Times New Roman"/>
          <w:color w:val="000000" w:themeColor="dark1"/>
          <w:kern w:val="24"/>
        </w:rPr>
        <w:t xml:space="preserve">This series documents the earliest active management of a  </w:t>
      </w:r>
      <w:r w:rsidR="00F6274C">
        <w:rPr>
          <w:rFonts w:ascii="Times New Roman" w:hAnsi="Times New Roman" w:cs="Times New Roman"/>
          <w:color w:val="000000" w:themeColor="dark1"/>
          <w:kern w:val="24"/>
        </w:rPr>
        <w:t>s</w:t>
      </w:r>
      <w:r w:rsidR="004E5B3C" w:rsidRPr="00D13E1C">
        <w:rPr>
          <w:rFonts w:ascii="Times New Roman" w:hAnsi="Times New Roman" w:cs="Times New Roman"/>
          <w:color w:val="000000" w:themeColor="dark1"/>
          <w:kern w:val="24"/>
        </w:rPr>
        <w:t>PVPROM</w:t>
      </w:r>
      <w:r w:rsidR="005D0C54" w:rsidRPr="00D13E1C">
        <w:rPr>
          <w:rFonts w:ascii="Times New Roman" w:hAnsi="Times New Roman" w:cs="Times New Roman"/>
          <w:color w:val="000000" w:themeColor="dark1"/>
          <w:kern w:val="24"/>
        </w:rPr>
        <w:t xml:space="preserve"> (14 weeks)</w:t>
      </w:r>
      <w:r w:rsidR="004E5B3C" w:rsidRPr="00D13E1C">
        <w:rPr>
          <w:rFonts w:ascii="Times New Roman" w:hAnsi="Times New Roman" w:cs="Times New Roman"/>
          <w:color w:val="000000" w:themeColor="dark1"/>
          <w:kern w:val="24"/>
        </w:rPr>
        <w:t xml:space="preserve"> and the longest period to which pregnancy continued in a singleton pregnancy with PVPROM</w:t>
      </w:r>
      <w:r w:rsidR="005D0C54" w:rsidRPr="00D13E1C">
        <w:rPr>
          <w:rFonts w:ascii="Times New Roman" w:hAnsi="Times New Roman" w:cs="Times New Roman"/>
          <w:color w:val="000000" w:themeColor="dark1"/>
          <w:kern w:val="24"/>
        </w:rPr>
        <w:t xml:space="preserve"> (149 days)</w:t>
      </w:r>
      <w:r w:rsidR="00D13E1C" w:rsidRPr="00D13E1C">
        <w:rPr>
          <w:rFonts w:ascii="Times New Roman" w:hAnsi="Times New Roman" w:cs="Times New Roman"/>
          <w:color w:val="000000" w:themeColor="dark1"/>
          <w:kern w:val="24"/>
          <w:vertAlign w:val="superscript"/>
        </w:rPr>
        <w:t>11</w:t>
      </w:r>
      <w:r w:rsidR="004E5B3C" w:rsidRPr="00D13E1C">
        <w:rPr>
          <w:rFonts w:ascii="Times New Roman" w:hAnsi="Times New Roman" w:cs="Times New Roman"/>
          <w:color w:val="000000" w:themeColor="dark1"/>
          <w:kern w:val="24"/>
        </w:rPr>
        <w:t>.</w:t>
      </w:r>
      <w:r w:rsidR="00F6274C">
        <w:rPr>
          <w:rFonts w:ascii="Times New Roman" w:hAnsi="Times New Roman" w:cs="Times New Roman"/>
          <w:color w:val="000000" w:themeColor="dark1"/>
          <w:kern w:val="24"/>
        </w:rPr>
        <w:t xml:space="preserve"> </w:t>
      </w:r>
      <w:r w:rsidR="00DB5526" w:rsidRPr="00D13E1C">
        <w:rPr>
          <w:rFonts w:ascii="Times New Roman" w:hAnsi="Times New Roman" w:cs="Times New Roman"/>
          <w:color w:val="000000" w:themeColor="dark1"/>
          <w:kern w:val="24"/>
        </w:rPr>
        <w:t xml:space="preserve">If its results are standardized this therapy has a high </w:t>
      </w:r>
      <w:r w:rsidR="00F6274C">
        <w:rPr>
          <w:rFonts w:ascii="Times New Roman" w:hAnsi="Times New Roman" w:cs="Times New Roman"/>
          <w:color w:val="000000" w:themeColor="dark1"/>
          <w:kern w:val="24"/>
        </w:rPr>
        <w:t xml:space="preserve">positive </w:t>
      </w:r>
      <w:r w:rsidR="00DB5526" w:rsidRPr="00D13E1C">
        <w:rPr>
          <w:rFonts w:ascii="Times New Roman" w:hAnsi="Times New Roman" w:cs="Times New Roman"/>
          <w:color w:val="000000" w:themeColor="dark1"/>
          <w:kern w:val="24"/>
        </w:rPr>
        <w:t xml:space="preserve">impact on the outcomes of the 0.7 </w:t>
      </w:r>
      <w:r w:rsidR="001C2720" w:rsidRPr="00D13E1C">
        <w:rPr>
          <w:rFonts w:ascii="Times New Roman" w:hAnsi="Times New Roman" w:cs="Times New Roman"/>
          <w:color w:val="000000" w:themeColor="dark1"/>
          <w:kern w:val="24"/>
        </w:rPr>
        <w:t>million</w:t>
      </w:r>
      <w:r w:rsidR="00DB5526" w:rsidRPr="00D13E1C">
        <w:rPr>
          <w:rFonts w:ascii="Times New Roman" w:hAnsi="Times New Roman" w:cs="Times New Roman"/>
          <w:color w:val="000000" w:themeColor="dark1"/>
          <w:kern w:val="24"/>
        </w:rPr>
        <w:t xml:space="preserve"> pregnancies per annum which are lost or </w:t>
      </w:r>
      <w:r w:rsidR="00F6274C">
        <w:rPr>
          <w:rFonts w:ascii="Times New Roman" w:hAnsi="Times New Roman" w:cs="Times New Roman"/>
          <w:color w:val="000000" w:themeColor="dark1"/>
          <w:kern w:val="24"/>
        </w:rPr>
        <w:t xml:space="preserve">severely </w:t>
      </w:r>
      <w:r w:rsidR="00DB5526" w:rsidRPr="00D13E1C">
        <w:rPr>
          <w:rFonts w:ascii="Times New Roman" w:hAnsi="Times New Roman" w:cs="Times New Roman"/>
          <w:color w:val="000000" w:themeColor="dark1"/>
          <w:kern w:val="24"/>
        </w:rPr>
        <w:t>adversely affected because of PVPROM</w:t>
      </w:r>
      <w:r w:rsidR="00D13E1C" w:rsidRPr="00D13E1C">
        <w:rPr>
          <w:rFonts w:ascii="Times New Roman" w:hAnsi="Times New Roman" w:cs="Times New Roman"/>
          <w:color w:val="000000" w:themeColor="dark1"/>
          <w:kern w:val="24"/>
          <w:vertAlign w:val="superscript"/>
        </w:rPr>
        <w:t>12</w:t>
      </w:r>
      <w:r w:rsidR="00DB5526" w:rsidRPr="00D13E1C">
        <w:rPr>
          <w:rFonts w:ascii="Times New Roman" w:hAnsi="Times New Roman" w:cs="Times New Roman"/>
          <w:color w:val="000000" w:themeColor="dark1"/>
          <w:kern w:val="24"/>
        </w:rPr>
        <w:t>.</w:t>
      </w:r>
      <w:r w:rsidR="004E5B3C" w:rsidRPr="00D13E1C">
        <w:rPr>
          <w:rFonts w:ascii="Times New Roman" w:hAnsi="Times New Roman" w:cs="Times New Roman"/>
          <w:color w:val="000000" w:themeColor="dark1"/>
          <w:kern w:val="24"/>
        </w:rPr>
        <w:t xml:space="preserve"> </w:t>
      </w:r>
      <w:r w:rsidR="00FB0F8D" w:rsidRPr="00D13E1C">
        <w:rPr>
          <w:rFonts w:ascii="Times New Roman" w:hAnsi="Times New Roman" w:cs="Times New Roman"/>
          <w:color w:val="000000" w:themeColor="dark1"/>
          <w:kern w:val="24"/>
        </w:rPr>
        <w:t xml:space="preserve">  </w:t>
      </w:r>
    </w:p>
    <w:p w14:paraId="4EAD82EB" w14:textId="2B4E1479" w:rsidR="00F4644B" w:rsidRPr="00D13E1C" w:rsidRDefault="00D235D6" w:rsidP="00F4644B">
      <w:pPr>
        <w:rPr>
          <w:rFonts w:ascii="Times New Roman" w:hAnsi="Times New Roman" w:cs="Times New Roman"/>
          <w:color w:val="000000" w:themeColor="dark1"/>
          <w:kern w:val="24"/>
        </w:rPr>
      </w:pPr>
      <w:r w:rsidRPr="00F6274C">
        <w:rPr>
          <w:rFonts w:ascii="Times New Roman" w:hAnsi="Times New Roman" w:cs="Times New Roman"/>
          <w:b/>
          <w:bCs/>
          <w:color w:val="000000" w:themeColor="dark1"/>
          <w:kern w:val="24"/>
        </w:rPr>
        <w:t xml:space="preserve">CONCLUSION: </w:t>
      </w:r>
      <w:r w:rsidR="00F4644B" w:rsidRPr="00D13E1C">
        <w:rPr>
          <w:rFonts w:ascii="Times New Roman" w:hAnsi="Times New Roman" w:cs="Times New Roman"/>
          <w:color w:val="000000" w:themeColor="dark1"/>
          <w:kern w:val="24"/>
        </w:rPr>
        <w:t>This case series is the first of its kind and emphasise</w:t>
      </w:r>
      <w:r w:rsidR="00FB0F8D" w:rsidRPr="00D13E1C">
        <w:rPr>
          <w:rFonts w:ascii="Times New Roman" w:hAnsi="Times New Roman" w:cs="Times New Roman"/>
          <w:color w:val="000000" w:themeColor="dark1"/>
          <w:kern w:val="24"/>
        </w:rPr>
        <w:t>s</w:t>
      </w:r>
      <w:r w:rsidR="00F4644B" w:rsidRPr="00D13E1C">
        <w:rPr>
          <w:rFonts w:ascii="Times New Roman" w:hAnsi="Times New Roman" w:cs="Times New Roman"/>
          <w:color w:val="000000" w:themeColor="dark1"/>
          <w:kern w:val="24"/>
        </w:rPr>
        <w:t xml:space="preserve"> the remarkable therapeutic effect of </w:t>
      </w:r>
      <w:r w:rsidR="00FB0F8D" w:rsidRPr="00D13E1C">
        <w:rPr>
          <w:rFonts w:ascii="Times New Roman" w:hAnsi="Times New Roman" w:cs="Times New Roman"/>
          <w:color w:val="000000" w:themeColor="dark1"/>
          <w:kern w:val="24"/>
        </w:rPr>
        <w:t>intraamniotic Fibrin and Platelets</w:t>
      </w:r>
      <w:r w:rsidR="00D3723E" w:rsidRPr="00D13E1C">
        <w:rPr>
          <w:rFonts w:ascii="Times New Roman" w:hAnsi="Times New Roman" w:cs="Times New Roman"/>
          <w:color w:val="000000" w:themeColor="dark1"/>
          <w:kern w:val="24"/>
        </w:rPr>
        <w:t xml:space="preserve"> in stopping amniotic fluid leak</w:t>
      </w:r>
      <w:r w:rsidR="00FB0F8D" w:rsidRPr="00D13E1C">
        <w:rPr>
          <w:rFonts w:ascii="Times New Roman" w:hAnsi="Times New Roman" w:cs="Times New Roman"/>
          <w:color w:val="000000" w:themeColor="dark1"/>
          <w:kern w:val="24"/>
        </w:rPr>
        <w:t xml:space="preserve"> </w:t>
      </w:r>
      <w:r w:rsidR="00D3723E" w:rsidRPr="00D13E1C">
        <w:rPr>
          <w:rFonts w:ascii="Times New Roman" w:hAnsi="Times New Roman" w:cs="Times New Roman"/>
          <w:color w:val="000000" w:themeColor="dark1"/>
          <w:kern w:val="24"/>
        </w:rPr>
        <w:t xml:space="preserve">and can be considered as a treatment option. </w:t>
      </w:r>
      <w:r w:rsidR="001C2720" w:rsidRPr="00D13E1C">
        <w:rPr>
          <w:rFonts w:ascii="Times New Roman" w:hAnsi="Times New Roman" w:cs="Times New Roman"/>
          <w:color w:val="000000" w:themeColor="dark1"/>
          <w:kern w:val="24"/>
        </w:rPr>
        <w:t xml:space="preserve">This is easy to do with less demand on high end equipment. </w:t>
      </w:r>
      <w:r w:rsidR="00D3723E" w:rsidRPr="00D13E1C">
        <w:rPr>
          <w:rFonts w:ascii="Times New Roman" w:hAnsi="Times New Roman" w:cs="Times New Roman"/>
          <w:color w:val="000000" w:themeColor="dark1"/>
          <w:kern w:val="24"/>
        </w:rPr>
        <w:t>Further, larger studies are needed to standardize the management protocol.</w:t>
      </w:r>
    </w:p>
    <w:p w14:paraId="19E5EB24" w14:textId="77777777" w:rsidR="00D3723E" w:rsidRPr="00D13E1C" w:rsidRDefault="00D3723E" w:rsidP="00D3723E">
      <w:pPr>
        <w:pStyle w:val="NoSpacing"/>
        <w:rPr>
          <w:rFonts w:ascii="Times New Roman" w:hAnsi="Times New Roman" w:cs="Times New Roman"/>
        </w:rPr>
      </w:pPr>
    </w:p>
    <w:p w14:paraId="328DA463" w14:textId="590A1729" w:rsidR="00D3723E" w:rsidRPr="00D13E1C" w:rsidRDefault="00D3723E" w:rsidP="00F4644B">
      <w:pPr>
        <w:rPr>
          <w:rFonts w:ascii="Times New Roman" w:hAnsi="Times New Roman" w:cs="Times New Roman"/>
          <w:color w:val="000000" w:themeColor="dark1"/>
          <w:kern w:val="24"/>
        </w:rPr>
      </w:pPr>
    </w:p>
    <w:p w14:paraId="6BCC6E07" w14:textId="40CF3B0A" w:rsidR="00F4644B" w:rsidRPr="009301F7" w:rsidRDefault="00D8072C">
      <w:pPr>
        <w:rPr>
          <w:rFonts w:ascii="Times New Roman" w:hAnsi="Times New Roman" w:cs="Times New Roman"/>
          <w:b/>
          <w:bCs/>
        </w:rPr>
      </w:pPr>
      <w:r w:rsidRPr="009301F7">
        <w:rPr>
          <w:rFonts w:ascii="Times New Roman" w:hAnsi="Times New Roman" w:cs="Times New Roman"/>
          <w:b/>
          <w:bCs/>
        </w:rPr>
        <w:t>REFERENCES:</w:t>
      </w:r>
    </w:p>
    <w:p w14:paraId="782A992A" w14:textId="77777777" w:rsidR="001A5A65" w:rsidRPr="00D13E1C" w:rsidRDefault="00D8072C" w:rsidP="001A5A65">
      <w:pPr>
        <w:pStyle w:val="NoSpacing"/>
        <w:rPr>
          <w:rFonts w:ascii="Times New Roman" w:hAnsi="Times New Roman" w:cs="Times New Roman"/>
        </w:rPr>
      </w:pPr>
      <w:r w:rsidRPr="00D13E1C">
        <w:rPr>
          <w:rFonts w:ascii="Times New Roman" w:hAnsi="Times New Roman" w:cs="Times New Roman"/>
        </w:rPr>
        <w:t>1.</w:t>
      </w:r>
      <w:r w:rsidR="001A5A65" w:rsidRPr="00D13E1C">
        <w:rPr>
          <w:rFonts w:ascii="Times New Roman" w:hAnsi="Times New Roman" w:cs="Times New Roman"/>
        </w:rPr>
        <w:t>ACOG Guidelines on Premature Rupture of Membranes Prelabor Rupture of Membranes</w:t>
      </w:r>
    </w:p>
    <w:p w14:paraId="1542D646" w14:textId="77777777" w:rsidR="001A5A65" w:rsidRPr="00D13E1C" w:rsidRDefault="001A5A65" w:rsidP="001A5A65">
      <w:pPr>
        <w:pStyle w:val="NoSpacing"/>
        <w:rPr>
          <w:rFonts w:ascii="Times New Roman" w:hAnsi="Times New Roman" w:cs="Times New Roman"/>
          <w:color w:val="09142A"/>
        </w:rPr>
      </w:pPr>
      <w:r w:rsidRPr="00D13E1C">
        <w:rPr>
          <w:rFonts w:ascii="Times New Roman" w:hAnsi="Times New Roman" w:cs="Times New Roman"/>
          <w:color w:val="4D4D4D"/>
        </w:rPr>
        <w:t xml:space="preserve">ACOG Practice Bulletin, Number 217 </w:t>
      </w:r>
      <w:r w:rsidRPr="00D13E1C">
        <w:rPr>
          <w:rFonts w:ascii="Times New Roman" w:hAnsi="Times New Roman" w:cs="Times New Roman"/>
          <w:color w:val="09142A"/>
        </w:rPr>
        <w:t>Obstetrics &amp; Gynecology 135(3): pe80-e97, March</w:t>
      </w:r>
    </w:p>
    <w:p w14:paraId="4022F234" w14:textId="77777777" w:rsidR="001A5A65" w:rsidRPr="00D13E1C" w:rsidRDefault="001A5A65" w:rsidP="001A5A65">
      <w:pPr>
        <w:pStyle w:val="NoSpacing"/>
        <w:rPr>
          <w:rFonts w:ascii="Times New Roman" w:hAnsi="Times New Roman" w:cs="Times New Roman"/>
          <w:color w:val="09142A"/>
        </w:rPr>
      </w:pPr>
      <w:r w:rsidRPr="00D13E1C">
        <w:rPr>
          <w:rFonts w:ascii="Times New Roman" w:hAnsi="Times New Roman" w:cs="Times New Roman"/>
          <w:color w:val="09142A"/>
        </w:rPr>
        <w:t>2020.</w:t>
      </w:r>
    </w:p>
    <w:p w14:paraId="354E680A" w14:textId="77777777" w:rsidR="001A5A65" w:rsidRPr="00D13E1C" w:rsidRDefault="00D8072C" w:rsidP="001A5A65">
      <w:pPr>
        <w:pStyle w:val="NoSpacing"/>
        <w:rPr>
          <w:rFonts w:ascii="Times New Roman" w:hAnsi="Times New Roman" w:cs="Times New Roman"/>
        </w:rPr>
      </w:pPr>
      <w:r w:rsidRPr="00D13E1C">
        <w:rPr>
          <w:rFonts w:ascii="Times New Roman" w:hAnsi="Times New Roman" w:cs="Times New Roman"/>
        </w:rPr>
        <w:t>2.</w:t>
      </w:r>
      <w:r w:rsidR="001A5A65" w:rsidRPr="00D13E1C">
        <w:rPr>
          <w:rFonts w:ascii="Times New Roman" w:hAnsi="Times New Roman" w:cs="Times New Roman"/>
        </w:rPr>
        <w:t>Tchirikov, M.; et al. Mid-trimester preterm premature rupture of membranes (PPROM)</w:t>
      </w:r>
    </w:p>
    <w:p w14:paraId="13A8215A" w14:textId="1AF1EA7F" w:rsidR="00D8072C" w:rsidRPr="00D13E1C" w:rsidRDefault="001A5A65" w:rsidP="001A5A65">
      <w:pPr>
        <w:rPr>
          <w:rFonts w:ascii="Times New Roman" w:hAnsi="Times New Roman" w:cs="Times New Roman"/>
        </w:rPr>
      </w:pPr>
      <w:r w:rsidRPr="00D13E1C">
        <w:rPr>
          <w:rFonts w:ascii="Times New Roman" w:hAnsi="Times New Roman" w:cs="Times New Roman"/>
        </w:rPr>
        <w:t xml:space="preserve">J. Perinat. Med. 2018, 46, 465–488. </w:t>
      </w:r>
      <w:hyperlink r:id="rId6" w:history="1">
        <w:r w:rsidR="005B0A96" w:rsidRPr="00D13E1C">
          <w:rPr>
            <w:rStyle w:val="Hyperlink"/>
            <w:rFonts w:ascii="Times New Roman" w:hAnsi="Times New Roman" w:cs="Times New Roman"/>
          </w:rPr>
          <w:t>https://doi.org/10.1515/jpm-2017-0027</w:t>
        </w:r>
      </w:hyperlink>
    </w:p>
    <w:p w14:paraId="3C5C0F70" w14:textId="375D9A16" w:rsidR="005B0A96" w:rsidRPr="00D13E1C" w:rsidRDefault="005B0A96" w:rsidP="001A5A65">
      <w:pPr>
        <w:rPr>
          <w:rFonts w:ascii="Times New Roman" w:hAnsi="Times New Roman" w:cs="Times New Roman"/>
        </w:rPr>
      </w:pPr>
      <w:r w:rsidRPr="00D13E1C">
        <w:rPr>
          <w:rFonts w:ascii="Times New Roman" w:hAnsi="Times New Roman" w:cs="Times New Roman"/>
        </w:rPr>
        <w:t xml:space="preserve">3. </w:t>
      </w:r>
      <w:r w:rsidRPr="00D13E1C">
        <w:rPr>
          <w:rFonts w:ascii="Times New Roman" w:hAnsi="Times New Roman" w:cs="Times New Roman"/>
        </w:rPr>
        <w:t>Goodfellow L, Care A, Curran C, Roberts D, Turner MA, Knight M, Zarko A. Preterm prelabour rupture of membranes before 23 weeks' gestation: prospective observational study. BMJ Med. 2024 Mar 19;3(1):e000729. doi: 10.1136/bmjmed-2023-000729. PMID: 38601318; PMCID: PMC11005708.</w:t>
      </w:r>
    </w:p>
    <w:p w14:paraId="5BABD8C4" w14:textId="16300FE5" w:rsidR="00D8072C" w:rsidRPr="00D13E1C" w:rsidRDefault="005B0A96" w:rsidP="001A5A65">
      <w:pPr>
        <w:rPr>
          <w:rFonts w:ascii="Times New Roman" w:hAnsi="Times New Roman" w:cs="Times New Roman"/>
        </w:rPr>
      </w:pPr>
      <w:r w:rsidRPr="00D13E1C">
        <w:rPr>
          <w:rFonts w:ascii="Times New Roman" w:hAnsi="Times New Roman" w:cs="Times New Roman"/>
        </w:rPr>
        <w:t>4</w:t>
      </w:r>
      <w:r w:rsidR="00D8072C" w:rsidRPr="00D13E1C">
        <w:rPr>
          <w:rFonts w:ascii="Times New Roman" w:hAnsi="Times New Roman" w:cs="Times New Roman"/>
        </w:rPr>
        <w:t xml:space="preserve">. </w:t>
      </w:r>
      <w:r w:rsidR="001A5A65" w:rsidRPr="00D13E1C">
        <w:rPr>
          <w:rFonts w:ascii="Times New Roman" w:hAnsi="Times New Roman" w:cs="Times New Roman"/>
          <w:color w:val="212121"/>
        </w:rPr>
        <w:t>Danciu BM, et al. Is Spontaneous Preterm Prelabor of Membrane Rupture Irreversible? A Review of Potentially Curative Approaches.</w:t>
      </w:r>
      <w:r w:rsidR="00D13E1C" w:rsidRPr="00D13E1C">
        <w:rPr>
          <w:rFonts w:ascii="Times New Roman" w:hAnsi="Times New Roman" w:cs="Times New Roman"/>
          <w:color w:val="212121"/>
        </w:rPr>
        <w:t xml:space="preserve"> </w:t>
      </w:r>
      <w:r w:rsidR="001A5A65" w:rsidRPr="00D13E1C">
        <w:rPr>
          <w:rFonts w:ascii="Times New Roman" w:hAnsi="Times New Roman" w:cs="Times New Roman"/>
          <w:color w:val="212121"/>
        </w:rPr>
        <w:t>Biomedicines. 2023 Jul 4;11(7):1900. PMID: 37509539; PMCID: PMC10377155.</w:t>
      </w:r>
    </w:p>
    <w:p w14:paraId="5C941E5A" w14:textId="77777777" w:rsidR="001A5A65" w:rsidRPr="00D13E1C" w:rsidRDefault="00D8072C" w:rsidP="001A5A65">
      <w:pPr>
        <w:pStyle w:val="NoSpacing"/>
        <w:rPr>
          <w:rFonts w:ascii="Times New Roman" w:hAnsi="Times New Roman" w:cs="Times New Roman"/>
          <w:color w:val="212121"/>
        </w:rPr>
      </w:pPr>
      <w:r w:rsidRPr="00D13E1C">
        <w:rPr>
          <w:rFonts w:ascii="Times New Roman" w:hAnsi="Times New Roman" w:cs="Times New Roman"/>
        </w:rPr>
        <w:t>5.</w:t>
      </w:r>
      <w:r w:rsidR="001A5A65" w:rsidRPr="00D13E1C">
        <w:rPr>
          <w:rFonts w:ascii="Times New Roman" w:hAnsi="Times New Roman" w:cs="Times New Roman"/>
          <w:color w:val="09142A"/>
        </w:rPr>
        <w:t xml:space="preserve"> </w:t>
      </w:r>
      <w:r w:rsidR="001A5A65" w:rsidRPr="00D13E1C">
        <w:rPr>
          <w:rFonts w:ascii="Times New Roman" w:hAnsi="Times New Roman" w:cs="Times New Roman"/>
          <w:color w:val="212121"/>
        </w:rPr>
        <w:t>Sylvester MA, et al Maternal Outcomes Following Active vs. Expectant</w:t>
      </w:r>
    </w:p>
    <w:p w14:paraId="395D4839" w14:textId="77777777" w:rsidR="001A5A65" w:rsidRPr="00D13E1C" w:rsidRDefault="001A5A65" w:rsidP="001A5A65">
      <w:pPr>
        <w:pStyle w:val="NoSpacing"/>
        <w:rPr>
          <w:rFonts w:ascii="Times New Roman" w:hAnsi="Times New Roman" w:cs="Times New Roman"/>
          <w:color w:val="212121"/>
        </w:rPr>
      </w:pPr>
      <w:r w:rsidRPr="00D13E1C">
        <w:rPr>
          <w:rFonts w:ascii="Times New Roman" w:hAnsi="Times New Roman" w:cs="Times New Roman"/>
          <w:color w:val="212121"/>
        </w:rPr>
        <w:t>Management of Previable Preterm Pre-Labor Rupture of Membranes: A Meta-Analysis.</w:t>
      </w:r>
    </w:p>
    <w:p w14:paraId="4AA89144" w14:textId="77777777" w:rsidR="001A5A65" w:rsidRPr="00D13E1C" w:rsidRDefault="001A5A65" w:rsidP="001A5A65">
      <w:pPr>
        <w:pStyle w:val="NoSpacing"/>
        <w:rPr>
          <w:rFonts w:ascii="Times New Roman" w:hAnsi="Times New Roman" w:cs="Times New Roman"/>
          <w:color w:val="212121"/>
        </w:rPr>
      </w:pPr>
      <w:r w:rsidRPr="00D13E1C">
        <w:rPr>
          <w:rFonts w:ascii="Times New Roman" w:hAnsi="Times New Roman" w:cs="Times New Roman"/>
          <w:color w:val="212121"/>
        </w:rPr>
        <w:t>Children (Basel). 2023 Aug 4;10(8):1347 PMID: 37628346; PMCID: PMC10453507.</w:t>
      </w:r>
    </w:p>
    <w:p w14:paraId="0227F5DB" w14:textId="477E33AA" w:rsidR="00D8072C" w:rsidRPr="00D13E1C" w:rsidRDefault="00D8072C">
      <w:pPr>
        <w:rPr>
          <w:rFonts w:ascii="Times New Roman" w:hAnsi="Times New Roman" w:cs="Times New Roman"/>
        </w:rPr>
      </w:pPr>
      <w:r w:rsidRPr="00D13E1C">
        <w:rPr>
          <w:rFonts w:ascii="Times New Roman" w:hAnsi="Times New Roman" w:cs="Times New Roman"/>
        </w:rPr>
        <w:lastRenderedPageBreak/>
        <w:t>6.</w:t>
      </w:r>
      <w:r w:rsidR="001A5A65" w:rsidRPr="00D13E1C">
        <w:rPr>
          <w:rFonts w:ascii="Times New Roman" w:hAnsi="Times New Roman" w:cs="Times New Roman"/>
          <w:color w:val="212121"/>
          <w:highlight w:val="white"/>
        </w:rPr>
        <w:t>Crowley AE, Grivell RM, Dodd JM. Sealing procedures for preterm prelabour rupture of membranes. Cochrane Database Syst Rev. 2016 Jul 7;7(7):CD010218. doi: 10.1002/14651858.CD010218.pub2. PMID: 27384151; PMCID: PMC6457929.</w:t>
      </w:r>
      <w:r w:rsidR="001A5A65" w:rsidRPr="00D13E1C">
        <w:rPr>
          <w:rFonts w:ascii="Times New Roman" w:hAnsi="Times New Roman" w:cs="Times New Roman"/>
          <w:color w:val="000000"/>
        </w:rPr>
        <w:t xml:space="preserve"> </w:t>
      </w:r>
    </w:p>
    <w:p w14:paraId="5906BDE4" w14:textId="0DBB8BA2" w:rsidR="001A5A65" w:rsidRPr="00D13E1C" w:rsidRDefault="00D13E1C">
      <w:pPr>
        <w:rPr>
          <w:rFonts w:ascii="Times New Roman" w:hAnsi="Times New Roman" w:cs="Times New Roman"/>
        </w:rPr>
      </w:pPr>
      <w:r w:rsidRPr="00D13E1C">
        <w:rPr>
          <w:rFonts w:ascii="Times New Roman" w:hAnsi="Times New Roman" w:cs="Times New Roman"/>
        </w:rPr>
        <w:t>7.</w:t>
      </w:r>
      <w:r w:rsidRPr="00D13E1C">
        <w:rPr>
          <w:rFonts w:ascii="Times New Roman" w:hAnsi="Times New Roman" w:cs="Times New Roman"/>
        </w:rPr>
        <w:t xml:space="preserve">Rajashekar SH, Seema SJ, </w:t>
      </w:r>
      <w:r w:rsidRPr="00D8072C">
        <w:rPr>
          <w:rFonts w:ascii="Times New Roman" w:hAnsi="Times New Roman" w:cs="Times New Roman"/>
        </w:rPr>
        <w:t>Swathi HK, Mishra PC, Somaiya PN, Rao YM. A</w:t>
      </w:r>
      <w:r w:rsidRPr="00D13E1C">
        <w:rPr>
          <w:rFonts w:ascii="Times New Roman" w:hAnsi="Times New Roman" w:cs="Times New Roman"/>
        </w:rPr>
        <w:t xml:space="preserve"> </w:t>
      </w:r>
      <w:r w:rsidRPr="00D8072C">
        <w:rPr>
          <w:rFonts w:ascii="Times New Roman" w:hAnsi="Times New Roman" w:cs="Times New Roman"/>
        </w:rPr>
        <w:t>novel</w:t>
      </w:r>
      <w:r w:rsidRPr="00D13E1C">
        <w:rPr>
          <w:rFonts w:ascii="Times New Roman" w:hAnsi="Times New Roman" w:cs="Times New Roman"/>
        </w:rPr>
        <w:t xml:space="preserve"> t</w:t>
      </w:r>
      <w:r w:rsidRPr="00D8072C">
        <w:rPr>
          <w:rFonts w:ascii="Times New Roman" w:hAnsi="Times New Roman" w:cs="Times New Roman"/>
        </w:rPr>
        <w:t>herapy for spontaneous previable amniotic</w:t>
      </w:r>
      <w:r w:rsidRPr="00D13E1C">
        <w:rPr>
          <w:rFonts w:ascii="Times New Roman" w:hAnsi="Times New Roman" w:cs="Times New Roman"/>
        </w:rPr>
        <w:t xml:space="preserve"> </w:t>
      </w:r>
      <w:r w:rsidRPr="00D8072C">
        <w:rPr>
          <w:rFonts w:ascii="Times New Roman" w:hAnsi="Times New Roman" w:cs="Times New Roman"/>
        </w:rPr>
        <w:t>fluid leak by using intra‐amniotic platelet rich fibrin</w:t>
      </w:r>
      <w:r w:rsidRPr="00D13E1C">
        <w:rPr>
          <w:rFonts w:ascii="Times New Roman" w:hAnsi="Times New Roman" w:cs="Times New Roman"/>
        </w:rPr>
        <w:t xml:space="preserve"> </w:t>
      </w:r>
      <w:r w:rsidRPr="00D8072C">
        <w:rPr>
          <w:rFonts w:ascii="Times New Roman" w:hAnsi="Times New Roman" w:cs="Times New Roman"/>
        </w:rPr>
        <w:t>and plasma: a case report. Reprod Female Child</w:t>
      </w:r>
      <w:r w:rsidRPr="00D13E1C">
        <w:rPr>
          <w:rFonts w:ascii="Times New Roman" w:hAnsi="Times New Roman" w:cs="Times New Roman"/>
        </w:rPr>
        <w:t xml:space="preserve"> Health. 2024;3:e98. doi:10.1002/rfc2.98</w:t>
      </w:r>
    </w:p>
    <w:p w14:paraId="35983663" w14:textId="1421917B" w:rsidR="00D8072C" w:rsidRPr="00D13E1C" w:rsidRDefault="00D13E1C">
      <w:pPr>
        <w:rPr>
          <w:rFonts w:ascii="Times New Roman" w:hAnsi="Times New Roman" w:cs="Times New Roman"/>
        </w:rPr>
      </w:pPr>
      <w:r w:rsidRPr="00D13E1C">
        <w:rPr>
          <w:rFonts w:ascii="Times New Roman" w:hAnsi="Times New Roman" w:cs="Times New Roman"/>
        </w:rPr>
        <w:t>8</w:t>
      </w:r>
      <w:r w:rsidR="00D8072C" w:rsidRPr="00D13E1C">
        <w:rPr>
          <w:rFonts w:ascii="Times New Roman" w:hAnsi="Times New Roman" w:cs="Times New Roman"/>
        </w:rPr>
        <w:t>.</w:t>
      </w:r>
      <w:r w:rsidRPr="00D13E1C">
        <w:rPr>
          <w:rFonts w:ascii="Times New Roman" w:hAnsi="Times New Roman" w:cs="Times New Roman"/>
          <w:color w:val="000000"/>
        </w:rPr>
        <w:t xml:space="preserve">P02.04 Endoscopic lysis of iatrogenic amniotic band after amniopatch E. K. Kontopoulos1, R. A. Quintero2 1Robert Wood Johnson-UMDNJ, USA, 2Florida Institute for Fetal Diagnosis and Therapy, USA </w:t>
      </w:r>
      <w:hyperlink r:id="rId7">
        <w:r w:rsidRPr="00D13E1C">
          <w:rPr>
            <w:rFonts w:ascii="Times New Roman" w:hAnsi="Times New Roman" w:cs="Times New Roman"/>
            <w:color w:val="000000"/>
          </w:rPr>
          <w:t>https://obgyn.onlinelibrary.wiley.com/doi/pdf/10.1002/uog.1344</w:t>
        </w:r>
      </w:hyperlink>
      <w:r w:rsidRPr="00D13E1C">
        <w:rPr>
          <w:rFonts w:ascii="Times New Roman" w:hAnsi="Times New Roman" w:cs="Times New Roman"/>
          <w:color w:val="000000"/>
        </w:rPr>
        <w:t xml:space="preserve"> </w:t>
      </w:r>
    </w:p>
    <w:p w14:paraId="2B218644" w14:textId="5F475AAC" w:rsidR="00D13E1C" w:rsidRPr="00D13E1C" w:rsidRDefault="00D13E1C">
      <w:pPr>
        <w:rPr>
          <w:rFonts w:ascii="Times New Roman" w:hAnsi="Times New Roman" w:cs="Times New Roman"/>
        </w:rPr>
      </w:pPr>
      <w:r w:rsidRPr="00D13E1C">
        <w:rPr>
          <w:rFonts w:ascii="Times New Roman" w:hAnsi="Times New Roman" w:cs="Times New Roman"/>
          <w:color w:val="000000"/>
        </w:rPr>
        <w:t xml:space="preserve">9. </w:t>
      </w:r>
      <w:r w:rsidRPr="00D13E1C">
        <w:rPr>
          <w:rFonts w:ascii="Times New Roman" w:hAnsi="Times New Roman" w:cs="Times New Roman"/>
          <w:color w:val="000000"/>
        </w:rPr>
        <w:t>Van Teeffelen S, Pajkrt E, Willekes C, Van Kuijk SM, Mol BW. Transabdominal amnioinfusion for improving fetal outcomes after oligohydramnios secondary to preterm prelabour rupture of membranes before 26 weeks</w:t>
      </w:r>
    </w:p>
    <w:p w14:paraId="0CEE4CF5" w14:textId="4BBFB222" w:rsidR="00D8072C" w:rsidRPr="00D13E1C" w:rsidRDefault="00D13E1C">
      <w:pPr>
        <w:rPr>
          <w:rFonts w:ascii="Times New Roman" w:hAnsi="Times New Roman" w:cs="Times New Roman"/>
        </w:rPr>
      </w:pPr>
      <w:r w:rsidRPr="00D13E1C">
        <w:rPr>
          <w:rFonts w:ascii="Times New Roman" w:hAnsi="Times New Roman" w:cs="Times New Roman"/>
        </w:rPr>
        <w:t>10</w:t>
      </w:r>
      <w:r w:rsidR="00D8072C" w:rsidRPr="00D13E1C">
        <w:rPr>
          <w:rFonts w:ascii="Times New Roman" w:hAnsi="Times New Roman" w:cs="Times New Roman"/>
        </w:rPr>
        <w:t>.</w:t>
      </w:r>
      <w:r w:rsidRPr="00D13E1C">
        <w:rPr>
          <w:rFonts w:ascii="Times New Roman" w:hAnsi="Times New Roman" w:cs="Times New Roman"/>
          <w:color w:val="404040"/>
        </w:rPr>
        <w:t>Alev A. Aydin., Kamuran Sanli, Zuhat Acar, Sema S. Caypınar., Deniz Acar, et all (2022). Amniopatch Treatment in Spontaneous Previable Preterm Rupture of Membranes with Neonatal Outcomes. J. Women Health Care and Issues. 5(</w:t>
      </w:r>
      <w:r w:rsidRPr="00D13E1C">
        <w:rPr>
          <w:rFonts w:ascii="Times New Roman" w:hAnsi="Times New Roman" w:cs="Times New Roman"/>
          <w:color w:val="000000"/>
        </w:rPr>
        <w:t xml:space="preserve">2); DOI:10.31579/2642-9756/108 </w:t>
      </w:r>
    </w:p>
    <w:p w14:paraId="72FE5606" w14:textId="2B345A46" w:rsidR="001A5A65" w:rsidRPr="00D13E1C" w:rsidRDefault="00D13E1C">
      <w:pPr>
        <w:rPr>
          <w:rFonts w:ascii="Times New Roman" w:hAnsi="Times New Roman" w:cs="Times New Roman"/>
        </w:rPr>
      </w:pPr>
      <w:r w:rsidRPr="00D13E1C">
        <w:rPr>
          <w:rFonts w:ascii="Times New Roman" w:hAnsi="Times New Roman" w:cs="Times New Roman"/>
          <w:color w:val="212121"/>
          <w:highlight w:val="white"/>
        </w:rPr>
        <w:t xml:space="preserve">11. </w:t>
      </w:r>
      <w:r w:rsidR="001A5A65" w:rsidRPr="00D13E1C">
        <w:rPr>
          <w:rFonts w:ascii="Times New Roman" w:hAnsi="Times New Roman" w:cs="Times New Roman"/>
          <w:color w:val="212121"/>
          <w:highlight w:val="white"/>
        </w:rPr>
        <w:t xml:space="preserve">Axelson K, Osto M, Rehman R, Fakih M, Jones T. Longest Survival of Expectantly Managed Twin Gestation Complicated by Previable Preterm Premature Rupture of </w:t>
      </w:r>
      <w:r>
        <w:rPr>
          <w:rFonts w:ascii="Times New Roman" w:hAnsi="Times New Roman" w:cs="Times New Roman"/>
          <w:color w:val="212121"/>
          <w:highlight w:val="white"/>
        </w:rPr>
        <w:t>m</w:t>
      </w:r>
      <w:r w:rsidR="001A5A65" w:rsidRPr="00D13E1C">
        <w:rPr>
          <w:rFonts w:ascii="Times New Roman" w:hAnsi="Times New Roman" w:cs="Times New Roman"/>
          <w:color w:val="212121"/>
          <w:highlight w:val="white"/>
        </w:rPr>
        <w:t>embranes at 13 Weeks' Gestation. Cureus. 2021 Jul 18;13(7):e16464. doi: 10.7759/cureus.16464. PMID: 34422493; PMCID: PMC8369981.</w:t>
      </w:r>
    </w:p>
    <w:p w14:paraId="464A9704" w14:textId="77777777" w:rsidR="00D13E1C" w:rsidRDefault="00D13E1C" w:rsidP="00D13E1C">
      <w:pPr>
        <w:rPr>
          <w:rFonts w:ascii="Times New Roman" w:hAnsi="Times New Roman" w:cs="Times New Roman"/>
        </w:rPr>
      </w:pPr>
      <w:r w:rsidRPr="00D13E1C">
        <w:rPr>
          <w:rFonts w:ascii="Times New Roman" w:hAnsi="Times New Roman" w:cs="Times New Roman"/>
        </w:rPr>
        <w:t xml:space="preserve">12. </w:t>
      </w:r>
      <w:r w:rsidRPr="00D13E1C">
        <w:rPr>
          <w:rFonts w:ascii="Times New Roman" w:hAnsi="Times New Roman" w:cs="Times New Roman"/>
        </w:rPr>
        <w:t>Hannah Ritchie and Edouard Mathieu (2023) - “How many people die and how many are born each year?” Published online at OurWorldinData.org. Retrieved from: 'https://ourworldindata.org/births-and-deaths' [Online Resource]</w:t>
      </w:r>
    </w:p>
    <w:p w14:paraId="70D7EDAF" w14:textId="77777777" w:rsidR="009301F7" w:rsidRDefault="009301F7" w:rsidP="00D13E1C">
      <w:pPr>
        <w:rPr>
          <w:rFonts w:ascii="Times New Roman" w:hAnsi="Times New Roman" w:cs="Times New Roman"/>
        </w:rPr>
      </w:pPr>
    </w:p>
    <w:p w14:paraId="63AFAE7A" w14:textId="364D8DDA" w:rsidR="00EA284A" w:rsidRDefault="009301F7" w:rsidP="00D13E1C">
      <w:pPr>
        <w:rPr>
          <w:rFonts w:ascii="Times New Roman" w:hAnsi="Times New Roman" w:cs="Times New Roman"/>
          <w:b/>
          <w:bCs/>
        </w:rPr>
      </w:pPr>
      <w:r w:rsidRPr="009301F7">
        <w:rPr>
          <w:rFonts w:ascii="Times New Roman" w:hAnsi="Times New Roman" w:cs="Times New Roman"/>
          <w:b/>
          <w:bCs/>
        </w:rPr>
        <w:t>BIOGRAPHY:</w:t>
      </w:r>
    </w:p>
    <w:p w14:paraId="6420B186" w14:textId="4D63004C" w:rsidR="00EA284A" w:rsidRDefault="00EA284A" w:rsidP="00D13E1C">
      <w:pPr>
        <w:rPr>
          <w:rFonts w:ascii="Times New Roman" w:hAnsi="Times New Roman" w:cs="Times New Roman"/>
          <w:b/>
          <w:bCs/>
        </w:rPr>
      </w:pPr>
      <w:r w:rsidRPr="00EA284A">
        <w:rPr>
          <w:rFonts w:ascii="Times New Roman" w:hAnsi="Times New Roman" w:cs="Times New Roman"/>
          <w:b/>
          <w:bCs/>
          <w:noProof/>
        </w:rPr>
        <mc:AlternateContent>
          <mc:Choice Requires="wps">
            <w:drawing>
              <wp:anchor distT="45720" distB="45720" distL="114300" distR="114300" simplePos="0" relativeHeight="251659264" behindDoc="0" locked="0" layoutInCell="1" allowOverlap="1" wp14:anchorId="61462DDC" wp14:editId="76851397">
                <wp:simplePos x="0" y="0"/>
                <wp:positionH relativeFrom="column">
                  <wp:posOffset>2692400</wp:posOffset>
                </wp:positionH>
                <wp:positionV relativeFrom="paragraph">
                  <wp:posOffset>648970</wp:posOffset>
                </wp:positionV>
                <wp:extent cx="2889250" cy="12382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1238250"/>
                        </a:xfrm>
                        <a:prstGeom prst="rect">
                          <a:avLst/>
                        </a:prstGeom>
                        <a:solidFill>
                          <a:srgbClr val="FFFFFF"/>
                        </a:solidFill>
                        <a:ln w="9525">
                          <a:solidFill>
                            <a:srgbClr val="000000"/>
                          </a:solidFill>
                          <a:miter lim="800000"/>
                          <a:headEnd/>
                          <a:tailEnd/>
                        </a:ln>
                      </wps:spPr>
                      <wps:txbx>
                        <w:txbxContent>
                          <w:p w14:paraId="791798C1" w14:textId="6B664839" w:rsidR="00EA284A" w:rsidRDefault="00EA284A" w:rsidP="00EA284A">
                            <w:pPr>
                              <w:pStyle w:val="NoSpacing"/>
                              <w:rPr>
                                <w:rFonts w:ascii="Times New Roman" w:hAnsi="Times New Roman" w:cs="Times New Roman"/>
                              </w:rPr>
                            </w:pPr>
                            <w:r w:rsidRPr="00D13E1C">
                              <w:rPr>
                                <w:rFonts w:ascii="Times New Roman" w:hAnsi="Times New Roman" w:cs="Times New Roman"/>
                              </w:rPr>
                              <w:t>CORRESPONDING AUTHOR</w:t>
                            </w:r>
                          </w:p>
                          <w:p w14:paraId="194C0D51" w14:textId="77777777" w:rsidR="00EA284A" w:rsidRPr="00D13E1C" w:rsidRDefault="00EA284A" w:rsidP="00EA284A">
                            <w:pPr>
                              <w:pStyle w:val="NoSpacing"/>
                              <w:rPr>
                                <w:rFonts w:ascii="Times New Roman" w:hAnsi="Times New Roman" w:cs="Times New Roman"/>
                              </w:rPr>
                            </w:pPr>
                            <w:r w:rsidRPr="00D13E1C">
                              <w:rPr>
                                <w:rFonts w:ascii="Times New Roman" w:hAnsi="Times New Roman" w:cs="Times New Roman"/>
                              </w:rPr>
                              <w:t xml:space="preserve"> </w:t>
                            </w:r>
                          </w:p>
                          <w:p w14:paraId="15A790CE" w14:textId="16026183" w:rsidR="00EA284A" w:rsidRPr="00D13E1C" w:rsidRDefault="00EA284A" w:rsidP="00EA284A">
                            <w:pPr>
                              <w:pStyle w:val="NoSpacing"/>
                              <w:rPr>
                                <w:rFonts w:ascii="Times New Roman" w:hAnsi="Times New Roman" w:cs="Times New Roman"/>
                              </w:rPr>
                            </w:pPr>
                            <w:r w:rsidRPr="00D13E1C">
                              <w:rPr>
                                <w:rFonts w:ascii="Times New Roman" w:hAnsi="Times New Roman" w:cs="Times New Roman"/>
                              </w:rPr>
                              <w:t>Dr Rajashekar</w:t>
                            </w:r>
                            <w:r>
                              <w:rPr>
                                <w:rFonts w:ascii="Times New Roman" w:hAnsi="Times New Roman" w:cs="Times New Roman"/>
                              </w:rPr>
                              <w:t xml:space="preserve"> </w:t>
                            </w:r>
                            <w:r w:rsidRPr="00D13E1C">
                              <w:rPr>
                                <w:rFonts w:ascii="Times New Roman" w:hAnsi="Times New Roman" w:cs="Times New Roman"/>
                              </w:rPr>
                              <w:t>H</w:t>
                            </w:r>
                            <w:r>
                              <w:rPr>
                                <w:rFonts w:ascii="Times New Roman" w:hAnsi="Times New Roman" w:cs="Times New Roman"/>
                              </w:rPr>
                              <w:t xml:space="preserve"> </w:t>
                            </w:r>
                            <w:r w:rsidRPr="00D13E1C">
                              <w:rPr>
                                <w:rFonts w:ascii="Times New Roman" w:hAnsi="Times New Roman" w:cs="Times New Roman"/>
                              </w:rPr>
                              <w:t xml:space="preserve">Sowmya </w:t>
                            </w:r>
                          </w:p>
                          <w:p w14:paraId="586AE109" w14:textId="77777777" w:rsidR="00EA284A" w:rsidRDefault="00EA284A" w:rsidP="00EA284A">
                            <w:pPr>
                              <w:pStyle w:val="NoSpacing"/>
                              <w:rPr>
                                <w:rFonts w:ascii="Times New Roman" w:hAnsi="Times New Roman" w:cs="Times New Roman"/>
                              </w:rPr>
                            </w:pPr>
                            <w:hyperlink r:id="rId8" w:history="1">
                              <w:r w:rsidRPr="00D13E1C">
                                <w:rPr>
                                  <w:rStyle w:val="Hyperlink"/>
                                  <w:rFonts w:ascii="Times New Roman" w:hAnsi="Times New Roman" w:cs="Times New Roman"/>
                                  <w:kern w:val="24"/>
                                </w:rPr>
                                <w:t>Sowmyadinesh@santasaivf.com</w:t>
                              </w:r>
                            </w:hyperlink>
                          </w:p>
                          <w:p w14:paraId="4C6CB86F" w14:textId="1D3A94AC" w:rsidR="00EA284A" w:rsidRDefault="00EA284A" w:rsidP="00EA284A">
                            <w:hyperlink r:id="rId9" w:tgtFrame="_blank" w:history="1">
                              <w:r w:rsidRPr="00D13E1C">
                                <w:rPr>
                                  <w:rStyle w:val="Hyperlink"/>
                                  <w:rFonts w:ascii="Times New Roman" w:hAnsi="Times New Roman" w:cs="Times New Roman"/>
                                  <w:kern w:val="24"/>
                                </w:rPr>
                                <w:t>ORCID ID</w:t>
                              </w:r>
                              <w:r w:rsidRPr="00D13E1C">
                                <w:rPr>
                                  <w:rStyle w:val="Hyperlink"/>
                                  <w:rFonts w:ascii="Times New Roman" w:hAnsi="Times New Roman" w:cs="Times New Roman"/>
                                  <w:kern w:val="24"/>
                                </w:rPr>
                                <w:t xml:space="preserve"> </w:t>
                              </w:r>
                              <w:r w:rsidRPr="00D13E1C">
                                <w:rPr>
                                  <w:rStyle w:val="Hyperlink"/>
                                  <w:rFonts w:ascii="Times New Roman" w:hAnsi="Times New Roman" w:cs="Times New Roman"/>
                                  <w:kern w:val="24"/>
                                </w:rPr>
                                <w:t xml:space="preserve">0009-0000-3065-0192 </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62DDC" id="_x0000_t202" coordsize="21600,21600" o:spt="202" path="m,l,21600r21600,l21600,xe">
                <v:stroke joinstyle="miter"/>
                <v:path gradientshapeok="t" o:connecttype="rect"/>
              </v:shapetype>
              <v:shape id="Text Box 2" o:spid="_x0000_s1026" type="#_x0000_t202" style="position:absolute;margin-left:212pt;margin-top:51.1pt;width:227.5pt;height: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">
                <v:textbox>
                  <w:txbxContent>
                    <w:p w14:paraId="791798C1" w14:textId="6B664839" w:rsidR="00EA284A" w:rsidRDefault="00EA284A" w:rsidP="00EA284A">
                      <w:pPr>
                        <w:pStyle w:val="NoSpacing"/>
                        <w:rPr>
                          <w:rFonts w:ascii="Times New Roman" w:hAnsi="Times New Roman" w:cs="Times New Roman"/>
                        </w:rPr>
                      </w:pPr>
                      <w:r w:rsidRPr="00D13E1C">
                        <w:rPr>
                          <w:rFonts w:ascii="Times New Roman" w:hAnsi="Times New Roman" w:cs="Times New Roman"/>
                        </w:rPr>
                        <w:t>CORRESPONDING AUTHOR</w:t>
                      </w:r>
                    </w:p>
                    <w:p w14:paraId="194C0D51" w14:textId="77777777" w:rsidR="00EA284A" w:rsidRPr="00D13E1C" w:rsidRDefault="00EA284A" w:rsidP="00EA284A">
                      <w:pPr>
                        <w:pStyle w:val="NoSpacing"/>
                        <w:rPr>
                          <w:rFonts w:ascii="Times New Roman" w:hAnsi="Times New Roman" w:cs="Times New Roman"/>
                        </w:rPr>
                      </w:pPr>
                      <w:r w:rsidRPr="00D13E1C">
                        <w:rPr>
                          <w:rFonts w:ascii="Times New Roman" w:hAnsi="Times New Roman" w:cs="Times New Roman"/>
                        </w:rPr>
                        <w:t xml:space="preserve"> </w:t>
                      </w:r>
                    </w:p>
                    <w:p w14:paraId="15A790CE" w14:textId="16026183" w:rsidR="00EA284A" w:rsidRPr="00D13E1C" w:rsidRDefault="00EA284A" w:rsidP="00EA284A">
                      <w:pPr>
                        <w:pStyle w:val="NoSpacing"/>
                        <w:rPr>
                          <w:rFonts w:ascii="Times New Roman" w:hAnsi="Times New Roman" w:cs="Times New Roman"/>
                        </w:rPr>
                      </w:pPr>
                      <w:r w:rsidRPr="00D13E1C">
                        <w:rPr>
                          <w:rFonts w:ascii="Times New Roman" w:hAnsi="Times New Roman" w:cs="Times New Roman"/>
                        </w:rPr>
                        <w:t>Dr Rajashekar</w:t>
                      </w:r>
                      <w:r>
                        <w:rPr>
                          <w:rFonts w:ascii="Times New Roman" w:hAnsi="Times New Roman" w:cs="Times New Roman"/>
                        </w:rPr>
                        <w:t xml:space="preserve"> </w:t>
                      </w:r>
                      <w:r w:rsidRPr="00D13E1C">
                        <w:rPr>
                          <w:rFonts w:ascii="Times New Roman" w:hAnsi="Times New Roman" w:cs="Times New Roman"/>
                        </w:rPr>
                        <w:t>H</w:t>
                      </w:r>
                      <w:r>
                        <w:rPr>
                          <w:rFonts w:ascii="Times New Roman" w:hAnsi="Times New Roman" w:cs="Times New Roman"/>
                        </w:rPr>
                        <w:t xml:space="preserve"> </w:t>
                      </w:r>
                      <w:r w:rsidRPr="00D13E1C">
                        <w:rPr>
                          <w:rFonts w:ascii="Times New Roman" w:hAnsi="Times New Roman" w:cs="Times New Roman"/>
                        </w:rPr>
                        <w:t xml:space="preserve">Sowmya </w:t>
                      </w:r>
                    </w:p>
                    <w:p w14:paraId="586AE109" w14:textId="77777777" w:rsidR="00EA284A" w:rsidRDefault="00EA284A" w:rsidP="00EA284A">
                      <w:pPr>
                        <w:pStyle w:val="NoSpacing"/>
                        <w:rPr>
                          <w:rFonts w:ascii="Times New Roman" w:hAnsi="Times New Roman" w:cs="Times New Roman"/>
                        </w:rPr>
                      </w:pPr>
                      <w:hyperlink r:id="rId10" w:history="1">
                        <w:r w:rsidRPr="00D13E1C">
                          <w:rPr>
                            <w:rStyle w:val="Hyperlink"/>
                            <w:rFonts w:ascii="Times New Roman" w:hAnsi="Times New Roman" w:cs="Times New Roman"/>
                            <w:kern w:val="24"/>
                          </w:rPr>
                          <w:t>Sowmyadinesh@santasaivf.com</w:t>
                        </w:r>
                      </w:hyperlink>
                    </w:p>
                    <w:p w14:paraId="4C6CB86F" w14:textId="1D3A94AC" w:rsidR="00EA284A" w:rsidRDefault="00EA284A" w:rsidP="00EA284A">
                      <w:hyperlink r:id="rId11" w:tgtFrame="_blank" w:history="1">
                        <w:r w:rsidRPr="00D13E1C">
                          <w:rPr>
                            <w:rStyle w:val="Hyperlink"/>
                            <w:rFonts w:ascii="Times New Roman" w:hAnsi="Times New Roman" w:cs="Times New Roman"/>
                            <w:kern w:val="24"/>
                          </w:rPr>
                          <w:t>ORCID ID</w:t>
                        </w:r>
                        <w:r w:rsidRPr="00D13E1C">
                          <w:rPr>
                            <w:rStyle w:val="Hyperlink"/>
                            <w:rFonts w:ascii="Times New Roman" w:hAnsi="Times New Roman" w:cs="Times New Roman"/>
                            <w:kern w:val="24"/>
                          </w:rPr>
                          <w:t xml:space="preserve"> </w:t>
                        </w:r>
                        <w:r w:rsidRPr="00D13E1C">
                          <w:rPr>
                            <w:rStyle w:val="Hyperlink"/>
                            <w:rFonts w:ascii="Times New Roman" w:hAnsi="Times New Roman" w:cs="Times New Roman"/>
                            <w:kern w:val="24"/>
                          </w:rPr>
                          <w:t xml:space="preserve">0009-0000-3065-0192 </w:t>
                        </w:r>
                      </w:hyperlink>
                    </w:p>
                  </w:txbxContent>
                </v:textbox>
                <w10:wrap type="square"/>
              </v:shape>
            </w:pict>
          </mc:Fallback>
        </mc:AlternateContent>
      </w:r>
      <w:r>
        <w:rPr>
          <w:noProof/>
        </w:rPr>
        <w:drawing>
          <wp:inline distT="0" distB="0" distL="0" distR="0" wp14:anchorId="10871AC8" wp14:editId="6A4D8416">
            <wp:extent cx="2139950" cy="2681195"/>
            <wp:effectExtent l="0" t="0" r="0" b="5080"/>
            <wp:docPr id="3" name="Picture 2" descr="A person with her arms crossed&#10;&#10;AI-generated content may be incorrect.">
              <a:extLst xmlns:a="http://schemas.openxmlformats.org/drawingml/2006/main">
                <a:ext uri="{FF2B5EF4-FFF2-40B4-BE49-F238E27FC236}">
                  <a16:creationId xmlns:a16="http://schemas.microsoft.com/office/drawing/2014/main" id="{DE1ECF2F-D3E5-6B66-5872-32A90AF594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erson with her arms crossed&#10;&#10;AI-generated content may be incorrect.">
                      <a:extLst>
                        <a:ext uri="{FF2B5EF4-FFF2-40B4-BE49-F238E27FC236}">
                          <a16:creationId xmlns:a16="http://schemas.microsoft.com/office/drawing/2014/main" id="{DE1ECF2F-D3E5-6B66-5872-32A90AF594A4}"/>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3914" cy="2711220"/>
                    </a:xfrm>
                    <a:prstGeom prst="rect">
                      <a:avLst/>
                    </a:prstGeom>
                  </pic:spPr>
                </pic:pic>
              </a:graphicData>
            </a:graphic>
          </wp:inline>
        </w:drawing>
      </w:r>
    </w:p>
    <w:p w14:paraId="7803B861" w14:textId="6636705F" w:rsidR="009301F7" w:rsidRDefault="009301F7" w:rsidP="009301F7">
      <w:pPr>
        <w:rPr>
          <w:rFonts w:ascii="Times New Roman" w:hAnsi="Times New Roman" w:cs="Times New Roman"/>
          <w:b/>
          <w:bCs/>
        </w:rPr>
      </w:pPr>
    </w:p>
    <w:p w14:paraId="4C936D5A" w14:textId="0C1C4738" w:rsidR="009301F7" w:rsidRDefault="009301F7" w:rsidP="009301F7">
      <w:pPr>
        <w:rPr>
          <w:rFonts w:ascii="Times New Roman" w:hAnsi="Times New Roman" w:cs="Times New Roman"/>
          <w:b/>
          <w:bCs/>
        </w:rPr>
      </w:pPr>
    </w:p>
    <w:p w14:paraId="6F278C31" w14:textId="569F090D" w:rsidR="009301F7" w:rsidRPr="009301F7" w:rsidRDefault="009301F7" w:rsidP="009301F7">
      <w:pPr>
        <w:rPr>
          <w:rFonts w:ascii="Times New Roman" w:hAnsi="Times New Roman" w:cs="Times New Roman"/>
          <w:b/>
          <w:bCs/>
        </w:rPr>
      </w:pPr>
      <w:r w:rsidRPr="00EA284A">
        <w:rPr>
          <w:rFonts w:ascii="Times New Roman" w:hAnsi="Times New Roman" w:cs="Times New Roman"/>
          <w:b/>
          <w:bCs/>
          <w:color w:val="4C94D8" w:themeColor="text2" w:themeTint="80"/>
          <w:lang w:val="en-US"/>
        </w:rPr>
        <w:t>Dr R</w:t>
      </w:r>
      <w:r w:rsidR="00EA284A" w:rsidRPr="00EA284A">
        <w:rPr>
          <w:rFonts w:ascii="Times New Roman" w:hAnsi="Times New Roman" w:cs="Times New Roman"/>
          <w:b/>
          <w:bCs/>
          <w:color w:val="4C94D8" w:themeColor="text2" w:themeTint="80"/>
          <w:lang w:val="en-US"/>
        </w:rPr>
        <w:t xml:space="preserve">ajashekar H </w:t>
      </w:r>
      <w:r w:rsidR="00EA284A" w:rsidRPr="00EA284A">
        <w:rPr>
          <w:rFonts w:ascii="Times New Roman" w:hAnsi="Times New Roman" w:cs="Times New Roman"/>
          <w:b/>
          <w:bCs/>
          <w:color w:val="4C94D8" w:themeColor="text2" w:themeTint="80"/>
          <w:lang w:val="en-US"/>
        </w:rPr>
        <w:t>Sowmya</w:t>
      </w:r>
      <w:r w:rsidR="00EA284A" w:rsidRPr="00EA284A">
        <w:rPr>
          <w:rFonts w:ascii="Times New Roman" w:hAnsi="Times New Roman" w:cs="Times New Roman"/>
          <w:b/>
          <w:bCs/>
          <w:color w:val="4C94D8" w:themeColor="text2" w:themeTint="80"/>
          <w:lang w:val="en-US"/>
        </w:rPr>
        <w:t xml:space="preserve"> </w:t>
      </w:r>
      <w:r w:rsidRPr="009301F7">
        <w:rPr>
          <w:rFonts w:ascii="Times New Roman" w:hAnsi="Times New Roman" w:cs="Times New Roman"/>
          <w:b/>
          <w:bCs/>
          <w:lang w:val="en-US"/>
        </w:rPr>
        <w:br/>
        <w:t xml:space="preserve">MBBS, MS, FMAS, FFM, FSCRM (IASRM), FRM (Singapore), FRCOG (UK) </w:t>
      </w:r>
    </w:p>
    <w:p w14:paraId="5B3A28D6"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Fellow of Royal College of Obstetricians and Gynaecologists, London</w:t>
      </w:r>
    </w:p>
    <w:p w14:paraId="613D8F74"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Fellowships in Reproductive Medicine, Minimally Invasive Surgery,</w:t>
      </w:r>
    </w:p>
    <w:p w14:paraId="11B53CB2"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Foetal Medicine, Stem Cells and Regenerative Medicine</w:t>
      </w:r>
    </w:p>
    <w:p w14:paraId="70E62D30" w14:textId="77777777" w:rsidR="009301F7" w:rsidRPr="009301F7" w:rsidRDefault="009301F7" w:rsidP="009301F7">
      <w:pPr>
        <w:rPr>
          <w:rFonts w:ascii="Times New Roman" w:hAnsi="Times New Roman" w:cs="Times New Roman"/>
          <w:b/>
          <w:bCs/>
        </w:rPr>
      </w:pPr>
      <w:r w:rsidRPr="00EA284A">
        <w:rPr>
          <w:rFonts w:ascii="Times New Roman" w:hAnsi="Times New Roman" w:cs="Times New Roman"/>
          <w:b/>
          <w:bCs/>
          <w:color w:val="4C94D8" w:themeColor="text2" w:themeTint="80"/>
          <w:lang w:val="en-US"/>
        </w:rPr>
        <w:t>Medical Director</w:t>
      </w:r>
    </w:p>
    <w:p w14:paraId="496070F0"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Santasa Fertility and IVF Institutes, Mysuru I Hassan</w:t>
      </w:r>
    </w:p>
    <w:p w14:paraId="13D9939D"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SSM Multispeciality Hospital Pvt Ltd, Hassan</w:t>
      </w:r>
    </w:p>
    <w:p w14:paraId="1D009B25"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w:t>
      </w:r>
      <w:r w:rsidRPr="00EA284A">
        <w:rPr>
          <w:rFonts w:ascii="Times New Roman" w:hAnsi="Times New Roman" w:cs="Times New Roman"/>
          <w:b/>
          <w:bCs/>
          <w:color w:val="4C94D8" w:themeColor="text2" w:themeTint="80"/>
          <w:lang w:val="en-US"/>
        </w:rPr>
        <w:t>Positions</w:t>
      </w:r>
    </w:p>
    <w:p w14:paraId="3B4C9B41"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Member – Member Karnataka State Government ART &amp; Surrogacy</w:t>
      </w:r>
    </w:p>
    <w:p w14:paraId="04ECEB07"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Board( 2024-)  Department of Health and Family Welfare</w:t>
      </w:r>
    </w:p>
    <w:p w14:paraId="100119ED"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Founder - Santasa Foundation</w:t>
      </w:r>
    </w:p>
    <w:p w14:paraId="154C5D49"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Author and Translator- contributed to textbooks and patient education</w:t>
      </w:r>
    </w:p>
    <w:p w14:paraId="2DA3783C"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EC Member - KSOGA &amp; KISAR ( 2018-2020), Joint Treasurer KISAR (2023-)</w:t>
      </w:r>
    </w:p>
    <w:p w14:paraId="734870E8" w14:textId="77777777" w:rsidR="009301F7" w:rsidRPr="009301F7" w:rsidRDefault="009301F7" w:rsidP="009301F7">
      <w:pPr>
        <w:rPr>
          <w:rFonts w:ascii="Times New Roman" w:hAnsi="Times New Roman" w:cs="Times New Roman"/>
          <w:b/>
          <w:bCs/>
        </w:rPr>
      </w:pPr>
      <w:r w:rsidRPr="00EA284A">
        <w:rPr>
          <w:rFonts w:ascii="Times New Roman" w:hAnsi="Times New Roman" w:cs="Times New Roman"/>
          <w:b/>
          <w:bCs/>
          <w:color w:val="4C94D8" w:themeColor="text2" w:themeTint="80"/>
          <w:lang w:val="en-US"/>
        </w:rPr>
        <w:t>Awards</w:t>
      </w:r>
    </w:p>
    <w:p w14:paraId="3D206FB0"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Accelerating Innovation Award-IASRM 2024, Innovators and Innovation</w:t>
      </w:r>
    </w:p>
    <w:p w14:paraId="20699313"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Award-IASRM – 2023, </w:t>
      </w:r>
    </w:p>
    <w:p w14:paraId="0D3BF51B"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Janamecchida Vaidya – 2024, Amma Award – 2023 Best Woman</w:t>
      </w:r>
    </w:p>
    <w:p w14:paraId="5036BEEF"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Entrepreneur TOI – 2020, FM Super Sadhaki – 2018</w:t>
      </w:r>
    </w:p>
    <w:p w14:paraId="5F47C485" w14:textId="77777777" w:rsidR="009301F7" w:rsidRPr="009301F7" w:rsidRDefault="009301F7" w:rsidP="009301F7">
      <w:pPr>
        <w:rPr>
          <w:rFonts w:ascii="Times New Roman" w:hAnsi="Times New Roman" w:cs="Times New Roman"/>
          <w:b/>
          <w:bCs/>
        </w:rPr>
      </w:pPr>
      <w:r w:rsidRPr="00EA284A">
        <w:rPr>
          <w:rFonts w:ascii="Times New Roman" w:hAnsi="Times New Roman" w:cs="Times New Roman"/>
          <w:b/>
          <w:bCs/>
          <w:color w:val="4C94D8" w:themeColor="text2" w:themeTint="80"/>
          <w:lang w:val="en-US"/>
        </w:rPr>
        <w:t>Publication</w:t>
      </w:r>
    </w:p>
    <w:p w14:paraId="5F4AF928"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The credit of world’s first usage of Intraamniotic PRF in Previable PROM  -</w:t>
      </w:r>
    </w:p>
    <w:p w14:paraId="5A456160"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An innovative therapy Reprod Female Child Health. 2024;3:e98.</w:t>
      </w:r>
    </w:p>
    <w:p w14:paraId="32B584A8"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 xml:space="preserve"> doi:10.1002/rfc2.98</w:t>
      </w:r>
    </w:p>
    <w:p w14:paraId="78AEE045" w14:textId="77777777" w:rsidR="009301F7" w:rsidRPr="009301F7" w:rsidRDefault="009301F7" w:rsidP="009301F7">
      <w:pPr>
        <w:rPr>
          <w:rFonts w:ascii="Times New Roman" w:hAnsi="Times New Roman" w:cs="Times New Roman"/>
          <w:b/>
          <w:bCs/>
        </w:rPr>
      </w:pPr>
      <w:r w:rsidRPr="00EA284A">
        <w:rPr>
          <w:rFonts w:ascii="Times New Roman" w:hAnsi="Times New Roman" w:cs="Times New Roman"/>
          <w:b/>
          <w:bCs/>
          <w:color w:val="4C94D8" w:themeColor="text2" w:themeTint="80"/>
          <w:lang w:val="en-US"/>
        </w:rPr>
        <w:t>Passion</w:t>
      </w:r>
    </w:p>
    <w:p w14:paraId="67DE9C98"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Animal Rescue, Tree Transplantation, Native Biodiversity support, Kannada</w:t>
      </w:r>
    </w:p>
    <w:p w14:paraId="622A51DA" w14:textId="77777777" w:rsidR="009301F7" w:rsidRPr="009301F7" w:rsidRDefault="009301F7" w:rsidP="009301F7">
      <w:pPr>
        <w:rPr>
          <w:rFonts w:ascii="Times New Roman" w:hAnsi="Times New Roman" w:cs="Times New Roman"/>
          <w:b/>
          <w:bCs/>
        </w:rPr>
      </w:pPr>
      <w:r w:rsidRPr="009301F7">
        <w:rPr>
          <w:rFonts w:ascii="Times New Roman" w:hAnsi="Times New Roman" w:cs="Times New Roman"/>
          <w:b/>
          <w:bCs/>
          <w:lang w:val="en-US"/>
        </w:rPr>
        <w:t>Translation</w:t>
      </w:r>
    </w:p>
    <w:sectPr w:rsidR="009301F7" w:rsidRPr="009301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5DE7"/>
    <w:multiLevelType w:val="hybridMultilevel"/>
    <w:tmpl w:val="A190B286"/>
    <w:lvl w:ilvl="0" w:tplc="8E8C0148">
      <w:numFmt w:val="bullet"/>
      <w:lvlText w:val=""/>
      <w:lvlJc w:val="left"/>
      <w:pPr>
        <w:ind w:left="720" w:hanging="360"/>
      </w:pPr>
      <w:rPr>
        <w:rFonts w:ascii="Symbol" w:eastAsiaTheme="minorHAnsi" w:hAnsi="Symbol" w:cstheme="majorHAnsi" w:hint="default"/>
        <w:color w:val="000000"/>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89380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44B"/>
    <w:rsid w:val="001A5A65"/>
    <w:rsid w:val="001C2720"/>
    <w:rsid w:val="00377A62"/>
    <w:rsid w:val="003A0790"/>
    <w:rsid w:val="004E5B3C"/>
    <w:rsid w:val="005B0A96"/>
    <w:rsid w:val="005D0C54"/>
    <w:rsid w:val="00682478"/>
    <w:rsid w:val="00692F9C"/>
    <w:rsid w:val="007A3DB7"/>
    <w:rsid w:val="007F6645"/>
    <w:rsid w:val="00800521"/>
    <w:rsid w:val="009301F7"/>
    <w:rsid w:val="009A6329"/>
    <w:rsid w:val="00AA03B6"/>
    <w:rsid w:val="00B07322"/>
    <w:rsid w:val="00B53105"/>
    <w:rsid w:val="00CE594C"/>
    <w:rsid w:val="00CF1BF2"/>
    <w:rsid w:val="00D13E1C"/>
    <w:rsid w:val="00D210B9"/>
    <w:rsid w:val="00D235D6"/>
    <w:rsid w:val="00D3723E"/>
    <w:rsid w:val="00D8072C"/>
    <w:rsid w:val="00D83013"/>
    <w:rsid w:val="00DB5526"/>
    <w:rsid w:val="00EA284A"/>
    <w:rsid w:val="00EB2B9A"/>
    <w:rsid w:val="00EB779A"/>
    <w:rsid w:val="00EE53A9"/>
    <w:rsid w:val="00F4644B"/>
    <w:rsid w:val="00F6274C"/>
    <w:rsid w:val="00FB0F8D"/>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8B854"/>
  <w15:chartTrackingRefBased/>
  <w15:docId w15:val="{9C05AF90-E545-4FC6-A9AE-75947359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k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4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4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4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4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4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44B"/>
    <w:rPr>
      <w:rFonts w:eastAsiaTheme="majorEastAsia" w:cstheme="majorBidi"/>
      <w:color w:val="272727" w:themeColor="text1" w:themeTint="D8"/>
    </w:rPr>
  </w:style>
  <w:style w:type="paragraph" w:styleId="Title">
    <w:name w:val="Title"/>
    <w:basedOn w:val="Normal"/>
    <w:next w:val="Normal"/>
    <w:link w:val="TitleChar"/>
    <w:uiPriority w:val="10"/>
    <w:qFormat/>
    <w:rsid w:val="00F46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4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44B"/>
    <w:pPr>
      <w:spacing w:before="160"/>
      <w:jc w:val="center"/>
    </w:pPr>
    <w:rPr>
      <w:i/>
      <w:iCs/>
      <w:color w:val="404040" w:themeColor="text1" w:themeTint="BF"/>
    </w:rPr>
  </w:style>
  <w:style w:type="character" w:customStyle="1" w:styleId="QuoteChar">
    <w:name w:val="Quote Char"/>
    <w:basedOn w:val="DefaultParagraphFont"/>
    <w:link w:val="Quote"/>
    <w:uiPriority w:val="29"/>
    <w:rsid w:val="00F4644B"/>
    <w:rPr>
      <w:i/>
      <w:iCs/>
      <w:color w:val="404040" w:themeColor="text1" w:themeTint="BF"/>
    </w:rPr>
  </w:style>
  <w:style w:type="paragraph" w:styleId="ListParagraph">
    <w:name w:val="List Paragraph"/>
    <w:basedOn w:val="Normal"/>
    <w:uiPriority w:val="34"/>
    <w:qFormat/>
    <w:rsid w:val="00F4644B"/>
    <w:pPr>
      <w:ind w:left="720"/>
      <w:contextualSpacing/>
    </w:pPr>
  </w:style>
  <w:style w:type="character" w:styleId="IntenseEmphasis">
    <w:name w:val="Intense Emphasis"/>
    <w:basedOn w:val="DefaultParagraphFont"/>
    <w:uiPriority w:val="21"/>
    <w:qFormat/>
    <w:rsid w:val="00F4644B"/>
    <w:rPr>
      <w:i/>
      <w:iCs/>
      <w:color w:val="0F4761" w:themeColor="accent1" w:themeShade="BF"/>
    </w:rPr>
  </w:style>
  <w:style w:type="paragraph" w:styleId="IntenseQuote">
    <w:name w:val="Intense Quote"/>
    <w:basedOn w:val="Normal"/>
    <w:next w:val="Normal"/>
    <w:link w:val="IntenseQuoteChar"/>
    <w:uiPriority w:val="30"/>
    <w:qFormat/>
    <w:rsid w:val="00F46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44B"/>
    <w:rPr>
      <w:i/>
      <w:iCs/>
      <w:color w:val="0F4761" w:themeColor="accent1" w:themeShade="BF"/>
    </w:rPr>
  </w:style>
  <w:style w:type="character" w:styleId="IntenseReference">
    <w:name w:val="Intense Reference"/>
    <w:basedOn w:val="DefaultParagraphFont"/>
    <w:uiPriority w:val="32"/>
    <w:qFormat/>
    <w:rsid w:val="00F4644B"/>
    <w:rPr>
      <w:b/>
      <w:bCs/>
      <w:smallCaps/>
      <w:color w:val="0F4761" w:themeColor="accent1" w:themeShade="BF"/>
      <w:spacing w:val="5"/>
    </w:rPr>
  </w:style>
  <w:style w:type="character" w:styleId="Hyperlink">
    <w:name w:val="Hyperlink"/>
    <w:basedOn w:val="DefaultParagraphFont"/>
    <w:uiPriority w:val="99"/>
    <w:unhideWhenUsed/>
    <w:rsid w:val="00D3723E"/>
    <w:rPr>
      <w:color w:val="467886" w:themeColor="hyperlink"/>
      <w:u w:val="single"/>
    </w:rPr>
  </w:style>
  <w:style w:type="character" w:styleId="UnresolvedMention">
    <w:name w:val="Unresolved Mention"/>
    <w:basedOn w:val="DefaultParagraphFont"/>
    <w:uiPriority w:val="99"/>
    <w:semiHidden/>
    <w:unhideWhenUsed/>
    <w:rsid w:val="00D3723E"/>
    <w:rPr>
      <w:color w:val="605E5C"/>
      <w:shd w:val="clear" w:color="auto" w:fill="E1DFDD"/>
    </w:rPr>
  </w:style>
  <w:style w:type="character" w:styleId="FollowedHyperlink">
    <w:name w:val="FollowedHyperlink"/>
    <w:basedOn w:val="DefaultParagraphFont"/>
    <w:uiPriority w:val="99"/>
    <w:semiHidden/>
    <w:unhideWhenUsed/>
    <w:rsid w:val="00D3723E"/>
    <w:rPr>
      <w:color w:val="96607D" w:themeColor="followedHyperlink"/>
      <w:u w:val="single"/>
    </w:rPr>
  </w:style>
  <w:style w:type="paragraph" w:styleId="NoSpacing">
    <w:name w:val="No Spacing"/>
    <w:uiPriority w:val="1"/>
    <w:qFormat/>
    <w:rsid w:val="00D3723E"/>
    <w:pPr>
      <w:spacing w:after="0" w:line="240" w:lineRule="auto"/>
    </w:pPr>
  </w:style>
  <w:style w:type="paragraph" w:styleId="HTMLPreformatted">
    <w:name w:val="HTML Preformatted"/>
    <w:basedOn w:val="Normal"/>
    <w:link w:val="HTMLPreformattedChar"/>
    <w:uiPriority w:val="99"/>
    <w:semiHidden/>
    <w:unhideWhenUsed/>
    <w:rsid w:val="00D13E1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3E1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775358">
      <w:bodyDiv w:val="1"/>
      <w:marLeft w:val="0"/>
      <w:marRight w:val="0"/>
      <w:marTop w:val="0"/>
      <w:marBottom w:val="0"/>
      <w:divBdr>
        <w:top w:val="none" w:sz="0" w:space="0" w:color="auto"/>
        <w:left w:val="none" w:sz="0" w:space="0" w:color="auto"/>
        <w:bottom w:val="none" w:sz="0" w:space="0" w:color="auto"/>
        <w:right w:val="none" w:sz="0" w:space="0" w:color="auto"/>
      </w:divBdr>
    </w:div>
    <w:div w:id="999190273">
      <w:bodyDiv w:val="1"/>
      <w:marLeft w:val="0"/>
      <w:marRight w:val="0"/>
      <w:marTop w:val="0"/>
      <w:marBottom w:val="0"/>
      <w:divBdr>
        <w:top w:val="none" w:sz="0" w:space="0" w:color="auto"/>
        <w:left w:val="none" w:sz="0" w:space="0" w:color="auto"/>
        <w:bottom w:val="none" w:sz="0" w:space="0" w:color="auto"/>
        <w:right w:val="none" w:sz="0" w:space="0" w:color="auto"/>
      </w:divBdr>
    </w:div>
    <w:div w:id="1679232377">
      <w:bodyDiv w:val="1"/>
      <w:marLeft w:val="0"/>
      <w:marRight w:val="0"/>
      <w:marTop w:val="0"/>
      <w:marBottom w:val="0"/>
      <w:divBdr>
        <w:top w:val="none" w:sz="0" w:space="0" w:color="auto"/>
        <w:left w:val="none" w:sz="0" w:space="0" w:color="auto"/>
        <w:bottom w:val="none" w:sz="0" w:space="0" w:color="auto"/>
        <w:right w:val="none" w:sz="0" w:space="0" w:color="auto"/>
      </w:divBdr>
    </w:div>
    <w:div w:id="188208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wmyadinesh@santasaiv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bgyn.onlinelibrary.wiley.com/doi/pdf/10.1002/uog.1344"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515/jpm-2017-0027" TargetMode="External"/><Relationship Id="rId11" Type="http://schemas.openxmlformats.org/officeDocument/2006/relationships/hyperlink" Target="https://orcid.org/0009-0000-3065-0192" TargetMode="External"/><Relationship Id="rId5" Type="http://schemas.openxmlformats.org/officeDocument/2006/relationships/hyperlink" Target="mailto:sowmyadinesh@santasaivf.com" TargetMode="External"/><Relationship Id="rId10" Type="http://schemas.openxmlformats.org/officeDocument/2006/relationships/hyperlink" Target="mailto:Sowmyadinesh@santasaivf.com" TargetMode="External"/><Relationship Id="rId4" Type="http://schemas.openxmlformats.org/officeDocument/2006/relationships/webSettings" Target="webSettings.xml"/><Relationship Id="rId9" Type="http://schemas.openxmlformats.org/officeDocument/2006/relationships/hyperlink" Target="https://orcid.org/0009-0000-3065-01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TotalTime>
  <Pages>4</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Sowmya Dinesh</dc:creator>
  <cp:keywords/>
  <dc:description/>
  <cp:lastModifiedBy>Sowmya Dinesh</cp:lastModifiedBy>
  <cp:revision>6</cp:revision>
  <dcterms:created xsi:type="dcterms:W3CDTF">2025-02-20T04:12:00Z</dcterms:created>
  <dcterms:modified xsi:type="dcterms:W3CDTF">2025-02-20T19:11:00Z</dcterms:modified>
</cp:coreProperties>
</file>