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color w:val="000000" w:themeColor="text1"/>
          <w:sz w:val="20"/>
          <w:szCs w:val="20"/>
          <w:lang w:val="en-IN"/>
          <w14:textFill>
            <w14:solidFill>
              <w14:schemeClr w14:val="tx1"/>
            </w14:solidFill>
          </w14:textFill>
        </w:rPr>
      </w:pPr>
    </w:p>
    <w:p>
      <w:pPr>
        <w:ind w:firstLine="280" w:firstLineChars="100"/>
        <w:jc w:val="both"/>
        <w:rPr>
          <w:color w:val="000000" w:themeColor="text1"/>
          <w:sz w:val="28"/>
          <w:szCs w:val="28"/>
          <w14:textFill>
            <w14:solidFill>
              <w14:schemeClr w14:val="tx1"/>
            </w14:solidFill>
          </w14:textFill>
        </w:rPr>
      </w:pPr>
      <w:r>
        <w:rPr>
          <w:rFonts w:hint="default"/>
          <w:color w:val="000000" w:themeColor="text1"/>
          <w:sz w:val="28"/>
          <w:szCs w:val="28"/>
          <w:lang w:val="en-IN"/>
          <w14:textFill>
            <w14:solidFill>
              <w14:schemeClr w14:val="tx1"/>
            </w14:solidFill>
          </w14:textFill>
        </w:rPr>
        <w:t xml:space="preserve">Stem cell therapy in </w:t>
      </w:r>
      <w:r>
        <w:rPr>
          <w:color w:val="000000" w:themeColor="text1"/>
          <w:sz w:val="28"/>
          <w:szCs w:val="28"/>
          <w14:textFill>
            <w14:solidFill>
              <w14:schemeClr w14:val="tx1"/>
            </w14:solidFill>
          </w14:textFill>
        </w:rPr>
        <w:t xml:space="preserve">End </w:t>
      </w:r>
      <w:r>
        <w:rPr>
          <w:rFonts w:hint="default"/>
          <w:color w:val="000000" w:themeColor="text1"/>
          <w:sz w:val="28"/>
          <w:szCs w:val="28"/>
          <w:lang w:val="en-IN"/>
          <w14:textFill>
            <w14:solidFill>
              <w14:schemeClr w14:val="tx1"/>
            </w14:solidFill>
          </w14:textFill>
        </w:rPr>
        <w:t>-</w:t>
      </w:r>
      <w:r>
        <w:rPr>
          <w:color w:val="000000" w:themeColor="text1"/>
          <w:sz w:val="28"/>
          <w:szCs w:val="28"/>
          <w14:textFill>
            <w14:solidFill>
              <w14:schemeClr w14:val="tx1"/>
            </w14:solidFill>
          </w14:textFill>
        </w:rPr>
        <w:t>stage constrictive Pericarditis</w:t>
      </w:r>
    </w:p>
    <w:p>
      <w:pPr>
        <w:jc w:val="both"/>
        <w:rPr>
          <w:rFonts w:hint="default"/>
          <w:color w:val="000000" w:themeColor="text1"/>
          <w:sz w:val="24"/>
          <w:szCs w:val="24"/>
          <w:lang w:val="en-IN"/>
          <w14:textFill>
            <w14:solidFill>
              <w14:schemeClr w14:val="tx1"/>
            </w14:solidFill>
          </w14:textFill>
        </w:rPr>
      </w:pPr>
      <w:r>
        <w:rPr>
          <w:rFonts w:hint="default"/>
          <w:color w:val="000000" w:themeColor="text1"/>
          <w:sz w:val="20"/>
          <w:szCs w:val="20"/>
          <w:lang w:val="en-IN"/>
          <w14:textFill>
            <w14:solidFill>
              <w14:schemeClr w14:val="tx1"/>
            </w14:solidFill>
          </w14:textFill>
        </w:rPr>
        <w:t xml:space="preserve"> </w:t>
      </w:r>
      <w:r>
        <w:rPr>
          <w:rFonts w:hint="default"/>
          <w:color w:val="000000" w:themeColor="text1"/>
          <w:sz w:val="24"/>
          <w:szCs w:val="24"/>
          <w:lang w:val="en-IN"/>
          <w14:textFill>
            <w14:solidFill>
              <w14:schemeClr w14:val="tx1"/>
            </w14:solidFill>
          </w14:textFill>
        </w:rPr>
        <w:t xml:space="preserve">  Ramachandran Muthiah</w:t>
      </w:r>
    </w:p>
    <w:p>
      <w:pPr>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   Morning Star hospital, Marthandam, Kanyakumari District, India.</w:t>
      </w:r>
    </w:p>
    <w:p>
      <w:pPr>
        <w:ind w:firstLine="3480" w:firstLineChars="1450"/>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Abstract</w:t>
      </w:r>
    </w:p>
    <w:p>
      <w:pPr>
        <w:jc w:val="both"/>
        <w:rPr>
          <w:rFonts w:hint="default"/>
          <w:color w:val="000000" w:themeColor="text1"/>
          <w:sz w:val="24"/>
          <w:szCs w:val="24"/>
          <w:lang w:val="en-IN"/>
          <w14:textFill>
            <w14:solidFill>
              <w14:schemeClr w14:val="tx1"/>
            </w14:solidFill>
          </w14:textFill>
        </w:rPr>
      </w:pPr>
      <w:r>
        <w:rPr>
          <w:color w:val="000000" w:themeColor="text1"/>
          <w:sz w:val="24"/>
          <w:szCs w:val="24"/>
          <w14:textFill>
            <w14:solidFill>
              <w14:schemeClr w14:val="tx1"/>
            </w14:solidFill>
          </w14:textFill>
        </w:rPr>
        <w:t xml:space="preserve">     The pericardium increases the cardiac efficacy by limiting the distance of cardiac chambers, protects the heart by reducing external friction and provide a barrier to extension of infection and malignancy.  In constrictive pericarditis, the thickened, fibrous pericardium that form a non-complaint shell around the heart, inhibits the diastolic filling. “End-stage” constrictive  pericarditis  has posed a diagnostic dilemma since it presented with features of right-sided heart failure. Etiology remains unknown in majority of case and inflammatory process play a central role in its development.  Currently, pericardiectomy is the only accepted curative treatment for improving cardiac hemodynamics in constrictive pericarditis.  Pericardium resection (or pericardial stripping) is a surgical procedure where the entire pericardium is pealed away from the heart.  In advanced (end-stage) constrictive pericarditis, pericardiectomy may not offer a cure or desired long term results. Amniotic stem cell therapy consisting of  either stem cells with extracellular matrix or extracellular matrix alone in the form of human amniotic membrane allograft, an emerging anti-inflammatory and antifibrotic treatment and four human allograft membranes were topically placed over the right atrium, right ventricle and left ventricle prior to closure.</w:t>
      </w:r>
      <w:r>
        <w:rPr>
          <w:rFonts w:hint="default"/>
          <w:color w:val="000000" w:themeColor="text1"/>
          <w:sz w:val="24"/>
          <w:szCs w:val="24"/>
          <w:lang w:val="en-IN"/>
          <w14:textFill>
            <w14:solidFill>
              <w14:schemeClr w14:val="tx1"/>
            </w14:solidFill>
          </w14:textFill>
        </w:rPr>
        <w:t xml:space="preserve"> Stem cells promote cardiac cell regeneration through direct and paracrine factors, decreases cardiac muscle apoptosis and improves blood supply to ischemic regions of the heart</w:t>
      </w:r>
    </w:p>
    <w:p>
      <w:pPr>
        <w:jc w:val="both"/>
        <w:rPr>
          <w:rFonts w:hint="default"/>
          <w:color w:val="000000" w:themeColor="text1"/>
          <w:sz w:val="24"/>
          <w:szCs w:val="24"/>
          <w:lang w:val="en-IN"/>
          <w14:textFill>
            <w14:solidFill>
              <w14:schemeClr w14:val="tx1"/>
            </w14:solidFill>
          </w14:textFill>
        </w:rPr>
      </w:pPr>
      <w:r>
        <w:rPr>
          <w:sz w:val="22"/>
        </w:rPr>
        <mc:AlternateContent>
          <mc:Choice Requires="wps">
            <w:drawing>
              <wp:anchor distT="0" distB="0" distL="114300" distR="114300" simplePos="0" relativeHeight="251660288" behindDoc="0" locked="0" layoutInCell="1" allowOverlap="1">
                <wp:simplePos x="0" y="0"/>
                <wp:positionH relativeFrom="column">
                  <wp:posOffset>2818130</wp:posOffset>
                </wp:positionH>
                <wp:positionV relativeFrom="paragraph">
                  <wp:posOffset>107950</wp:posOffset>
                </wp:positionV>
                <wp:extent cx="2761615" cy="914400"/>
                <wp:effectExtent l="4445" t="4445" r="15240" b="14605"/>
                <wp:wrapNone/>
                <wp:docPr id="2" name="Text Box 2"/>
                <wp:cNvGraphicFramePr/>
                <a:graphic xmlns:a="http://schemas.openxmlformats.org/drawingml/2006/main">
                  <a:graphicData uri="http://schemas.microsoft.com/office/word/2010/wordprocessingShape">
                    <wps:wsp>
                      <wps:cNvSpPr txBox="1"/>
                      <wps:spPr>
                        <a:xfrm>
                          <a:off x="3551555" y="7115175"/>
                          <a:ext cx="2761615" cy="9144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
                              <w:rPr>
                                <w:rFonts w:hint="default"/>
                              </w:rPr>
                              <w:t xml:space="preserve">Four human </w:t>
                            </w:r>
                            <w:r>
                              <w:rPr>
                                <w:rFonts w:hint="default"/>
                                <w:lang w:val="en-IN"/>
                              </w:rPr>
                              <w:t xml:space="preserve">amniotic membrane </w:t>
                            </w:r>
                            <w:r>
                              <w:rPr>
                                <w:rFonts w:hint="default"/>
                              </w:rPr>
                              <w:t>allograft</w:t>
                            </w:r>
                            <w:r>
                              <w:rPr>
                                <w:rFonts w:hint="default"/>
                                <w:lang w:val="en-IN"/>
                              </w:rPr>
                              <w:t>s</w:t>
                            </w:r>
                            <w:r>
                              <w:rPr>
                                <w:rFonts w:hint="default"/>
                              </w:rPr>
                              <w:t xml:space="preserve">  were topically placed over right atrium, right ventricle and  left ventricle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1.9pt;margin-top:8.5pt;height:72pt;width:217.45pt;z-index:251660288;mso-width-relative:page;mso-height-relative:page;" fillcolor="#FFFFFF [3201]" filled="t" stroked="t" coordsize="21600,21600" o:gfxdata="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Mz+AIvWAAAACgEA&#10;AA8AAAAAAAAAAQAgAAAAIgAAAGRycy9kb3ducmV2LnhtbFBLAQIUABQAAAAIAIdO4kDBTvQUVQIA&#10;AMIEAAAOAAAAAAAAAAEAIAAAACUBAABkcnMvZTJvRG9jLnhtbFBLBQYAAAAABgAGAFkBAADsBQAA&#10;AAA=&#10;">
                <v:fill on="t" focussize="0,0"/>
                <v:stroke weight="0.5pt" color="#000000 [3204]" joinstyle="round"/>
                <v:imagedata o:title=""/>
                <o:lock v:ext="edit" aspectratio="f"/>
                <v:textbox>
                  <w:txbxContent>
                    <w:p>
                      <w:r>
                        <w:rPr>
                          <w:rFonts w:hint="default"/>
                        </w:rPr>
                        <w:t xml:space="preserve">Four human </w:t>
                      </w:r>
                      <w:r>
                        <w:rPr>
                          <w:rFonts w:hint="default"/>
                          <w:lang w:val="en-IN"/>
                        </w:rPr>
                        <w:t xml:space="preserve">amniotic membrane </w:t>
                      </w:r>
                      <w:r>
                        <w:rPr>
                          <w:rFonts w:hint="default"/>
                        </w:rPr>
                        <w:t>allograft</w:t>
                      </w:r>
                      <w:r>
                        <w:rPr>
                          <w:rFonts w:hint="default"/>
                          <w:lang w:val="en-IN"/>
                        </w:rPr>
                        <w:t>s</w:t>
                      </w:r>
                      <w:r>
                        <w:rPr>
                          <w:rFonts w:hint="default"/>
                        </w:rPr>
                        <w:t xml:space="preserve">  were topically placed over right atrium, right ventricle and  left ventricle</w:t>
                      </w:r>
                    </w:p>
                  </w:txbxContent>
                </v:textbox>
              </v:shape>
            </w:pict>
          </mc:Fallback>
        </mc:AlternateContent>
      </w:r>
      <w:r>
        <w:drawing>
          <wp:inline distT="0" distB="0" distL="114300" distR="114300">
            <wp:extent cx="2590165" cy="1151890"/>
            <wp:effectExtent l="0" t="0" r="635" b="10160"/>
            <wp:docPr id="25602" name="Picture 2" descr="D:\amniotic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2" name="Picture 2" descr="D:\amniotic 2.jpg"/>
                    <pic:cNvPicPr>
                      <a:picLocks noChangeAspect="1" noChangeArrowheads="1"/>
                    </pic:cNvPicPr>
                  </pic:nvPicPr>
                  <pic:blipFill>
                    <a:blip r:embed="rId8">
                      <a:extLst>
                        <a:ext uri="{28A0092B-C50C-407E-A947-70E740481C1C}">
                          <a14:useLocalDpi xmlns:a14="http://schemas.microsoft.com/office/drawing/2010/main" val="0"/>
                        </a:ext>
                      </a:extLst>
                    </a:blip>
                    <a:srcRect l="50000"/>
                    <a:stretch>
                      <a:fillRect/>
                    </a:stretch>
                  </pic:blipFill>
                  <pic:spPr>
                    <a:xfrm>
                      <a:off x="0" y="0"/>
                      <a:ext cx="2590165" cy="1151890"/>
                    </a:xfrm>
                    <a:prstGeom prst="rect">
                      <a:avLst/>
                    </a:prstGeom>
                    <a:noFill/>
                  </pic:spPr>
                </pic:pic>
              </a:graphicData>
            </a:graphic>
          </wp:inline>
        </w:drawing>
      </w:r>
    </w:p>
    <w:p>
      <w:pPr>
        <w:rPr>
          <w:rFonts w:hint="default"/>
          <w:sz w:val="18"/>
          <w:szCs w:val="18"/>
          <w:lang w:val="en-IN"/>
        </w:rPr>
      </w:pPr>
      <w:r>
        <w:rPr>
          <w:rFonts w:hint="default"/>
          <w:sz w:val="18"/>
          <w:szCs w:val="18"/>
          <w:lang w:val="en-IN"/>
        </w:rPr>
        <w:t>Publications</w:t>
      </w:r>
    </w:p>
    <w:p>
      <w:pPr>
        <w:numPr>
          <w:ilvl w:val="0"/>
          <w:numId w:val="1"/>
        </w:numPr>
        <w:rPr>
          <w:rFonts w:hint="default" w:ascii="Verdana" w:hAnsi="Verdana" w:eastAsia="SimSun" w:cs="Verdana"/>
          <w:i w:val="0"/>
          <w:iCs w:val="0"/>
          <w:caps w:val="0"/>
          <w:color w:val="232323"/>
          <w:spacing w:val="0"/>
          <w:sz w:val="18"/>
          <w:szCs w:val="18"/>
          <w:shd w:val="clear" w:fill="FFFFFF"/>
        </w:rPr>
      </w:pPr>
      <w:r>
        <w:rPr>
          <w:rFonts w:ascii="Verdana" w:hAnsi="Verdana" w:eastAsia="SimSun" w:cs="Verdana"/>
          <w:i w:val="0"/>
          <w:iCs w:val="0"/>
          <w:caps w:val="0"/>
          <w:color w:val="232323"/>
          <w:spacing w:val="0"/>
          <w:sz w:val="18"/>
          <w:szCs w:val="18"/>
          <w:shd w:val="clear" w:fill="FFFFFF"/>
        </w:rPr>
        <w:t>Muthiah, R. (2021) Isolated Acute Rheumatic Pancreatitis—A Case Report.</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i/>
          <w:iCs/>
          <w:caps w:val="0"/>
          <w:color w:val="232323"/>
          <w:spacing w:val="0"/>
          <w:sz w:val="18"/>
          <w:szCs w:val="18"/>
          <w:shd w:val="clear" w:fill="FFFFFF"/>
        </w:rPr>
        <w:t>Case Reports in Clinical Medicine</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b/>
          <w:bCs/>
          <w:i w:val="0"/>
          <w:iCs w:val="0"/>
          <w:caps w:val="0"/>
          <w:color w:val="232323"/>
          <w:spacing w:val="0"/>
          <w:sz w:val="18"/>
          <w:szCs w:val="18"/>
          <w:shd w:val="clear" w:fill="FFFFFF"/>
        </w:rPr>
        <w:t>10</w:t>
      </w:r>
      <w:r>
        <w:rPr>
          <w:rFonts w:hint="default" w:ascii="Verdana" w:hAnsi="Verdana" w:eastAsia="SimSun" w:cs="Verdana"/>
          <w:i w:val="0"/>
          <w:iCs w:val="0"/>
          <w:caps w:val="0"/>
          <w:color w:val="232323"/>
          <w:spacing w:val="0"/>
          <w:sz w:val="18"/>
          <w:szCs w:val="18"/>
          <w:shd w:val="clear" w:fill="FFFFFF"/>
        </w:rPr>
        <w:t>, 52-77</w:t>
      </w:r>
    </w:p>
    <w:p>
      <w:pPr>
        <w:numPr>
          <w:ilvl w:val="0"/>
          <w:numId w:val="1"/>
        </w:numPr>
        <w:rPr>
          <w:rFonts w:hint="default" w:ascii="Verdana" w:hAnsi="Verdana" w:eastAsia="SimSun" w:cs="Verdana"/>
          <w:i w:val="0"/>
          <w:iCs w:val="0"/>
          <w:caps w:val="0"/>
          <w:color w:val="232323"/>
          <w:spacing w:val="0"/>
          <w:sz w:val="18"/>
          <w:szCs w:val="18"/>
          <w:shd w:val="clear" w:fill="FFFFFF"/>
          <w:lang w:val="en-IN"/>
        </w:rPr>
      </w:pPr>
      <w:r>
        <w:rPr>
          <w:rFonts w:ascii="Verdana" w:hAnsi="Verdana" w:eastAsia="SimSun" w:cs="Verdana"/>
          <w:i w:val="0"/>
          <w:iCs w:val="0"/>
          <w:caps w:val="0"/>
          <w:color w:val="232323"/>
          <w:spacing w:val="0"/>
          <w:sz w:val="18"/>
          <w:szCs w:val="18"/>
          <w:shd w:val="clear" w:fill="FFFFFF"/>
        </w:rPr>
        <w:t>Muthiah, R. (2019) Infective Endocarditis in Tetralogy of Fallot Complicating Brain Abscess—A Case Report.</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i/>
          <w:iCs/>
          <w:caps w:val="0"/>
          <w:color w:val="232323"/>
          <w:spacing w:val="0"/>
          <w:sz w:val="18"/>
          <w:szCs w:val="18"/>
          <w:shd w:val="clear" w:fill="FFFFFF"/>
        </w:rPr>
        <w:t>Case Reports in Clinical Medicine</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b/>
          <w:bCs/>
          <w:i w:val="0"/>
          <w:iCs w:val="0"/>
          <w:caps w:val="0"/>
          <w:color w:val="232323"/>
          <w:spacing w:val="0"/>
          <w:sz w:val="18"/>
          <w:szCs w:val="18"/>
          <w:shd w:val="clear" w:fill="FFFFFF"/>
        </w:rPr>
        <w:t>8</w:t>
      </w:r>
      <w:r>
        <w:rPr>
          <w:rFonts w:hint="default" w:ascii="Verdana" w:hAnsi="Verdana" w:eastAsia="SimSun" w:cs="Verdana"/>
          <w:i w:val="0"/>
          <w:iCs w:val="0"/>
          <w:caps w:val="0"/>
          <w:color w:val="232323"/>
          <w:spacing w:val="0"/>
          <w:sz w:val="18"/>
          <w:szCs w:val="18"/>
          <w:shd w:val="clear" w:fill="FFFFFF"/>
        </w:rPr>
        <w:t>, 105-126</w:t>
      </w:r>
    </w:p>
    <w:p>
      <w:pPr>
        <w:numPr>
          <w:ilvl w:val="0"/>
          <w:numId w:val="1"/>
        </w:numPr>
        <w:rPr>
          <w:rFonts w:hint="default" w:ascii="Verdana" w:hAnsi="Verdana" w:eastAsia="SimSun" w:cs="Verdana"/>
          <w:i w:val="0"/>
          <w:iCs w:val="0"/>
          <w:caps w:val="0"/>
          <w:color w:val="232323"/>
          <w:spacing w:val="0"/>
          <w:sz w:val="18"/>
          <w:szCs w:val="18"/>
          <w:shd w:val="clear" w:fill="FFFFFF"/>
          <w:lang w:val="en-IN"/>
        </w:rPr>
      </w:pPr>
      <w:r>
        <w:rPr>
          <w:rFonts w:ascii="Verdana" w:hAnsi="Verdana" w:eastAsia="SimSun" w:cs="Verdana"/>
          <w:i w:val="0"/>
          <w:iCs w:val="0"/>
          <w:caps w:val="0"/>
          <w:color w:val="232323"/>
          <w:spacing w:val="0"/>
          <w:sz w:val="18"/>
          <w:szCs w:val="18"/>
          <w:shd w:val="clear" w:fill="FFFFFF"/>
        </w:rPr>
        <w:t>Muthiah, R. (2018) Native Aortic Valve Endocarditis—A Case Report.</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i/>
          <w:iCs/>
          <w:caps w:val="0"/>
          <w:color w:val="232323"/>
          <w:spacing w:val="0"/>
          <w:sz w:val="18"/>
          <w:szCs w:val="18"/>
          <w:shd w:val="clear" w:fill="FFFFFF"/>
        </w:rPr>
        <w:t>Case Reports in Clinical Medicine</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b/>
          <w:bCs/>
          <w:i w:val="0"/>
          <w:iCs w:val="0"/>
          <w:caps w:val="0"/>
          <w:color w:val="232323"/>
          <w:spacing w:val="0"/>
          <w:sz w:val="18"/>
          <w:szCs w:val="18"/>
          <w:shd w:val="clear" w:fill="FFFFFF"/>
        </w:rPr>
        <w:t>7</w:t>
      </w:r>
      <w:r>
        <w:rPr>
          <w:rFonts w:hint="default" w:ascii="Verdana" w:hAnsi="Verdana" w:eastAsia="SimSun" w:cs="Verdana"/>
          <w:i w:val="0"/>
          <w:iCs w:val="0"/>
          <w:caps w:val="0"/>
          <w:color w:val="232323"/>
          <w:spacing w:val="0"/>
          <w:sz w:val="18"/>
          <w:szCs w:val="18"/>
          <w:shd w:val="clear" w:fill="FFFFFF"/>
        </w:rPr>
        <w:t>, 483-504.</w:t>
      </w:r>
    </w:p>
    <w:p>
      <w:pPr>
        <w:numPr>
          <w:ilvl w:val="0"/>
          <w:numId w:val="1"/>
        </w:numPr>
        <w:rPr>
          <w:rFonts w:hint="default" w:ascii="Verdana" w:hAnsi="Verdana" w:eastAsia="SimSun" w:cs="Verdana"/>
          <w:i w:val="0"/>
          <w:iCs w:val="0"/>
          <w:caps w:val="0"/>
          <w:color w:val="232323"/>
          <w:spacing w:val="0"/>
          <w:sz w:val="18"/>
          <w:szCs w:val="18"/>
          <w:shd w:val="clear" w:fill="FFFFFF"/>
          <w:lang w:val="en-IN"/>
        </w:rPr>
      </w:pPr>
      <w:r>
        <w:rPr>
          <w:rFonts w:ascii="Verdana" w:hAnsi="Verdana" w:eastAsia="SimSun" w:cs="Verdana"/>
          <w:i w:val="0"/>
          <w:iCs w:val="0"/>
          <w:caps w:val="0"/>
          <w:color w:val="232323"/>
          <w:spacing w:val="0"/>
          <w:sz w:val="18"/>
          <w:szCs w:val="18"/>
          <w:shd w:val="clear" w:fill="FFFFFF"/>
        </w:rPr>
        <w:t>Muthiah, R. (2018) Tropical Coronary Artery Disease and Arrhythmogenic Potentials—The Changing Pattern towards Endomyocardial Fibrosis—An Analysis.</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i/>
          <w:iCs/>
          <w:caps w:val="0"/>
          <w:color w:val="232323"/>
          <w:spacing w:val="0"/>
          <w:sz w:val="18"/>
          <w:szCs w:val="18"/>
          <w:shd w:val="clear" w:fill="FFFFFF"/>
        </w:rPr>
        <w:t>Case Reports in Clinical Medicine</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b/>
          <w:bCs/>
          <w:i w:val="0"/>
          <w:iCs w:val="0"/>
          <w:caps w:val="0"/>
          <w:color w:val="232323"/>
          <w:spacing w:val="0"/>
          <w:sz w:val="18"/>
          <w:szCs w:val="18"/>
          <w:shd w:val="clear" w:fill="FFFFFF"/>
        </w:rPr>
        <w:t>7</w:t>
      </w:r>
      <w:r>
        <w:rPr>
          <w:rFonts w:hint="default" w:ascii="Verdana" w:hAnsi="Verdana" w:eastAsia="SimSun" w:cs="Verdana"/>
          <w:i w:val="0"/>
          <w:iCs w:val="0"/>
          <w:caps w:val="0"/>
          <w:color w:val="232323"/>
          <w:spacing w:val="0"/>
          <w:sz w:val="18"/>
          <w:szCs w:val="18"/>
          <w:shd w:val="clear" w:fill="FFFFFF"/>
        </w:rPr>
        <w:t>, 397-429</w:t>
      </w:r>
    </w:p>
    <w:p>
      <w:pPr>
        <w:jc w:val="both"/>
        <w:rPr>
          <w:rFonts w:hint="default"/>
          <w:sz w:val="18"/>
          <w:szCs w:val="18"/>
          <w:lang w:val="en-IN"/>
        </w:rPr>
      </w:pPr>
      <w:r>
        <w:rPr>
          <w:rFonts w:hint="default"/>
          <w:color w:val="000000" w:themeColor="text1"/>
          <w:sz w:val="18"/>
          <w:szCs w:val="18"/>
          <w:lang w:val="en-IN"/>
          <w14:textFill>
            <w14:solidFill>
              <w14:schemeClr w14:val="tx1"/>
            </w14:solidFill>
          </w14:textFill>
        </w:rPr>
        <w:drawing>
          <wp:anchor distT="0" distB="0" distL="114300" distR="114300" simplePos="0" relativeHeight="251661312" behindDoc="0" locked="0" layoutInCell="1" allowOverlap="1">
            <wp:simplePos x="0" y="0"/>
            <wp:positionH relativeFrom="column">
              <wp:posOffset>3848735</wp:posOffset>
            </wp:positionH>
            <wp:positionV relativeFrom="paragraph">
              <wp:posOffset>208280</wp:posOffset>
            </wp:positionV>
            <wp:extent cx="1096010" cy="1200785"/>
            <wp:effectExtent l="0" t="0" r="8890" b="18415"/>
            <wp:wrapSquare wrapText="bothSides"/>
            <wp:docPr id="5" name="Picture 5"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icture1"/>
                    <pic:cNvPicPr>
                      <a:picLocks noChangeAspect="1"/>
                    </pic:cNvPicPr>
                  </pic:nvPicPr>
                  <pic:blipFill>
                    <a:blip r:embed="rId9"/>
                    <a:stretch>
                      <a:fillRect/>
                    </a:stretch>
                  </pic:blipFill>
                  <pic:spPr>
                    <a:xfrm>
                      <a:off x="0" y="0"/>
                      <a:ext cx="1096010" cy="1200785"/>
                    </a:xfrm>
                    <a:prstGeom prst="rect">
                      <a:avLst/>
                    </a:prstGeom>
                  </pic:spPr>
                </pic:pic>
              </a:graphicData>
            </a:graphic>
          </wp:anchor>
        </w:drawing>
      </w:r>
      <w:r>
        <w:rPr>
          <w:rFonts w:hint="default" w:ascii="Verdana" w:hAnsi="Verdana" w:eastAsia="SimSun" w:cs="Verdana"/>
          <w:i w:val="0"/>
          <w:iCs w:val="0"/>
          <w:caps w:val="0"/>
          <w:color w:val="232323"/>
          <w:spacing w:val="0"/>
          <w:sz w:val="18"/>
          <w:szCs w:val="18"/>
          <w:shd w:val="clear" w:fill="FFFFFF"/>
          <w:lang w:val="en-IN"/>
        </w:rPr>
        <w:t>5.</w:t>
      </w:r>
      <w:r>
        <w:rPr>
          <w:rFonts w:ascii="Verdana" w:hAnsi="Verdana" w:eastAsia="SimSun" w:cs="Verdana"/>
          <w:i w:val="0"/>
          <w:iCs w:val="0"/>
          <w:caps w:val="0"/>
          <w:color w:val="232323"/>
          <w:spacing w:val="0"/>
          <w:sz w:val="18"/>
          <w:szCs w:val="18"/>
          <w:shd w:val="clear" w:fill="FFFFFF"/>
        </w:rPr>
        <w:t>Muthiah, R. (2018) Isolated Patent Ductus Arteriosus in an Elderly Female, Aged 65 Years—A Case Report.</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i/>
          <w:iCs/>
          <w:caps w:val="0"/>
          <w:color w:val="232323"/>
          <w:spacing w:val="0"/>
          <w:sz w:val="18"/>
          <w:szCs w:val="18"/>
          <w:shd w:val="clear" w:fill="FFFFFF"/>
        </w:rPr>
        <w:t>Case Reports in Clinical Medicine</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b/>
          <w:bCs/>
          <w:i w:val="0"/>
          <w:iCs w:val="0"/>
          <w:caps w:val="0"/>
          <w:color w:val="232323"/>
          <w:spacing w:val="0"/>
          <w:sz w:val="18"/>
          <w:szCs w:val="18"/>
          <w:shd w:val="clear" w:fill="FFFFFF"/>
        </w:rPr>
        <w:t>7</w:t>
      </w:r>
      <w:r>
        <w:rPr>
          <w:rFonts w:hint="default" w:ascii="Verdana" w:hAnsi="Verdana" w:eastAsia="SimSun" w:cs="Verdana"/>
          <w:i w:val="0"/>
          <w:iCs w:val="0"/>
          <w:caps w:val="0"/>
          <w:color w:val="232323"/>
          <w:spacing w:val="0"/>
          <w:sz w:val="18"/>
          <w:szCs w:val="18"/>
          <w:shd w:val="clear" w:fill="FFFFFF"/>
        </w:rPr>
        <w:t>, 352-379</w:t>
      </w:r>
    </w:p>
    <w:p>
      <w:pPr>
        <w:jc w:val="both"/>
        <w:rPr>
          <w:rFonts w:hint="default"/>
          <w:color w:val="000000" w:themeColor="text1"/>
          <w:sz w:val="24"/>
          <w:szCs w:val="24"/>
          <w:lang w:val="en-IN"/>
          <w14:textFill>
            <w14:solidFill>
              <w14:schemeClr w14:val="tx1"/>
            </w14:solidFill>
          </w14:textFill>
        </w:rPr>
      </w:pPr>
    </w:p>
    <w:p>
      <w:pPr>
        <w:jc w:val="both"/>
        <w:rPr>
          <w:rFonts w:hint="default" w:ascii="Verdana" w:hAnsi="Verdana" w:eastAsia="SimSun" w:cs="Verdana"/>
          <w:i w:val="0"/>
          <w:iCs w:val="0"/>
          <w:caps w:val="0"/>
          <w:color w:val="232323"/>
          <w:spacing w:val="0"/>
          <w:sz w:val="21"/>
          <w:szCs w:val="21"/>
          <w:shd w:val="clear" w:fill="FFFFFF"/>
          <w:lang w:val="en-IN"/>
        </w:rPr>
      </w:pPr>
      <w:r>
        <w:rPr>
          <w:rFonts w:hint="default"/>
          <w:color w:val="000000" w:themeColor="text1"/>
          <w:sz w:val="24"/>
          <w:szCs w:val="24"/>
          <w:lang w:val="en-IN"/>
          <w14:textFill>
            <w14:solidFill>
              <w14:schemeClr w14:val="tx1"/>
            </w14:solidFill>
          </w14:textFill>
        </w:rPr>
        <w:t xml:space="preserve"> </w:t>
      </w:r>
    </w:p>
    <w:p>
      <w:pPr>
        <w:jc w:val="both"/>
        <w:rPr>
          <w:rFonts w:hint="default"/>
          <w:color w:val="000000" w:themeColor="text1"/>
          <w:sz w:val="24"/>
          <w:szCs w:val="24"/>
          <w:lang w:val="en-IN"/>
          <w14:textFill>
            <w14:solidFill>
              <w14:schemeClr w14:val="tx1"/>
            </w14:solidFill>
          </w14:textFill>
        </w:rPr>
      </w:pPr>
      <w:r>
        <w:rPr>
          <w:rFonts w:hint="default"/>
          <w:color w:val="000000" w:themeColor="text1"/>
          <w:sz w:val="24"/>
          <w:szCs w:val="24"/>
          <w:lang w:val="en-IN"/>
          <w14:textFill>
            <w14:solidFill>
              <w14:schemeClr w14:val="tx1"/>
            </w14:solidFill>
          </w14:textFill>
        </w:rPr>
        <w:t>Biography</w:t>
      </w:r>
      <w:bookmarkStart w:id="0" w:name="_GoBack"/>
      <w:bookmarkEnd w:id="0"/>
    </w:p>
    <w:p>
      <w:pPr>
        <w:shd w:val="clear" w:color="auto" w:fill="FFFFFF"/>
        <w:spacing w:after="150" w:line="240" w:lineRule="auto"/>
        <w:ind w:firstLine="500" w:firstLineChars="250"/>
        <w:jc w:val="both"/>
        <w:rPr>
          <w:rFonts w:ascii="Times New Roman" w:hAnsi="Times New Roman" w:eastAsia="Times New Roman" w:cs="Times New Roman"/>
          <w:color w:val="333333"/>
          <w:sz w:val="20"/>
          <w:szCs w:val="20"/>
        </w:rPr>
      </w:pPr>
      <w:r>
        <w:rPr>
          <w:rFonts w:ascii="Times New Roman" w:hAnsi="Times New Roman" w:eastAsia="Times New Roman" w:cs="Times New Roman"/>
          <w:color w:val="333333"/>
          <w:sz w:val="20"/>
          <w:szCs w:val="20"/>
        </w:rPr>
        <w:t xml:space="preserve">Ramachandran Muthiah, Consultant Physician &amp; Cardiologist, Zion hospital, Azhagiamandapam and Morning star hospital, Marthandam, Kanyakumari District, India. Completed </w:t>
      </w:r>
      <w:r>
        <w:rPr>
          <w:rFonts w:hint="default" w:ascii="Times New Roman" w:hAnsi="Times New Roman" w:eastAsia="Times New Roman" w:cs="Times New Roman"/>
          <w:color w:val="333333"/>
          <w:sz w:val="20"/>
          <w:szCs w:val="20"/>
          <w:lang w:val="en-IN"/>
        </w:rPr>
        <w:t xml:space="preserve">M.B.B.S (1989)- Tirunelveli medical college- Madurai kamaraj university), </w:t>
      </w:r>
      <w:r>
        <w:rPr>
          <w:rFonts w:ascii="Times New Roman" w:hAnsi="Times New Roman" w:eastAsia="Times New Roman" w:cs="Times New Roman"/>
          <w:color w:val="333333"/>
          <w:sz w:val="20"/>
          <w:szCs w:val="20"/>
        </w:rPr>
        <w:t>M.D. General Medicine in 1996</w:t>
      </w:r>
      <w:r>
        <w:rPr>
          <w:rFonts w:hint="default" w:ascii="Times New Roman" w:hAnsi="Times New Roman" w:eastAsia="Times New Roman" w:cs="Times New Roman"/>
          <w:color w:val="333333"/>
          <w:sz w:val="20"/>
          <w:szCs w:val="20"/>
          <w:lang w:val="en-IN"/>
        </w:rPr>
        <w:t xml:space="preserve"> (Tirunelveli medical college)</w:t>
      </w:r>
      <w:r>
        <w:rPr>
          <w:rFonts w:ascii="Times New Roman" w:hAnsi="Times New Roman" w:eastAsia="Times New Roman" w:cs="Times New Roman"/>
          <w:color w:val="333333"/>
          <w:sz w:val="20"/>
          <w:szCs w:val="20"/>
        </w:rPr>
        <w:t>, D.M. cardiology in 2003</w:t>
      </w:r>
      <w:r>
        <w:rPr>
          <w:rFonts w:hint="default" w:ascii="Times New Roman" w:hAnsi="Times New Roman" w:eastAsia="Times New Roman" w:cs="Times New Roman"/>
          <w:color w:val="333333"/>
          <w:sz w:val="20"/>
          <w:szCs w:val="20"/>
          <w:lang w:val="en-IN"/>
        </w:rPr>
        <w:t xml:space="preserve"> (Madurai medical college)</w:t>
      </w:r>
      <w:r>
        <w:rPr>
          <w:rFonts w:ascii="Times New Roman" w:hAnsi="Times New Roman" w:eastAsia="Times New Roman" w:cs="Times New Roman"/>
          <w:color w:val="333333"/>
          <w:sz w:val="20"/>
          <w:szCs w:val="20"/>
        </w:rPr>
        <w:t xml:space="preserve"> under.MGR Medical University, Chennai, India. Worked as medical officer in Rural health services</w:t>
      </w:r>
      <w:r>
        <w:rPr>
          <w:rFonts w:hint="default" w:ascii="Times New Roman" w:hAnsi="Times New Roman" w:eastAsia="Times New Roman" w:cs="Times New Roman"/>
          <w:color w:val="333333"/>
          <w:sz w:val="20"/>
          <w:szCs w:val="20"/>
          <w:lang w:val="en-IN"/>
        </w:rPr>
        <w:t xml:space="preserve"> (keelachekkarakudi,, Aryappapuram, ESI hospital- singanallur in coimbatore </w:t>
      </w:r>
      <w:r>
        <w:rPr>
          <w:rFonts w:ascii="Times New Roman" w:hAnsi="Times New Roman" w:eastAsia="Times New Roman" w:cs="Times New Roman"/>
          <w:color w:val="333333"/>
          <w:sz w:val="20"/>
          <w:szCs w:val="20"/>
        </w:rPr>
        <w:t xml:space="preserve"> for 5 years and in teaching category as Assistant Professor at Madras, Coimbatore, Thoothukudi medical college</w:t>
      </w:r>
      <w:r>
        <w:rPr>
          <w:rFonts w:hint="default" w:ascii="Times New Roman" w:hAnsi="Times New Roman" w:eastAsia="Times New Roman" w:cs="Times New Roman"/>
          <w:color w:val="333333"/>
          <w:sz w:val="20"/>
          <w:szCs w:val="20"/>
          <w:lang w:val="en-IN"/>
        </w:rPr>
        <w:t>s</w:t>
      </w:r>
      <w:r>
        <w:rPr>
          <w:rFonts w:ascii="Times New Roman" w:hAnsi="Times New Roman" w:eastAsia="Times New Roman" w:cs="Times New Roman"/>
          <w:color w:val="333333"/>
          <w:sz w:val="20"/>
          <w:szCs w:val="20"/>
        </w:rPr>
        <w:t xml:space="preserve"> and Professor at Dr.SMCSI Mission hospital &amp; Medical college, Karakonam, Tr</w:t>
      </w:r>
      <w:r>
        <w:rPr>
          <w:rFonts w:hint="default" w:ascii="Times New Roman" w:hAnsi="Times New Roman" w:eastAsia="Times New Roman" w:cs="Times New Roman"/>
          <w:color w:val="333333"/>
          <w:sz w:val="20"/>
          <w:szCs w:val="20"/>
          <w:lang w:val="en-IN"/>
        </w:rPr>
        <w:t>i</w:t>
      </w:r>
      <w:r>
        <w:rPr>
          <w:rFonts w:ascii="Times New Roman" w:hAnsi="Times New Roman" w:eastAsia="Times New Roman" w:cs="Times New Roman"/>
          <w:color w:val="333333"/>
          <w:sz w:val="20"/>
          <w:szCs w:val="20"/>
        </w:rPr>
        <w:t xml:space="preserve">vandrum and Azeezia Medical college, Kollam. </w:t>
      </w:r>
      <w:r>
        <w:rPr>
          <w:rFonts w:hint="default" w:ascii="Times New Roman" w:hAnsi="Times New Roman" w:eastAsia="Times New Roman" w:cs="Times New Roman"/>
          <w:color w:val="333333"/>
          <w:sz w:val="20"/>
          <w:szCs w:val="20"/>
          <w:lang w:val="en-IN"/>
        </w:rPr>
        <w:t xml:space="preserve">Consultant at St. Thomas hospital, Pranavam hospital, Little flower mission hospital, vilakudy at Punalur, KNS hospital, CSI mission hospital, kalayapuram, kottarakara in kollam district of  kerala state. </w:t>
      </w:r>
      <w:r>
        <w:rPr>
          <w:rFonts w:ascii="Times New Roman" w:hAnsi="Times New Roman" w:eastAsia="Times New Roman" w:cs="Times New Roman"/>
          <w:color w:val="333333"/>
          <w:sz w:val="20"/>
          <w:szCs w:val="20"/>
        </w:rPr>
        <w:t>Published many papers in Cardiosource, American College of Cardiology Foundation, Case Reports in Clinical Medicine (SCIRP) and Journal of Saudi Heart Association. Special research on Rheumatic fever and Endomyocardial fibrosis in tropical belts, Myxomas, Ineffective endocarditis, apical hypertrophic cardiomyopathy, Ebstein’s anomaly, Rheumatic Taussig-Bing Heart, Costello syndrome and Tetralogy of Fallot.</w:t>
      </w:r>
    </w:p>
    <w:p>
      <w:pPr>
        <w:shd w:val="clear" w:color="auto" w:fill="FFFFFF"/>
        <w:spacing w:after="150" w:line="240" w:lineRule="auto"/>
        <w:ind w:firstLine="500" w:firstLineChars="25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0"/>
          <w:szCs w:val="20"/>
          <w:lang w:val="en-IN"/>
        </w:rPr>
        <w:t xml:space="preserve"> Born on 10/5/1966 at keezhkulam village, father Muthiah belongs to Enayam thoppu and mother Swornam belongs to Palaninta vilai, keezhkulam- 629193 in kanyakumari district of Tamil nadu state (landline- +91 4651 203014). Mother’s Grand father- Thangaiah, Grand mother- Ammal belongs to keezhkulam, Father’s Grand father-Karuman belongs to Enayam thoppu) and all are farmers. School education as Primary from Aanan villai at keezhkulam (1971 to 1975), Higher secondary from Concordia higher secondary school, Pootteti (1976 to1983) at Theruvukadai of karungal at kanyakumari district. Got married in 1992 with Rajula shanthy, an agricultural scientist at coimbatore and has  one son named as Jeremy and marital status and job position went down in Tamil nadu state from 2004 onwards as transfer  to institute of mental health, kilpauk at chennai from Madras medical college and  career get spoiled as blockage of PhD study at chennai and Interventional cardiology course at Batra heart centre in New Delhi in 2006 on enemity from ruling political men and thereafter done brutal assaults (breakage of backbone by kerala police at balaramapuram and jail imprisonments in Trivandrum district (balaramapuram- medical trust hospital, lodged at Neyatinkara subjail in kerala state) and brutal assaults on my head in kollam district at kalayapuram  CSI mission hospital and Devi hospital, vellarada of kerala state recently, psychiatric custody at madurai medical college by police arrest from kanyakumari medical college, mental hospital deputation and police arrest from thoothukudi medical college hospital. Killing attempts happened on me at eraviputhurkadai, vettuventhi, vellarada  and chasing away from malayedi of Vilavancode  assembly limits recently. Now attached with a poor orphan girl R.Russulsy and remaining as ‘care - taker’ at present. </w:t>
      </w:r>
    </w:p>
    <w:p>
      <w:pPr>
        <w:shd w:val="clear" w:color="auto" w:fill="FFFFFF"/>
        <w:spacing w:after="150" w:line="240" w:lineRule="auto"/>
        <w:jc w:val="both"/>
        <w:rPr>
          <w:rFonts w:ascii="Times New Roman" w:hAnsi="Times New Roman" w:eastAsia="Times New Roman" w:cs="Times New Roman"/>
          <w:color w:val="333333"/>
          <w:sz w:val="24"/>
          <w:szCs w:val="24"/>
        </w:rPr>
      </w:pPr>
      <w:r>
        <w:rPr>
          <w:rFonts w:ascii="SimSun" w:hAnsi="SimSun" w:eastAsia="SimSun" w:cs="SimSun"/>
          <w:sz w:val="24"/>
          <w:szCs w:val="24"/>
        </w:rPr>
        <w:t xml:space="preserve">Name/Address: </w:t>
      </w:r>
      <w:r>
        <w:rPr>
          <w:rFonts w:ascii="Times New Roman" w:hAnsi="Times New Roman" w:eastAsia="Times New Roman" w:cs="Times New Roman"/>
          <w:color w:val="333333"/>
          <w:sz w:val="24"/>
          <w:szCs w:val="24"/>
        </w:rPr>
        <w:t>Ramachandran Muthiah</w:t>
      </w:r>
    </w:p>
    <w:p>
      <w:pPr>
        <w:shd w:val="clear" w:color="auto" w:fill="FFFFFF"/>
        <w:spacing w:after="150" w:line="240" w:lineRule="auto"/>
        <w:ind w:left="1680" w:hanging="1680" w:hangingChars="70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                            Palaninta vilai, keezhkulam-629193, kanyakumari district, Tamil nadu state, India </w:t>
      </w:r>
    </w:p>
    <w:p>
      <w:pPr>
        <w:shd w:val="clear" w:color="auto" w:fill="FFFFFF"/>
        <w:spacing w:after="150" w:line="240" w:lineRule="auto"/>
        <w:ind w:firstLine="1680" w:firstLineChars="70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(landline-+914651 203014,</w:t>
      </w:r>
    </w:p>
    <w:p>
      <w:pPr>
        <w:shd w:val="clear" w:color="auto" w:fill="FFFFFF"/>
        <w:spacing w:after="150" w:line="240" w:lineRule="auto"/>
        <w:ind w:left="2519" w:leftChars="763" w:hanging="840" w:hangingChars="35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 mobile +91 7598755201)  </w:t>
      </w:r>
    </w:p>
    <w:p>
      <w:pPr>
        <w:shd w:val="clear" w:color="auto" w:fill="FFFFFF"/>
        <w:spacing w:after="150" w:line="240" w:lineRule="auto"/>
        <w:jc w:val="both"/>
        <w:rPr>
          <w:rFonts w:hint="default" w:ascii="SimSun" w:hAnsi="SimSun" w:eastAsia="SimSun" w:cs="SimSun"/>
          <w:sz w:val="24"/>
          <w:szCs w:val="24"/>
          <w:lang w:val="en-IN"/>
        </w:rPr>
      </w:pPr>
      <w:r>
        <w:rPr>
          <w:rFonts w:ascii="SimSun" w:hAnsi="SimSun" w:eastAsia="SimSun" w:cs="SimSun"/>
          <w:sz w:val="24"/>
          <w:szCs w:val="24"/>
        </w:rPr>
        <w:t xml:space="preserve"> Category: Ora</w:t>
      </w:r>
      <w:r>
        <w:rPr>
          <w:rFonts w:hint="default" w:ascii="SimSun" w:hAnsi="SimSun" w:eastAsia="SimSun" w:cs="SimSun"/>
          <w:sz w:val="24"/>
          <w:szCs w:val="24"/>
          <w:lang w:val="en-IN"/>
        </w:rPr>
        <w:t>l</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ascii="SimSun" w:hAnsi="SimSun" w:eastAsia="SimSun" w:cs="SimSun"/>
          <w:sz w:val="24"/>
          <w:szCs w:val="24"/>
        </w:rPr>
        <w:t xml:space="preserve"> Passport No:</w:t>
      </w:r>
      <w:r>
        <w:rPr>
          <w:rFonts w:hint="default" w:ascii="SimSun" w:hAnsi="SimSun" w:eastAsia="SimSun" w:cs="SimSun"/>
          <w:sz w:val="24"/>
          <w:szCs w:val="24"/>
          <w:lang w:val="en-IN"/>
        </w:rPr>
        <w:t>P8925619</w:t>
      </w:r>
      <w:r>
        <w:rPr>
          <w:rFonts w:ascii="SimSun" w:hAnsi="SimSun" w:eastAsia="SimSun" w:cs="SimSun"/>
          <w:sz w:val="24"/>
          <w:szCs w:val="24"/>
        </w:rPr>
        <w:t xml:space="preserve"> </w:t>
      </w:r>
    </w:p>
    <w:p>
      <w:pPr>
        <w:jc w:val="both"/>
        <w:rPr>
          <w:rFonts w:hint="default"/>
          <w:color w:val="000000" w:themeColor="text1"/>
          <w:sz w:val="24"/>
          <w:szCs w:val="24"/>
          <w:lang w:val="en-IN"/>
          <w14:textFill>
            <w14:solidFill>
              <w14:schemeClr w14:val="tx1"/>
            </w14:solidFill>
          </w14:textFill>
        </w:rPr>
      </w:pPr>
    </w:p>
    <w:p>
      <w:pPr>
        <w:rPr>
          <w:sz w:val="24"/>
          <w:szCs w:val="24"/>
        </w:rPr>
      </w:pPr>
    </w:p>
    <w:sectPr>
      <w:headerReference r:id="rId5" w:type="default"/>
      <w:footerReference r:id="rId6" w:type="default"/>
      <w:pgSz w:w="11906" w:h="16838"/>
      <w:pgMar w:top="1440" w:right="1440" w:bottom="1440" w:left="1440" w:header="708" w:footer="708" w:gutter="0"/>
      <w:pgNumType w:fmt="decimal"/>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JLuGUohAgAA&#10;YAQAAA4AAAAAAAAAAQAgAAAAHwEAAGRycy9lMm9Eb2MueG1sUEsFBgAAAAAGAAYAWQEAALIFAAAA&#10;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E77EDD"/>
    <w:multiLevelType w:val="singleLevel"/>
    <w:tmpl w:val="70E77ED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92E"/>
    <w:rsid w:val="002867E7"/>
    <w:rsid w:val="0045092E"/>
    <w:rsid w:val="009D0583"/>
    <w:rsid w:val="00FD5C17"/>
    <w:rsid w:val="04144A07"/>
    <w:rsid w:val="17A86A48"/>
    <w:rsid w:val="27CD5972"/>
    <w:rsid w:val="2F8F548B"/>
    <w:rsid w:val="588556CF"/>
    <w:rsid w:val="5CA827C2"/>
    <w:rsid w:val="63280D89"/>
    <w:rsid w:val="6D110425"/>
    <w:rsid w:val="6D395A51"/>
    <w:rsid w:val="72867692"/>
    <w:rsid w:val="76122F6C"/>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semiHidden/>
    <w:unhideWhenUsed/>
    <w:qFormat/>
    <w:uiPriority w:val="99"/>
    <w:pPr>
      <w:tabs>
        <w:tab w:val="center" w:pos="4153"/>
        <w:tab w:val="right" w:pos="8306"/>
      </w:tabs>
      <w:snapToGrid w:val="0"/>
      <w:jc w:val="left"/>
    </w:pPr>
    <w:rPr>
      <w:sz w:val="18"/>
      <w:szCs w:val="18"/>
    </w:rPr>
  </w:style>
  <w:style w:type="paragraph" w:styleId="5">
    <w:name w:val="header"/>
    <w:basedOn w:val="1"/>
    <w:semiHidden/>
    <w:unhideWhenUsed/>
    <w:uiPriority w:val="99"/>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684</Words>
  <Characters>3899</Characters>
  <Lines>32</Lines>
  <Paragraphs>9</Paragraphs>
  <TotalTime>13</TotalTime>
  <ScaleCrop>false</ScaleCrop>
  <LinksUpToDate>false</LinksUpToDate>
  <CharactersWithSpaces>4574</CharactersWithSpaces>
  <Application>WPS Office_11.2.0.11130_F1E327BC-269C-435d-A152-05C5408002CA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2021-01-22T11:49:00Z</dcterms:created>
  <dc:creator>sb</dc:creator>
  <cp:lastModifiedBy>PC</cp:lastModifiedBy>
  <dcterms:modified xsi:type="dcterms:W3CDTF">2022-05-27T06:39:40Z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1033-11.2.0.11130</vt:lpwstr>
  </property>
  <property fmtid="{D5CDD505-2E9C-101B-9397-08002B2CF9AE}" pid="3" name="ICV">
    <vt:lpwstr>743CFF5B49614812BF9CA7407FCD8785</vt:lpwstr>
  </property>
</Properties>
</file>