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3EA" w:rsidRDefault="00DC03EA" w:rsidP="00DC03EA">
      <w:pPr>
        <w:rPr>
          <w:rFonts w:ascii="Minion Pro" w:eastAsia="Minion Pro" w:hAnsi="Minion Pro" w:cs="Minion Pro"/>
          <w:b/>
          <w:bCs/>
          <w:color w:val="337AB7"/>
          <w:sz w:val="36"/>
          <w:szCs w:val="36"/>
        </w:rPr>
      </w:pPr>
      <w:r w:rsidRPr="00DC03EA">
        <w:rPr>
          <w:rFonts w:ascii="Minion Pro" w:eastAsia="Minion Pro" w:hAnsi="Minion Pro" w:cs="Minion Pro"/>
          <w:b/>
          <w:bCs/>
          <w:color w:val="337AB7"/>
          <w:sz w:val="36"/>
          <w:szCs w:val="36"/>
        </w:rPr>
        <w:t>Induced pluripotent stem cell-derived endothelial cells from human diabetic donors carry an imprint of the diabetic milieu.</w:t>
      </w:r>
    </w:p>
    <w:p w:rsidR="00DC03EA" w:rsidRPr="00DC03EA" w:rsidRDefault="00DC03EA" w:rsidP="00DC03EA">
      <w:pPr>
        <w:shd w:val="clear" w:color="auto" w:fill="FFFFFF"/>
        <w:jc w:val="both"/>
        <w:rPr>
          <w:rFonts w:ascii="Arial"/>
          <w:sz w:val="18"/>
          <w:szCs w:val="18"/>
        </w:rPr>
      </w:pPr>
      <w:bookmarkStart w:id="0" w:name="_GoBack"/>
      <w:bookmarkEnd w:id="0"/>
      <w:r w:rsidRPr="00DC03EA">
        <w:rPr>
          <w:rFonts w:ascii="Arial"/>
          <w:sz w:val="18"/>
          <w:szCs w:val="18"/>
        </w:rPr>
        <w:t>M. Eleftheriadou</w:t>
      </w:r>
      <w:r w:rsidRPr="00DC03EA">
        <w:rPr>
          <w:rFonts w:ascii="Arial"/>
          <w:sz w:val="18"/>
          <w:szCs w:val="18"/>
          <w:vertAlign w:val="superscript"/>
        </w:rPr>
        <w:t>1</w:t>
      </w:r>
      <w:r w:rsidRPr="00DC03EA">
        <w:rPr>
          <w:rFonts w:ascii="Arial"/>
          <w:sz w:val="18"/>
          <w:szCs w:val="18"/>
        </w:rPr>
        <w:t>, T. Morrison</w:t>
      </w:r>
      <w:r w:rsidRPr="00DC03EA">
        <w:rPr>
          <w:rFonts w:ascii="Arial"/>
          <w:sz w:val="18"/>
          <w:szCs w:val="18"/>
          <w:vertAlign w:val="superscript"/>
        </w:rPr>
        <w:t>1</w:t>
      </w:r>
      <w:r w:rsidRPr="00DC03EA">
        <w:rPr>
          <w:rFonts w:ascii="Arial"/>
          <w:sz w:val="18"/>
          <w:szCs w:val="18"/>
        </w:rPr>
        <w:t>, M. Vil</w:t>
      </w:r>
      <w:r w:rsidRPr="00DC03EA">
        <w:rPr>
          <w:rFonts w:ascii="Arial"/>
          <w:sz w:val="18"/>
          <w:szCs w:val="18"/>
        </w:rPr>
        <w:t>à</w:t>
      </w:r>
      <w:r w:rsidRPr="00DC03EA">
        <w:rPr>
          <w:rFonts w:ascii="Arial"/>
          <w:sz w:val="18"/>
          <w:szCs w:val="18"/>
        </w:rPr>
        <w:t>-Gonz</w:t>
      </w:r>
      <w:r w:rsidRPr="00DC03EA">
        <w:rPr>
          <w:rFonts w:ascii="Arial"/>
          <w:sz w:val="18"/>
          <w:szCs w:val="18"/>
        </w:rPr>
        <w:t>á</w:t>
      </w:r>
      <w:r w:rsidRPr="00DC03EA">
        <w:rPr>
          <w:rFonts w:ascii="Arial"/>
          <w:sz w:val="18"/>
          <w:szCs w:val="18"/>
        </w:rPr>
        <w:t>lez</w:t>
      </w:r>
      <w:r w:rsidRPr="00DC03EA">
        <w:rPr>
          <w:rFonts w:ascii="Arial"/>
          <w:sz w:val="18"/>
          <w:szCs w:val="18"/>
          <w:vertAlign w:val="superscript"/>
        </w:rPr>
        <w:t>1</w:t>
      </w:r>
      <w:r w:rsidRPr="00DC03EA">
        <w:rPr>
          <w:rFonts w:ascii="Arial"/>
          <w:sz w:val="18"/>
          <w:szCs w:val="18"/>
        </w:rPr>
        <w:t>, S. Kelaini</w:t>
      </w:r>
      <w:r w:rsidRPr="00DC03EA">
        <w:rPr>
          <w:rFonts w:ascii="Arial"/>
          <w:sz w:val="18"/>
          <w:szCs w:val="18"/>
          <w:vertAlign w:val="superscript"/>
        </w:rPr>
        <w:t>1</w:t>
      </w:r>
      <w:r w:rsidRPr="00DC03EA">
        <w:rPr>
          <w:rFonts w:ascii="Arial"/>
          <w:sz w:val="18"/>
          <w:szCs w:val="18"/>
        </w:rPr>
        <w:t>, S. Flanagan</w:t>
      </w:r>
      <w:r w:rsidRPr="00DC03EA">
        <w:rPr>
          <w:rFonts w:ascii="Arial"/>
          <w:sz w:val="18"/>
          <w:szCs w:val="18"/>
          <w:vertAlign w:val="superscript"/>
        </w:rPr>
        <w:t>1</w:t>
      </w:r>
      <w:r w:rsidRPr="00DC03EA">
        <w:rPr>
          <w:rFonts w:ascii="Arial"/>
          <w:sz w:val="18"/>
          <w:szCs w:val="18"/>
        </w:rPr>
        <w:t>, G. Lopez Campos</w:t>
      </w:r>
      <w:r w:rsidRPr="00DC03EA">
        <w:rPr>
          <w:rFonts w:ascii="Arial"/>
          <w:sz w:val="18"/>
          <w:szCs w:val="18"/>
          <w:vertAlign w:val="superscript"/>
        </w:rPr>
        <w:t>1</w:t>
      </w:r>
      <w:r w:rsidRPr="00DC03EA">
        <w:rPr>
          <w:rFonts w:ascii="Arial"/>
          <w:sz w:val="18"/>
          <w:szCs w:val="18"/>
        </w:rPr>
        <w:t>, N. Lois</w:t>
      </w:r>
      <w:r w:rsidRPr="00DC03EA">
        <w:rPr>
          <w:rFonts w:ascii="Arial"/>
          <w:sz w:val="18"/>
          <w:szCs w:val="18"/>
          <w:vertAlign w:val="superscript"/>
        </w:rPr>
        <w:t>1</w:t>
      </w:r>
      <w:r w:rsidRPr="00DC03EA">
        <w:rPr>
          <w:rFonts w:ascii="Arial"/>
          <w:sz w:val="18"/>
          <w:szCs w:val="18"/>
        </w:rPr>
        <w:t>, D. Grieve</w:t>
      </w:r>
      <w:r w:rsidRPr="00DC03EA">
        <w:rPr>
          <w:rFonts w:ascii="Arial"/>
          <w:sz w:val="18"/>
          <w:szCs w:val="18"/>
          <w:vertAlign w:val="superscript"/>
        </w:rPr>
        <w:t>1</w:t>
      </w:r>
      <w:r w:rsidRPr="00DC03EA">
        <w:rPr>
          <w:rFonts w:ascii="Arial"/>
          <w:sz w:val="18"/>
          <w:szCs w:val="18"/>
        </w:rPr>
        <w:t>, A.W. Stitt</w:t>
      </w:r>
      <w:r w:rsidRPr="00DC03EA">
        <w:rPr>
          <w:rFonts w:ascii="Arial"/>
          <w:sz w:val="18"/>
          <w:szCs w:val="18"/>
          <w:vertAlign w:val="superscript"/>
        </w:rPr>
        <w:t>1</w:t>
      </w:r>
      <w:r w:rsidRPr="00DC03EA">
        <w:rPr>
          <w:rFonts w:ascii="Arial"/>
          <w:sz w:val="18"/>
          <w:szCs w:val="18"/>
        </w:rPr>
        <w:t xml:space="preserve"> and A. Margariti</w:t>
      </w:r>
      <w:r w:rsidRPr="00DC03EA">
        <w:rPr>
          <w:rFonts w:ascii="Arial"/>
          <w:sz w:val="18"/>
          <w:szCs w:val="18"/>
          <w:vertAlign w:val="superscript"/>
        </w:rPr>
        <w:t>1</w:t>
      </w:r>
      <w:r w:rsidRPr="00DC03EA">
        <w:rPr>
          <w:rFonts w:ascii="Arial"/>
          <w:sz w:val="18"/>
          <w:szCs w:val="18"/>
        </w:rPr>
        <w:t>.</w:t>
      </w:r>
    </w:p>
    <w:p w:rsidR="00DC03EA" w:rsidRPr="0028309F" w:rsidRDefault="00DC03EA" w:rsidP="00DC03EA">
      <w:pPr>
        <w:rPr>
          <w:rFonts w:ascii="Garamond" w:eastAsia="SimSun" w:hAnsi="Garamond"/>
          <w:i/>
          <w:iCs/>
          <w:sz w:val="24"/>
          <w:szCs w:val="24"/>
        </w:rPr>
      </w:pPr>
      <w:r w:rsidRPr="0028309F">
        <w:rPr>
          <w:rFonts w:ascii="Garamond" w:hAnsi="Garamond"/>
          <w:i/>
          <w:iCs/>
          <w:sz w:val="24"/>
          <w:szCs w:val="24"/>
          <w:vertAlign w:val="superscript"/>
        </w:rPr>
        <w:t>1</w:t>
      </w:r>
      <w:r w:rsidRPr="0028309F">
        <w:rPr>
          <w:rFonts w:ascii="Garamond" w:eastAsia="SimSun" w:hAnsi="Garamond"/>
          <w:i/>
          <w:iCs/>
          <w:sz w:val="24"/>
          <w:szCs w:val="24"/>
        </w:rPr>
        <w:t xml:space="preserve"> Queens University Belfast, </w:t>
      </w:r>
      <w:proofErr w:type="gramStart"/>
      <w:r w:rsidRPr="0028309F">
        <w:rPr>
          <w:rFonts w:ascii="Garamond" w:eastAsia="SimSun" w:hAnsi="Garamond"/>
          <w:i/>
          <w:iCs/>
          <w:sz w:val="24"/>
          <w:szCs w:val="24"/>
        </w:rPr>
        <w:t>The</w:t>
      </w:r>
      <w:proofErr w:type="gramEnd"/>
      <w:r w:rsidRPr="0028309F">
        <w:rPr>
          <w:rFonts w:ascii="Garamond" w:eastAsia="SimSun" w:hAnsi="Garamond"/>
          <w:i/>
          <w:iCs/>
          <w:sz w:val="24"/>
          <w:szCs w:val="24"/>
        </w:rPr>
        <w:t xml:space="preserve"> </w:t>
      </w:r>
      <w:proofErr w:type="spellStart"/>
      <w:r w:rsidRPr="0028309F">
        <w:rPr>
          <w:rFonts w:ascii="Garamond" w:eastAsia="SimSun" w:hAnsi="Garamond"/>
          <w:i/>
          <w:iCs/>
          <w:sz w:val="24"/>
          <w:szCs w:val="24"/>
        </w:rPr>
        <w:t>Wellcome</w:t>
      </w:r>
      <w:proofErr w:type="spellEnd"/>
      <w:r w:rsidRPr="0028309F">
        <w:rPr>
          <w:rFonts w:ascii="Garamond" w:eastAsia="SimSun" w:hAnsi="Garamond"/>
          <w:i/>
          <w:iCs/>
          <w:sz w:val="24"/>
          <w:szCs w:val="24"/>
        </w:rPr>
        <w:t xml:space="preserve">-Wolfson </w:t>
      </w:r>
      <w:r>
        <w:rPr>
          <w:rFonts w:ascii="Garamond" w:eastAsia="SimSun" w:hAnsi="Garamond"/>
          <w:i/>
          <w:iCs/>
          <w:sz w:val="24"/>
          <w:szCs w:val="24"/>
        </w:rPr>
        <w:t>Institute of</w:t>
      </w:r>
      <w:r w:rsidRPr="0028309F">
        <w:rPr>
          <w:rFonts w:ascii="Garamond" w:eastAsia="SimSun" w:hAnsi="Garamond"/>
          <w:i/>
          <w:iCs/>
          <w:sz w:val="24"/>
          <w:szCs w:val="24"/>
        </w:rPr>
        <w:t xml:space="preserve"> Experimental Medicine. </w:t>
      </w:r>
      <w:hyperlink r:id="rId7" w:history="1">
        <w:r w:rsidRPr="0028309F">
          <w:rPr>
            <w:rFonts w:ascii="Garamond" w:eastAsia="SimSun" w:hAnsi="Garamond"/>
            <w:i/>
            <w:iCs/>
            <w:sz w:val="24"/>
            <w:szCs w:val="24"/>
          </w:rPr>
          <w:t>School of Medicine, Dentistry and Biomedical Sciences</w:t>
        </w:r>
      </w:hyperlink>
      <w:r w:rsidRPr="0028309F">
        <w:rPr>
          <w:rFonts w:ascii="Garamond" w:eastAsia="SimSun" w:hAnsi="Garamond"/>
          <w:i/>
          <w:iCs/>
          <w:sz w:val="24"/>
          <w:szCs w:val="24"/>
        </w:rPr>
        <w:t xml:space="preserve">. Belfast. United Kingdom. Correspondence: </w:t>
      </w:r>
      <w:hyperlink r:id="rId8" w:history="1">
        <w:r w:rsidRPr="0028309F">
          <w:rPr>
            <w:rStyle w:val="Hyperlink"/>
            <w:rFonts w:ascii="Garamond" w:eastAsia="SimSun" w:hAnsi="Garamond"/>
            <w:i/>
            <w:iCs/>
            <w:sz w:val="24"/>
            <w:szCs w:val="24"/>
          </w:rPr>
          <w:t>a.margariti@qub.ac.uk</w:t>
        </w:r>
      </w:hyperlink>
      <w:r w:rsidRPr="0028309F">
        <w:rPr>
          <w:rFonts w:ascii="Garamond" w:eastAsia="SimSun" w:hAnsi="Garamond"/>
          <w:i/>
          <w:iCs/>
          <w:sz w:val="24"/>
          <w:szCs w:val="24"/>
        </w:rPr>
        <w:t xml:space="preserve"> , </w:t>
      </w:r>
      <w:hyperlink r:id="rId9" w:history="1">
        <w:r w:rsidRPr="0028309F">
          <w:rPr>
            <w:rStyle w:val="Hyperlink"/>
            <w:rFonts w:ascii="Garamond" w:eastAsia="SimSun" w:hAnsi="Garamond"/>
            <w:i/>
            <w:iCs/>
            <w:sz w:val="24"/>
            <w:szCs w:val="24"/>
          </w:rPr>
          <w:t>meleftheriadou01@qub.ac.uk</w:t>
        </w:r>
      </w:hyperlink>
      <w:r w:rsidRPr="0028309F">
        <w:rPr>
          <w:rFonts w:ascii="Garamond" w:eastAsia="SimSun" w:hAnsi="Garamond"/>
          <w:i/>
          <w:iCs/>
          <w:sz w:val="24"/>
          <w:szCs w:val="24"/>
        </w:rPr>
        <w:t>.</w:t>
      </w:r>
    </w:p>
    <w:p w:rsidR="00DC03EA" w:rsidRDefault="00DC03EA" w:rsidP="00DC03EA">
      <w:pPr>
        <w:jc w:val="both"/>
        <w:rPr>
          <w:rFonts w:ascii="Arial"/>
          <w:sz w:val="18"/>
          <w:szCs w:val="18"/>
        </w:rPr>
      </w:pPr>
    </w:p>
    <w:p w:rsidR="00DC03EA" w:rsidRPr="00DC03EA" w:rsidRDefault="00DC03EA" w:rsidP="00DC03EA">
      <w:pPr>
        <w:jc w:val="both"/>
        <w:rPr>
          <w:rFonts w:ascii="Arial"/>
          <w:sz w:val="18"/>
          <w:szCs w:val="18"/>
        </w:rPr>
      </w:pPr>
      <w:r w:rsidRPr="00DC03EA">
        <w:rPr>
          <w:rFonts w:ascii="Arial"/>
          <w:sz w:val="18"/>
          <w:szCs w:val="18"/>
        </w:rPr>
        <w:t xml:space="preserve">Key words: iPSC, endothelial dysfunction, vasculopathy, </w:t>
      </w:r>
      <w:proofErr w:type="spellStart"/>
      <w:r w:rsidRPr="00DC03EA">
        <w:rPr>
          <w:rFonts w:ascii="Arial"/>
          <w:sz w:val="18"/>
          <w:szCs w:val="18"/>
        </w:rPr>
        <w:t>endotheliopathy</w:t>
      </w:r>
      <w:proofErr w:type="spellEnd"/>
      <w:r w:rsidRPr="00DC03EA">
        <w:rPr>
          <w:rFonts w:ascii="Arial"/>
          <w:sz w:val="18"/>
          <w:szCs w:val="18"/>
        </w:rPr>
        <w:t>, diabetes</w:t>
      </w:r>
    </w:p>
    <w:p w:rsidR="00AE3E37" w:rsidRPr="00DC03EA" w:rsidRDefault="00AE3E37">
      <w:pPr>
        <w:pStyle w:val="BodyText"/>
        <w:spacing w:before="3"/>
        <w:rPr>
          <w:rFonts w:ascii="Arial"/>
        </w:rPr>
      </w:pPr>
    </w:p>
    <w:p w:rsidR="00AE3E37" w:rsidRDefault="00AE3E37">
      <w:pPr>
        <w:rPr>
          <w:rFonts w:ascii="Arial"/>
          <w:sz w:val="21"/>
        </w:rPr>
        <w:sectPr w:rsidR="00AE3E37">
          <w:headerReference w:type="default" r:id="rId10"/>
          <w:footerReference w:type="default" r:id="rId11"/>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DC03EA">
        <w:rPr>
          <w:color w:val="BF5A14"/>
        </w:rPr>
        <w:t xml:space="preserve"> </w:t>
      </w:r>
    </w:p>
    <w:p w:rsidR="00DC03EA" w:rsidRPr="00DC03EA" w:rsidRDefault="00DC03EA" w:rsidP="00DC03EA">
      <w:pPr>
        <w:jc w:val="both"/>
        <w:rPr>
          <w:rFonts w:ascii="Calibri" w:eastAsia="Calibri" w:hAnsi="Calibri" w:cs="Calibri"/>
          <w:sz w:val="18"/>
        </w:rPr>
      </w:pPr>
      <w:r w:rsidRPr="00DC03EA">
        <w:rPr>
          <w:rFonts w:ascii="Calibri" w:eastAsia="Calibri" w:hAnsi="Calibri" w:cs="Calibri"/>
          <w:sz w:val="18"/>
        </w:rPr>
        <w:t xml:space="preserve">Diabetic </w:t>
      </w:r>
      <w:proofErr w:type="spellStart"/>
      <w:r w:rsidRPr="00DC03EA">
        <w:rPr>
          <w:rFonts w:ascii="Calibri" w:eastAsia="Calibri" w:hAnsi="Calibri" w:cs="Calibri"/>
          <w:sz w:val="18"/>
        </w:rPr>
        <w:t>endotheliopathy</w:t>
      </w:r>
      <w:proofErr w:type="spellEnd"/>
      <w:r w:rsidRPr="00DC03EA">
        <w:rPr>
          <w:rFonts w:ascii="Calibri" w:eastAsia="Calibri" w:hAnsi="Calibri" w:cs="Calibri"/>
          <w:sz w:val="18"/>
        </w:rPr>
        <w:t xml:space="preserve"> is the main cause for impaired angiogenesis and reduced neovascularization that lead to microvascular injury and vascular complications. The pathogenic basis for vascular complications arising from diabetes is complex. Elucidation of key underlying mechanisms will help the development of novel therapies and the discovery of potential biomarkers. The ability to generate functional endothelial cells (ECs) from induced pluripotent stem cells (</w:t>
      </w:r>
      <w:proofErr w:type="spellStart"/>
      <w:r w:rsidRPr="00DC03EA">
        <w:rPr>
          <w:rFonts w:ascii="Calibri" w:eastAsia="Calibri" w:hAnsi="Calibri" w:cs="Calibri"/>
          <w:sz w:val="18"/>
        </w:rPr>
        <w:t>iPSCs</w:t>
      </w:r>
      <w:proofErr w:type="spellEnd"/>
      <w:r w:rsidRPr="00DC03EA">
        <w:rPr>
          <w:rFonts w:ascii="Calibri" w:eastAsia="Calibri" w:hAnsi="Calibri" w:cs="Calibri"/>
          <w:sz w:val="18"/>
        </w:rPr>
        <w:t>) from small amounts of blood is a novel and powerful tool for cell-based therapies. Human iPSC-derived ECs (iPS-ECs) have a broad range of clinical applications including cell-based therapy, disease modelling and drug screening; they can be used in mechanistic studies towards the development of novel therapies and in the discovery of new biomarkers to be applied in regenerative medicine and treatment of diabetic vasculopathy. Here we utilize transcriptomic and proteomic technologies to assess patient-specific iPS-ECs from diabetic (</w:t>
      </w:r>
      <w:proofErr w:type="spellStart"/>
      <w:r w:rsidRPr="00DC03EA">
        <w:rPr>
          <w:rFonts w:ascii="Calibri" w:eastAsia="Calibri" w:hAnsi="Calibri" w:cs="Calibri"/>
          <w:sz w:val="18"/>
        </w:rPr>
        <w:t>DiPS</w:t>
      </w:r>
      <w:proofErr w:type="spellEnd"/>
      <w:r w:rsidRPr="00DC03EA">
        <w:rPr>
          <w:rFonts w:ascii="Calibri" w:eastAsia="Calibri" w:hAnsi="Calibri" w:cs="Calibri"/>
          <w:sz w:val="18"/>
        </w:rPr>
        <w:t>-ECs) and non-diabetic (</w:t>
      </w:r>
      <w:proofErr w:type="spellStart"/>
      <w:r w:rsidRPr="00DC03EA">
        <w:rPr>
          <w:rFonts w:ascii="Calibri" w:eastAsia="Calibri" w:hAnsi="Calibri" w:cs="Calibri"/>
          <w:sz w:val="18"/>
        </w:rPr>
        <w:t>NiPS</w:t>
      </w:r>
      <w:proofErr w:type="spellEnd"/>
      <w:r w:rsidRPr="00DC03EA">
        <w:rPr>
          <w:rFonts w:ascii="Calibri" w:eastAsia="Calibri" w:hAnsi="Calibri" w:cs="Calibri"/>
          <w:sz w:val="18"/>
        </w:rPr>
        <w:t xml:space="preserve">-ECS) donors 1-5 in order to investigate the mechanisms driving </w:t>
      </w:r>
      <w:proofErr w:type="spellStart"/>
      <w:r w:rsidRPr="00DC03EA">
        <w:rPr>
          <w:rFonts w:ascii="Calibri" w:eastAsia="Calibri" w:hAnsi="Calibri" w:cs="Calibri"/>
          <w:sz w:val="18"/>
        </w:rPr>
        <w:t>endotheliopathy</w:t>
      </w:r>
      <w:proofErr w:type="spellEnd"/>
      <w:r w:rsidRPr="00DC03EA">
        <w:rPr>
          <w:rFonts w:ascii="Calibri" w:eastAsia="Calibri" w:hAnsi="Calibri" w:cs="Calibri"/>
          <w:sz w:val="18"/>
        </w:rPr>
        <w:t xml:space="preserve"> in diabetes. </w:t>
      </w:r>
    </w:p>
    <w:p w:rsidR="00DC03EA" w:rsidRPr="00DC03EA" w:rsidRDefault="00DC03EA" w:rsidP="00DC03EA">
      <w:pPr>
        <w:jc w:val="both"/>
        <w:rPr>
          <w:rFonts w:ascii="Calibri" w:eastAsia="Calibri" w:hAnsi="Calibri" w:cs="Calibri"/>
          <w:sz w:val="18"/>
        </w:rPr>
      </w:pPr>
      <w:r w:rsidRPr="00DC03EA">
        <w:rPr>
          <w:rFonts w:ascii="Calibri" w:eastAsia="Calibri" w:hAnsi="Calibri" w:cs="Calibri"/>
          <w:sz w:val="18"/>
        </w:rPr>
        <w:t xml:space="preserve">Our in vitro and in vivo models recapitulate the effects of </w:t>
      </w:r>
      <w:proofErr w:type="spellStart"/>
      <w:r w:rsidRPr="00DC03EA">
        <w:rPr>
          <w:rFonts w:ascii="Calibri" w:eastAsia="Calibri" w:hAnsi="Calibri" w:cs="Calibri"/>
          <w:sz w:val="18"/>
        </w:rPr>
        <w:t>hyperglycaemia</w:t>
      </w:r>
      <w:proofErr w:type="spellEnd"/>
      <w:r w:rsidRPr="00DC03EA">
        <w:rPr>
          <w:rFonts w:ascii="Calibri" w:eastAsia="Calibri" w:hAnsi="Calibri" w:cs="Calibri"/>
          <w:sz w:val="18"/>
        </w:rPr>
        <w:t xml:space="preserve"> on the vasculature in the clinical setting. RNA-</w:t>
      </w:r>
      <w:proofErr w:type="spellStart"/>
      <w:r w:rsidRPr="00DC03EA">
        <w:rPr>
          <w:rFonts w:ascii="Calibri" w:eastAsia="Calibri" w:hAnsi="Calibri" w:cs="Calibri"/>
          <w:sz w:val="18"/>
        </w:rPr>
        <w:t>seq</w:t>
      </w:r>
      <w:proofErr w:type="spellEnd"/>
      <w:r w:rsidRPr="00DC03EA">
        <w:rPr>
          <w:rFonts w:ascii="Calibri" w:eastAsia="Calibri" w:hAnsi="Calibri" w:cs="Calibri"/>
          <w:sz w:val="18"/>
        </w:rPr>
        <w:t xml:space="preserve"> data showed that genes and proteins involved in angiogenesis and EC function were significantly downregulated in </w:t>
      </w:r>
      <w:proofErr w:type="spellStart"/>
      <w:r w:rsidRPr="00DC03EA">
        <w:rPr>
          <w:rFonts w:ascii="Calibri" w:eastAsia="Calibri" w:hAnsi="Calibri" w:cs="Calibri"/>
          <w:sz w:val="18"/>
        </w:rPr>
        <w:t>DiPS</w:t>
      </w:r>
      <w:proofErr w:type="spellEnd"/>
      <w:r w:rsidRPr="00DC03EA">
        <w:rPr>
          <w:rFonts w:ascii="Calibri" w:eastAsia="Calibri" w:hAnsi="Calibri" w:cs="Calibri"/>
          <w:sz w:val="18"/>
        </w:rPr>
        <w:t xml:space="preserve">-ECs in comparison to </w:t>
      </w:r>
      <w:proofErr w:type="spellStart"/>
      <w:r w:rsidRPr="00DC03EA">
        <w:rPr>
          <w:rFonts w:ascii="Calibri" w:eastAsia="Calibri" w:hAnsi="Calibri" w:cs="Calibri"/>
          <w:sz w:val="18"/>
        </w:rPr>
        <w:t>NiPS</w:t>
      </w:r>
      <w:proofErr w:type="spellEnd"/>
      <w:r w:rsidRPr="00DC03EA">
        <w:rPr>
          <w:rFonts w:ascii="Calibri" w:eastAsia="Calibri" w:hAnsi="Calibri" w:cs="Calibri"/>
          <w:sz w:val="18"/>
        </w:rPr>
        <w:t xml:space="preserve">-ECS (n=3, p&lt;0.05). Our data showed an impaired balance between pro- and anti-angiogenic growth factors, Moreover factors involved in E-cadherin </w:t>
      </w:r>
      <w:proofErr w:type="spellStart"/>
      <w:r w:rsidRPr="00DC03EA">
        <w:rPr>
          <w:rFonts w:ascii="Calibri" w:eastAsia="Calibri" w:hAnsi="Calibri" w:cs="Calibri"/>
          <w:sz w:val="18"/>
        </w:rPr>
        <w:t>signalling</w:t>
      </w:r>
      <w:proofErr w:type="spellEnd"/>
      <w:r w:rsidRPr="00DC03EA">
        <w:rPr>
          <w:rFonts w:ascii="Calibri" w:eastAsia="Calibri" w:hAnsi="Calibri" w:cs="Calibri"/>
          <w:sz w:val="18"/>
        </w:rPr>
        <w:t xml:space="preserve">, endothelial-to-mesenchymal transition and fibrosis were increased in </w:t>
      </w:r>
      <w:proofErr w:type="spellStart"/>
      <w:r w:rsidRPr="00DC03EA">
        <w:rPr>
          <w:rFonts w:ascii="Calibri" w:eastAsia="Calibri" w:hAnsi="Calibri" w:cs="Calibri"/>
          <w:sz w:val="18"/>
        </w:rPr>
        <w:t>DiPS</w:t>
      </w:r>
      <w:proofErr w:type="spellEnd"/>
      <w:r w:rsidRPr="00DC03EA">
        <w:rPr>
          <w:rFonts w:ascii="Calibri" w:eastAsia="Calibri" w:hAnsi="Calibri" w:cs="Calibri"/>
          <w:sz w:val="18"/>
        </w:rPr>
        <w:t xml:space="preserve">-ECs. We detected abnormal capillary permeability and barrier integrity in </w:t>
      </w:r>
      <w:proofErr w:type="spellStart"/>
      <w:r w:rsidRPr="00DC03EA">
        <w:rPr>
          <w:rFonts w:ascii="Calibri" w:eastAsia="Calibri" w:hAnsi="Calibri" w:cs="Calibri"/>
          <w:sz w:val="18"/>
        </w:rPr>
        <w:t>DiPS</w:t>
      </w:r>
      <w:proofErr w:type="spellEnd"/>
      <w:r w:rsidRPr="00DC03EA">
        <w:rPr>
          <w:rFonts w:ascii="Calibri" w:eastAsia="Calibri" w:hAnsi="Calibri" w:cs="Calibri"/>
          <w:sz w:val="18"/>
        </w:rPr>
        <w:t xml:space="preserve">-ECs using </w:t>
      </w:r>
      <w:proofErr w:type="spellStart"/>
      <w:r w:rsidRPr="00DC03EA">
        <w:rPr>
          <w:rFonts w:ascii="Calibri" w:eastAsia="Calibri" w:hAnsi="Calibri" w:cs="Calibri"/>
          <w:sz w:val="18"/>
        </w:rPr>
        <w:t>xCELLigence</w:t>
      </w:r>
      <w:proofErr w:type="spellEnd"/>
      <w:r w:rsidRPr="00DC03EA">
        <w:rPr>
          <w:rFonts w:ascii="Calibri" w:eastAsia="Calibri" w:hAnsi="Calibri" w:cs="Calibri"/>
          <w:sz w:val="18"/>
        </w:rPr>
        <w:t xml:space="preserve">®. </w:t>
      </w:r>
      <w:proofErr w:type="spellStart"/>
      <w:r w:rsidRPr="00DC03EA">
        <w:rPr>
          <w:rFonts w:ascii="Calibri" w:eastAsia="Calibri" w:hAnsi="Calibri" w:cs="Calibri"/>
          <w:sz w:val="18"/>
        </w:rPr>
        <w:t>DiPS</w:t>
      </w:r>
      <w:proofErr w:type="spellEnd"/>
      <w:r w:rsidRPr="00DC03EA">
        <w:rPr>
          <w:rFonts w:ascii="Calibri" w:eastAsia="Calibri" w:hAnsi="Calibri" w:cs="Calibri"/>
          <w:sz w:val="18"/>
        </w:rPr>
        <w:t xml:space="preserve">-ECs had significantly reduced barrier integrity and barrier recovery (n=3, p&lt;0.001, ±SEM) and also displayed impaired tube formation in vitro (n=3, ±SEM, p&lt;0.05). </w:t>
      </w:r>
      <w:proofErr w:type="spellStart"/>
      <w:r w:rsidRPr="00DC03EA">
        <w:rPr>
          <w:rFonts w:ascii="Calibri" w:eastAsia="Calibri" w:hAnsi="Calibri" w:cs="Calibri"/>
          <w:sz w:val="18"/>
        </w:rPr>
        <w:t>DiPS</w:t>
      </w:r>
      <w:proofErr w:type="spellEnd"/>
      <w:r w:rsidRPr="00DC03EA">
        <w:rPr>
          <w:rFonts w:ascii="Calibri" w:eastAsia="Calibri" w:hAnsi="Calibri" w:cs="Calibri"/>
          <w:sz w:val="18"/>
        </w:rPr>
        <w:t xml:space="preserve">-ECs displayed impaired function demonstrated by decreased blood flow recovery (BFR) compared to </w:t>
      </w:r>
      <w:proofErr w:type="spellStart"/>
      <w:r w:rsidRPr="00DC03EA">
        <w:rPr>
          <w:rFonts w:ascii="Calibri" w:eastAsia="Calibri" w:hAnsi="Calibri" w:cs="Calibri"/>
          <w:sz w:val="18"/>
        </w:rPr>
        <w:t>NiPS</w:t>
      </w:r>
      <w:proofErr w:type="spellEnd"/>
      <w:r w:rsidRPr="00DC03EA">
        <w:rPr>
          <w:rFonts w:ascii="Calibri" w:eastAsia="Calibri" w:hAnsi="Calibri" w:cs="Calibri"/>
          <w:sz w:val="18"/>
        </w:rPr>
        <w:t xml:space="preserve"> ECs (n=3) when injected to the </w:t>
      </w:r>
      <w:proofErr w:type="spellStart"/>
      <w:r w:rsidRPr="00DC03EA">
        <w:rPr>
          <w:rFonts w:ascii="Calibri" w:eastAsia="Calibri" w:hAnsi="Calibri" w:cs="Calibri"/>
          <w:sz w:val="18"/>
        </w:rPr>
        <w:t>hindlimb</w:t>
      </w:r>
      <w:proofErr w:type="spellEnd"/>
      <w:r w:rsidRPr="00DC03EA">
        <w:rPr>
          <w:rFonts w:ascii="Calibri" w:eastAsia="Calibri" w:hAnsi="Calibri" w:cs="Calibri"/>
          <w:sz w:val="18"/>
        </w:rPr>
        <w:t xml:space="preserve"> of mice following femoral artery ligation. </w:t>
      </w:r>
    </w:p>
    <w:p w:rsidR="00DC03EA" w:rsidRPr="00DC03EA" w:rsidRDefault="00DC03EA" w:rsidP="00DC03EA">
      <w:pPr>
        <w:jc w:val="both"/>
        <w:rPr>
          <w:rFonts w:ascii="Calibri" w:eastAsia="Calibri" w:hAnsi="Calibri" w:cs="Calibri"/>
          <w:sz w:val="18"/>
        </w:rPr>
      </w:pPr>
      <w:r w:rsidRPr="00DC03EA">
        <w:rPr>
          <w:rFonts w:ascii="Calibri" w:eastAsia="Calibri" w:hAnsi="Calibri" w:cs="Calibri"/>
          <w:sz w:val="18"/>
        </w:rPr>
        <w:t xml:space="preserve">Finally, proteomic and transcriptomic analysis confirmed imbalances in angiogenic factors and pathways related to angiogenesis and barrier stability. Those data support the impaired angiogenic functionality of </w:t>
      </w:r>
      <w:proofErr w:type="spellStart"/>
      <w:r w:rsidRPr="00DC03EA">
        <w:rPr>
          <w:rFonts w:ascii="Calibri" w:eastAsia="Calibri" w:hAnsi="Calibri" w:cs="Calibri"/>
          <w:sz w:val="18"/>
        </w:rPr>
        <w:t>DiPS</w:t>
      </w:r>
      <w:proofErr w:type="spellEnd"/>
      <w:r w:rsidRPr="00DC03EA">
        <w:rPr>
          <w:rFonts w:ascii="Calibri" w:eastAsia="Calibri" w:hAnsi="Calibri" w:cs="Calibri"/>
          <w:sz w:val="18"/>
        </w:rPr>
        <w:t xml:space="preserve">-ECs cells in vitro and in vivo and show that </w:t>
      </w:r>
      <w:proofErr w:type="spellStart"/>
      <w:r w:rsidRPr="00DC03EA">
        <w:rPr>
          <w:rFonts w:ascii="Calibri" w:eastAsia="Calibri" w:hAnsi="Calibri" w:cs="Calibri"/>
          <w:sz w:val="18"/>
        </w:rPr>
        <w:t>DiPS</w:t>
      </w:r>
      <w:proofErr w:type="spellEnd"/>
      <w:r w:rsidRPr="00DC03EA">
        <w:rPr>
          <w:rFonts w:ascii="Calibri" w:eastAsia="Calibri" w:hAnsi="Calibri" w:cs="Calibri"/>
          <w:sz w:val="18"/>
        </w:rPr>
        <w:t xml:space="preserve">-ECs carry an imprint of the diabetic milieu which is reflected in their dysfunction. To the best of our knowledge, we have identified a novel disease-specific signature in diabetic iPS-ECs. Our human iPS-EC model may serve as a valuable tool to study biological pathways and identify new treatments for diabetes-induced </w:t>
      </w:r>
      <w:proofErr w:type="spellStart"/>
      <w:r w:rsidRPr="00DC03EA">
        <w:rPr>
          <w:rFonts w:ascii="Calibri" w:eastAsia="Calibri" w:hAnsi="Calibri" w:cs="Calibri"/>
          <w:sz w:val="18"/>
        </w:rPr>
        <w:t>endotheliopathy</w:t>
      </w:r>
      <w:proofErr w:type="spellEnd"/>
      <w:r w:rsidRPr="00DC03EA">
        <w:rPr>
          <w:rFonts w:ascii="Calibri" w:eastAsia="Calibri" w:hAnsi="Calibri" w:cs="Calibri"/>
          <w:sz w:val="18"/>
        </w:rPr>
        <w:t xml:space="preserve">. </w:t>
      </w:r>
    </w:p>
    <w:p w:rsidR="00AE3E37" w:rsidRDefault="00A9710C">
      <w:pPr>
        <w:pStyle w:val="Heading3"/>
        <w:spacing w:before="74"/>
        <w:rPr>
          <w:color w:val="BF5A14"/>
        </w:rPr>
      </w:pPr>
      <w:r w:rsidRPr="00DC03EA">
        <w:rPr>
          <w:rFonts w:ascii="Calibri" w:eastAsia="Calibri" w:hAnsi="Calibri" w:cs="Calibri"/>
          <w:b w:val="0"/>
          <w:bCs w:val="0"/>
          <w:sz w:val="18"/>
          <w:szCs w:val="22"/>
        </w:rPr>
        <w:br w:type="column"/>
      </w:r>
      <w:r>
        <w:rPr>
          <w:color w:val="BF5A14"/>
        </w:rPr>
        <w:t>Image</w:t>
      </w:r>
    </w:p>
    <w:p w:rsidR="00DC03EA" w:rsidRDefault="00DC03EA">
      <w:pPr>
        <w:pStyle w:val="Heading3"/>
        <w:spacing w:before="74"/>
      </w:pPr>
    </w:p>
    <w:p w:rsidR="00AE3E37" w:rsidRDefault="00DC03EA">
      <w:pPr>
        <w:pStyle w:val="BodyText"/>
        <w:spacing w:before="2"/>
        <w:rPr>
          <w:rFonts w:ascii="Arial"/>
          <w:b/>
          <w:sz w:val="16"/>
        </w:rPr>
      </w:pPr>
      <w:r>
        <w:rPr>
          <w:rFonts w:ascii="Minion Pro"/>
          <w:b/>
          <w:noProof/>
          <w:sz w:val="20"/>
          <w:lang w:val="en-GB" w:eastAsia="en-GB"/>
        </w:rPr>
        <w:drawing>
          <wp:inline distT="0" distB="0" distL="0" distR="0" wp14:anchorId="573D66CC" wp14:editId="699D8363">
            <wp:extent cx="3666324" cy="3886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hvd ipsecs for osak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82481" cy="3903326"/>
                    </a:xfrm>
                    <a:prstGeom prst="rect">
                      <a:avLst/>
                    </a:prstGeom>
                  </pic:spPr>
                </pic:pic>
              </a:graphicData>
            </a:graphic>
          </wp:inline>
        </w:drawing>
      </w:r>
    </w:p>
    <w:p w:rsidR="005973B9" w:rsidRDefault="00DC03EA" w:rsidP="005973B9">
      <w:pPr>
        <w:spacing w:line="204" w:lineRule="exact"/>
        <w:rPr>
          <w:rFonts w:ascii="Arial"/>
          <w:b/>
          <w:color w:val="BF5A14"/>
          <w:sz w:val="20"/>
        </w:rPr>
      </w:pPr>
      <w:r>
        <w:rPr>
          <w:rFonts w:ascii="Arial"/>
          <w:b/>
          <w:color w:val="BF5A14"/>
          <w:sz w:val="20"/>
        </w:rPr>
        <w:br/>
        <w:t>Recent Publications</w:t>
      </w:r>
    </w:p>
    <w:p w:rsidR="00DC03EA" w:rsidRDefault="00DC03EA" w:rsidP="005973B9">
      <w:pPr>
        <w:spacing w:line="204" w:lineRule="exact"/>
        <w:rPr>
          <w:rFonts w:ascii="Arial"/>
          <w:b/>
          <w:sz w:val="20"/>
        </w:rPr>
      </w:pPr>
    </w:p>
    <w:p w:rsidR="00DC03EA" w:rsidRPr="00DC03EA" w:rsidRDefault="00DC03EA" w:rsidP="00DC03EA">
      <w:pPr>
        <w:pStyle w:val="ListParagraph"/>
        <w:widowControl/>
        <w:numPr>
          <w:ilvl w:val="0"/>
          <w:numId w:val="4"/>
        </w:numPr>
        <w:shd w:val="clear" w:color="auto" w:fill="FFFFFF"/>
        <w:spacing w:before="0" w:after="160" w:line="259" w:lineRule="auto"/>
        <w:contextualSpacing/>
        <w:rPr>
          <w:sz w:val="16"/>
          <w:szCs w:val="16"/>
        </w:rPr>
      </w:pPr>
      <w:bookmarkStart w:id="1" w:name="_ENREF_1"/>
      <w:r w:rsidRPr="00DC03EA">
        <w:rPr>
          <w:sz w:val="16"/>
          <w:szCs w:val="16"/>
        </w:rPr>
        <w:t xml:space="preserve">Cochrane A, </w:t>
      </w:r>
      <w:proofErr w:type="spellStart"/>
      <w:r w:rsidRPr="00DC03EA">
        <w:rPr>
          <w:sz w:val="16"/>
          <w:szCs w:val="16"/>
        </w:rPr>
        <w:t>Kelaini</w:t>
      </w:r>
      <w:proofErr w:type="spellEnd"/>
      <w:r w:rsidRPr="00DC03EA">
        <w:rPr>
          <w:sz w:val="16"/>
          <w:szCs w:val="16"/>
        </w:rPr>
        <w:t xml:space="preserve"> S, </w:t>
      </w:r>
      <w:proofErr w:type="spellStart"/>
      <w:r w:rsidRPr="00DC03EA">
        <w:rPr>
          <w:sz w:val="16"/>
          <w:szCs w:val="16"/>
        </w:rPr>
        <w:t>Tsifaki</w:t>
      </w:r>
      <w:proofErr w:type="spellEnd"/>
      <w:r w:rsidRPr="00DC03EA">
        <w:rPr>
          <w:sz w:val="16"/>
          <w:szCs w:val="16"/>
        </w:rPr>
        <w:t xml:space="preserve"> M, </w:t>
      </w:r>
      <w:proofErr w:type="spellStart"/>
      <w:r w:rsidRPr="00DC03EA">
        <w:rPr>
          <w:sz w:val="16"/>
          <w:szCs w:val="16"/>
        </w:rPr>
        <w:t>Bojdo</w:t>
      </w:r>
      <w:proofErr w:type="spellEnd"/>
      <w:r w:rsidRPr="00DC03EA">
        <w:rPr>
          <w:sz w:val="16"/>
          <w:szCs w:val="16"/>
        </w:rPr>
        <w:t xml:space="preserve"> J, Vila-Gonzalez M, </w:t>
      </w:r>
      <w:proofErr w:type="spellStart"/>
      <w:r w:rsidRPr="00DC03EA">
        <w:rPr>
          <w:sz w:val="16"/>
          <w:szCs w:val="16"/>
        </w:rPr>
        <w:t>Drehmer</w:t>
      </w:r>
      <w:proofErr w:type="spellEnd"/>
      <w:r w:rsidRPr="00DC03EA">
        <w:rPr>
          <w:sz w:val="16"/>
          <w:szCs w:val="16"/>
        </w:rPr>
        <w:t xml:space="preserve"> D, </w:t>
      </w:r>
      <w:proofErr w:type="spellStart"/>
      <w:r w:rsidRPr="00DC03EA">
        <w:rPr>
          <w:sz w:val="16"/>
          <w:szCs w:val="16"/>
        </w:rPr>
        <w:t>Caines</w:t>
      </w:r>
      <w:proofErr w:type="spellEnd"/>
      <w:r w:rsidRPr="00DC03EA">
        <w:rPr>
          <w:sz w:val="16"/>
          <w:szCs w:val="16"/>
        </w:rPr>
        <w:t xml:space="preserve"> R, Magee C, Eleftheriadou M, Hu Y, Grieve D, Stitt AW, Zeng L, Xu Q, </w:t>
      </w:r>
      <w:proofErr w:type="spellStart"/>
      <w:r w:rsidRPr="00DC03EA">
        <w:rPr>
          <w:sz w:val="16"/>
          <w:szCs w:val="16"/>
        </w:rPr>
        <w:t>Margariti</w:t>
      </w:r>
      <w:proofErr w:type="spellEnd"/>
      <w:r w:rsidRPr="00DC03EA">
        <w:rPr>
          <w:sz w:val="16"/>
          <w:szCs w:val="16"/>
        </w:rPr>
        <w:t xml:space="preserve"> A. Quaking is a key regulator of endothelial cell differentiation, neovascularization, and angiogenesis. Stem Cells. 2017</w:t>
      </w:r>
      <w:bookmarkEnd w:id="1"/>
    </w:p>
    <w:p w:rsidR="00DC03EA" w:rsidRPr="00DC03EA" w:rsidRDefault="0086550B" w:rsidP="00DC03EA">
      <w:pPr>
        <w:pStyle w:val="ListParagraph"/>
        <w:widowControl/>
        <w:numPr>
          <w:ilvl w:val="0"/>
          <w:numId w:val="4"/>
        </w:numPr>
        <w:shd w:val="clear" w:color="auto" w:fill="FFFFFF"/>
        <w:spacing w:before="0" w:after="160" w:line="259" w:lineRule="auto"/>
        <w:contextualSpacing/>
        <w:rPr>
          <w:sz w:val="16"/>
          <w:szCs w:val="16"/>
        </w:rPr>
      </w:pPr>
      <w:hyperlink r:id="rId13" w:history="1">
        <w:proofErr w:type="spellStart"/>
        <w:r w:rsidR="00DC03EA" w:rsidRPr="00DC03EA">
          <w:rPr>
            <w:sz w:val="16"/>
            <w:szCs w:val="16"/>
          </w:rPr>
          <w:t>Vilà</w:t>
        </w:r>
        <w:proofErr w:type="spellEnd"/>
        <w:r w:rsidR="00DC03EA" w:rsidRPr="00DC03EA">
          <w:rPr>
            <w:sz w:val="16"/>
            <w:szCs w:val="16"/>
          </w:rPr>
          <w:t>-González M</w:t>
        </w:r>
      </w:hyperlink>
      <w:r w:rsidR="00DC03EA" w:rsidRPr="00DC03EA">
        <w:rPr>
          <w:sz w:val="16"/>
          <w:szCs w:val="16"/>
        </w:rPr>
        <w:t xml:space="preserve">, </w:t>
      </w:r>
      <w:hyperlink r:id="rId14" w:history="1">
        <w:proofErr w:type="spellStart"/>
        <w:r w:rsidR="00DC03EA" w:rsidRPr="00DC03EA">
          <w:rPr>
            <w:sz w:val="16"/>
            <w:szCs w:val="16"/>
          </w:rPr>
          <w:t>Kelaini</w:t>
        </w:r>
        <w:proofErr w:type="spellEnd"/>
        <w:r w:rsidR="00DC03EA" w:rsidRPr="00DC03EA">
          <w:rPr>
            <w:sz w:val="16"/>
            <w:szCs w:val="16"/>
          </w:rPr>
          <w:t xml:space="preserve"> S</w:t>
        </w:r>
      </w:hyperlink>
      <w:r w:rsidR="00DC03EA" w:rsidRPr="00DC03EA">
        <w:rPr>
          <w:sz w:val="16"/>
          <w:szCs w:val="16"/>
        </w:rPr>
        <w:t>, </w:t>
      </w:r>
      <w:hyperlink r:id="rId15" w:history="1">
        <w:r w:rsidR="00DC03EA" w:rsidRPr="00DC03EA">
          <w:rPr>
            <w:sz w:val="16"/>
            <w:szCs w:val="16"/>
          </w:rPr>
          <w:t>Magee C</w:t>
        </w:r>
      </w:hyperlink>
      <w:r w:rsidR="00DC03EA" w:rsidRPr="00DC03EA">
        <w:rPr>
          <w:sz w:val="16"/>
          <w:szCs w:val="16"/>
        </w:rPr>
        <w:t>, </w:t>
      </w:r>
      <w:proofErr w:type="spellStart"/>
      <w:r>
        <w:fldChar w:fldCharType="begin"/>
      </w:r>
      <w:r>
        <w:instrText xml:space="preserve"> HYPERLINK "https://www.ncbi.nlm.nih.gov/pubmed/?term=Caines%20R%5BAuthor%5D&amp;cauthor=true&amp;cauthor_uid=30372556" </w:instrText>
      </w:r>
      <w:r>
        <w:fldChar w:fldCharType="separate"/>
      </w:r>
      <w:r w:rsidR="00DC03EA" w:rsidRPr="00DC03EA">
        <w:rPr>
          <w:sz w:val="16"/>
          <w:szCs w:val="16"/>
        </w:rPr>
        <w:t>Caines</w:t>
      </w:r>
      <w:proofErr w:type="spellEnd"/>
      <w:r w:rsidR="00DC03EA" w:rsidRPr="00DC03EA">
        <w:rPr>
          <w:sz w:val="16"/>
          <w:szCs w:val="16"/>
        </w:rPr>
        <w:t xml:space="preserve"> R</w:t>
      </w:r>
      <w:r>
        <w:rPr>
          <w:sz w:val="16"/>
          <w:szCs w:val="16"/>
        </w:rPr>
        <w:fldChar w:fldCharType="end"/>
      </w:r>
      <w:r w:rsidR="00DC03EA" w:rsidRPr="00DC03EA">
        <w:rPr>
          <w:sz w:val="16"/>
          <w:szCs w:val="16"/>
        </w:rPr>
        <w:t>, </w:t>
      </w:r>
      <w:hyperlink r:id="rId16" w:history="1">
        <w:r w:rsidR="00DC03EA" w:rsidRPr="00DC03EA">
          <w:rPr>
            <w:sz w:val="16"/>
            <w:szCs w:val="16"/>
          </w:rPr>
          <w:t>Campbell D</w:t>
        </w:r>
      </w:hyperlink>
      <w:r w:rsidR="00DC03EA" w:rsidRPr="00DC03EA">
        <w:rPr>
          <w:sz w:val="16"/>
          <w:szCs w:val="16"/>
        </w:rPr>
        <w:t>, </w:t>
      </w:r>
      <w:hyperlink r:id="rId17" w:history="1">
        <w:r w:rsidR="00DC03EA" w:rsidRPr="00DC03EA">
          <w:rPr>
            <w:sz w:val="16"/>
            <w:szCs w:val="16"/>
          </w:rPr>
          <w:t>Eleftheriadou M</w:t>
        </w:r>
      </w:hyperlink>
      <w:r w:rsidR="00DC03EA" w:rsidRPr="00DC03EA">
        <w:rPr>
          <w:sz w:val="16"/>
          <w:szCs w:val="16"/>
        </w:rPr>
        <w:t>, </w:t>
      </w:r>
      <w:hyperlink r:id="rId18" w:history="1">
        <w:r w:rsidR="00DC03EA" w:rsidRPr="00DC03EA">
          <w:rPr>
            <w:sz w:val="16"/>
            <w:szCs w:val="16"/>
          </w:rPr>
          <w:t>Cochrane A</w:t>
        </w:r>
      </w:hyperlink>
      <w:r w:rsidR="00DC03EA" w:rsidRPr="00DC03EA">
        <w:rPr>
          <w:sz w:val="16"/>
          <w:szCs w:val="16"/>
        </w:rPr>
        <w:t>, </w:t>
      </w:r>
      <w:proofErr w:type="spellStart"/>
      <w:r>
        <w:fldChar w:fldCharType="begin"/>
      </w:r>
      <w:r>
        <w:instrText xml:space="preserve"> HYPERLINK "https://www.ncbi.nlm.nih.gov/pubmed/?term=Drehmer%20D%5BAuthor%5D&amp;cauthor=true&amp;cauthor_uid=30372556" </w:instrText>
      </w:r>
      <w:r>
        <w:fldChar w:fldCharType="separate"/>
      </w:r>
      <w:r w:rsidR="00DC03EA" w:rsidRPr="00DC03EA">
        <w:rPr>
          <w:sz w:val="16"/>
          <w:szCs w:val="16"/>
        </w:rPr>
        <w:t>Drehmer</w:t>
      </w:r>
      <w:proofErr w:type="spellEnd"/>
      <w:r w:rsidR="00DC03EA" w:rsidRPr="00DC03EA">
        <w:rPr>
          <w:sz w:val="16"/>
          <w:szCs w:val="16"/>
        </w:rPr>
        <w:t xml:space="preserve"> D</w:t>
      </w:r>
      <w:r>
        <w:rPr>
          <w:sz w:val="16"/>
          <w:szCs w:val="16"/>
        </w:rPr>
        <w:fldChar w:fldCharType="end"/>
      </w:r>
      <w:r w:rsidR="00DC03EA" w:rsidRPr="00DC03EA">
        <w:rPr>
          <w:sz w:val="16"/>
          <w:szCs w:val="16"/>
        </w:rPr>
        <w:t>, </w:t>
      </w:r>
      <w:proofErr w:type="spellStart"/>
      <w:r>
        <w:fldChar w:fldCharType="begin"/>
      </w:r>
      <w:r>
        <w:instrText xml:space="preserve"> HYPERLINK "https://www.ncbi.nlm.nih.gov/pubmed/?term=Tsifaki%20M%5BAuthor%5D&amp;cauthor=true&amp;cautho</w:instrText>
      </w:r>
      <w:r>
        <w:instrText xml:space="preserve">r_uid=30372556" </w:instrText>
      </w:r>
      <w:r>
        <w:fldChar w:fldCharType="separate"/>
      </w:r>
      <w:r w:rsidR="00DC03EA" w:rsidRPr="00DC03EA">
        <w:rPr>
          <w:sz w:val="16"/>
          <w:szCs w:val="16"/>
        </w:rPr>
        <w:t>Tsifaki</w:t>
      </w:r>
      <w:proofErr w:type="spellEnd"/>
      <w:r w:rsidR="00DC03EA" w:rsidRPr="00DC03EA">
        <w:rPr>
          <w:sz w:val="16"/>
          <w:szCs w:val="16"/>
        </w:rPr>
        <w:t xml:space="preserve"> M</w:t>
      </w:r>
      <w:r>
        <w:rPr>
          <w:sz w:val="16"/>
          <w:szCs w:val="16"/>
        </w:rPr>
        <w:fldChar w:fldCharType="end"/>
      </w:r>
      <w:r w:rsidR="00DC03EA" w:rsidRPr="00DC03EA">
        <w:rPr>
          <w:sz w:val="16"/>
          <w:szCs w:val="16"/>
        </w:rPr>
        <w:t>, </w:t>
      </w:r>
      <w:hyperlink r:id="rId19" w:history="1">
        <w:r w:rsidR="00DC03EA" w:rsidRPr="00DC03EA">
          <w:rPr>
            <w:sz w:val="16"/>
            <w:szCs w:val="16"/>
          </w:rPr>
          <w:t>O'Neill K</w:t>
        </w:r>
      </w:hyperlink>
      <w:r w:rsidR="00DC03EA" w:rsidRPr="00DC03EA">
        <w:rPr>
          <w:sz w:val="16"/>
          <w:szCs w:val="16"/>
        </w:rPr>
        <w:t>, </w:t>
      </w:r>
      <w:proofErr w:type="spellStart"/>
      <w:r>
        <w:fldChar w:fldCharType="begin"/>
      </w:r>
      <w:r>
        <w:instrText xml:space="preserve"> HYPERLINK "https://www.ncbi.nlm.nih.gov/pubmed/?term=Pedrini%20E%5BAuthor%5D&amp;cauthor=true&amp;cautho</w:instrText>
      </w:r>
      <w:r>
        <w:instrText xml:space="preserve">r_uid=30372556" </w:instrText>
      </w:r>
      <w:r>
        <w:fldChar w:fldCharType="separate"/>
      </w:r>
      <w:r w:rsidR="00DC03EA" w:rsidRPr="00DC03EA">
        <w:rPr>
          <w:sz w:val="16"/>
          <w:szCs w:val="16"/>
        </w:rPr>
        <w:t>Pedrini</w:t>
      </w:r>
      <w:proofErr w:type="spellEnd"/>
      <w:r w:rsidR="00DC03EA" w:rsidRPr="00DC03EA">
        <w:rPr>
          <w:sz w:val="16"/>
          <w:szCs w:val="16"/>
        </w:rPr>
        <w:t xml:space="preserve"> E</w:t>
      </w:r>
      <w:r>
        <w:rPr>
          <w:sz w:val="16"/>
          <w:szCs w:val="16"/>
        </w:rPr>
        <w:fldChar w:fldCharType="end"/>
      </w:r>
      <w:r w:rsidR="00DC03EA" w:rsidRPr="00DC03EA">
        <w:rPr>
          <w:sz w:val="16"/>
          <w:szCs w:val="16"/>
        </w:rPr>
        <w:t>, </w:t>
      </w:r>
      <w:hyperlink r:id="rId20" w:history="1">
        <w:r w:rsidR="00DC03EA" w:rsidRPr="00DC03EA">
          <w:rPr>
            <w:sz w:val="16"/>
            <w:szCs w:val="16"/>
          </w:rPr>
          <w:t>Yang C</w:t>
        </w:r>
      </w:hyperlink>
      <w:r w:rsidR="00DC03EA" w:rsidRPr="00DC03EA">
        <w:rPr>
          <w:sz w:val="16"/>
          <w:szCs w:val="16"/>
        </w:rPr>
        <w:t>, </w:t>
      </w:r>
      <w:hyperlink r:id="rId21" w:history="1">
        <w:r w:rsidR="00DC03EA" w:rsidRPr="00DC03EA">
          <w:rPr>
            <w:sz w:val="16"/>
            <w:szCs w:val="16"/>
          </w:rPr>
          <w:t>Medina R</w:t>
        </w:r>
      </w:hyperlink>
      <w:r w:rsidR="00DC03EA" w:rsidRPr="00DC03EA">
        <w:rPr>
          <w:sz w:val="16"/>
          <w:szCs w:val="16"/>
        </w:rPr>
        <w:t>, </w:t>
      </w:r>
      <w:hyperlink r:id="rId22" w:history="1">
        <w:r w:rsidR="00DC03EA" w:rsidRPr="00DC03EA">
          <w:rPr>
            <w:sz w:val="16"/>
            <w:szCs w:val="16"/>
          </w:rPr>
          <w:t>McDonald D</w:t>
        </w:r>
      </w:hyperlink>
      <w:r w:rsidR="00DC03EA" w:rsidRPr="00DC03EA">
        <w:rPr>
          <w:sz w:val="16"/>
          <w:szCs w:val="16"/>
        </w:rPr>
        <w:t>, </w:t>
      </w:r>
      <w:hyperlink r:id="rId23" w:history="1">
        <w:r w:rsidR="00DC03EA" w:rsidRPr="00DC03EA">
          <w:rPr>
            <w:sz w:val="16"/>
            <w:szCs w:val="16"/>
          </w:rPr>
          <w:t>Simpson D</w:t>
        </w:r>
      </w:hyperlink>
      <w:r w:rsidR="00DC03EA" w:rsidRPr="00DC03EA">
        <w:rPr>
          <w:sz w:val="16"/>
          <w:szCs w:val="16"/>
        </w:rPr>
        <w:t>, </w:t>
      </w:r>
      <w:proofErr w:type="spellStart"/>
      <w:r>
        <w:fldChar w:fldCharType="begin"/>
      </w:r>
      <w:r>
        <w:instrText xml:space="preserve"> HYPERLINK "https://www.ncbi.nlm.nih.gov/pubmed/?term=Zampetaki%20A%5BAuthor%5D&amp;cauthor=true&amp;cauthor_uid=30372556" </w:instrText>
      </w:r>
      <w:r>
        <w:fldChar w:fldCharType="separate"/>
      </w:r>
      <w:r w:rsidR="00DC03EA" w:rsidRPr="00DC03EA">
        <w:rPr>
          <w:sz w:val="16"/>
          <w:szCs w:val="16"/>
        </w:rPr>
        <w:t>Zampetaki</w:t>
      </w:r>
      <w:proofErr w:type="spellEnd"/>
      <w:r w:rsidR="00DC03EA" w:rsidRPr="00DC03EA">
        <w:rPr>
          <w:sz w:val="16"/>
          <w:szCs w:val="16"/>
        </w:rPr>
        <w:t xml:space="preserve"> A</w:t>
      </w:r>
      <w:r>
        <w:rPr>
          <w:sz w:val="16"/>
          <w:szCs w:val="16"/>
        </w:rPr>
        <w:fldChar w:fldCharType="end"/>
      </w:r>
      <w:r w:rsidR="00DC03EA" w:rsidRPr="00DC03EA">
        <w:rPr>
          <w:sz w:val="16"/>
          <w:szCs w:val="16"/>
        </w:rPr>
        <w:t>, </w:t>
      </w:r>
      <w:hyperlink r:id="rId24" w:history="1">
        <w:r w:rsidR="00DC03EA" w:rsidRPr="00DC03EA">
          <w:rPr>
            <w:sz w:val="16"/>
            <w:szCs w:val="16"/>
          </w:rPr>
          <w:t>Zeng L</w:t>
        </w:r>
      </w:hyperlink>
      <w:r w:rsidR="00DC03EA" w:rsidRPr="00DC03EA">
        <w:rPr>
          <w:sz w:val="16"/>
          <w:szCs w:val="16"/>
        </w:rPr>
        <w:t>, </w:t>
      </w:r>
      <w:hyperlink r:id="rId25" w:history="1">
        <w:r w:rsidR="00DC03EA" w:rsidRPr="00DC03EA">
          <w:rPr>
            <w:sz w:val="16"/>
            <w:szCs w:val="16"/>
          </w:rPr>
          <w:t>Grieve D</w:t>
        </w:r>
      </w:hyperlink>
      <w:r w:rsidR="00DC03EA" w:rsidRPr="00DC03EA">
        <w:rPr>
          <w:sz w:val="16"/>
          <w:szCs w:val="16"/>
        </w:rPr>
        <w:t>, </w:t>
      </w:r>
      <w:hyperlink r:id="rId26" w:history="1">
        <w:r w:rsidR="00DC03EA" w:rsidRPr="00DC03EA">
          <w:rPr>
            <w:sz w:val="16"/>
            <w:szCs w:val="16"/>
          </w:rPr>
          <w:t>Lois N</w:t>
        </w:r>
      </w:hyperlink>
      <w:r w:rsidR="00DC03EA" w:rsidRPr="00DC03EA">
        <w:rPr>
          <w:sz w:val="16"/>
          <w:szCs w:val="16"/>
        </w:rPr>
        <w:t>, </w:t>
      </w:r>
      <w:hyperlink r:id="rId27" w:history="1">
        <w:r w:rsidR="00DC03EA" w:rsidRPr="00DC03EA">
          <w:rPr>
            <w:sz w:val="16"/>
            <w:szCs w:val="16"/>
          </w:rPr>
          <w:t>Stitt AW</w:t>
        </w:r>
      </w:hyperlink>
      <w:r w:rsidR="00DC03EA" w:rsidRPr="00DC03EA">
        <w:rPr>
          <w:sz w:val="16"/>
          <w:szCs w:val="16"/>
        </w:rPr>
        <w:t>, </w:t>
      </w:r>
      <w:proofErr w:type="spellStart"/>
      <w:r>
        <w:fldChar w:fldCharType="begin"/>
      </w:r>
      <w:r>
        <w:instrText xml:space="preserve"> HYPERLINK "https://</w:instrText>
      </w:r>
      <w:r>
        <w:instrText xml:space="preserve">www.ncbi.nlm.nih.gov/pubmed/?term=Margariti%20A%5BAuthor%5D&amp;cauthor=true&amp;cauthor_uid=30372556" </w:instrText>
      </w:r>
      <w:r>
        <w:fldChar w:fldCharType="separate"/>
      </w:r>
      <w:r w:rsidR="00DC03EA" w:rsidRPr="00DC03EA">
        <w:rPr>
          <w:sz w:val="16"/>
          <w:szCs w:val="16"/>
        </w:rPr>
        <w:t>Margariti</w:t>
      </w:r>
      <w:proofErr w:type="spellEnd"/>
      <w:r w:rsidR="00DC03EA" w:rsidRPr="00DC03EA">
        <w:rPr>
          <w:sz w:val="16"/>
          <w:szCs w:val="16"/>
        </w:rPr>
        <w:t xml:space="preserve"> A</w:t>
      </w:r>
      <w:r>
        <w:rPr>
          <w:sz w:val="16"/>
          <w:szCs w:val="16"/>
        </w:rPr>
        <w:fldChar w:fldCharType="end"/>
      </w:r>
      <w:r w:rsidR="00DC03EA" w:rsidRPr="00DC03EA">
        <w:rPr>
          <w:sz w:val="16"/>
          <w:szCs w:val="16"/>
        </w:rPr>
        <w:t>. Enhanced Function of Induced Pluripotent Stem Cell-Derived Endothelial Cells Through ESM1 Signaling. Stem Cells. 2019</w:t>
      </w:r>
    </w:p>
    <w:p w:rsidR="00DC03EA" w:rsidRPr="00DC03EA" w:rsidRDefault="0086550B" w:rsidP="00DC03EA">
      <w:pPr>
        <w:pStyle w:val="ListParagraph"/>
        <w:widowControl/>
        <w:numPr>
          <w:ilvl w:val="0"/>
          <w:numId w:val="4"/>
        </w:numPr>
        <w:shd w:val="clear" w:color="auto" w:fill="FFFFFF"/>
        <w:spacing w:before="0" w:after="160" w:line="259" w:lineRule="auto"/>
        <w:contextualSpacing/>
        <w:rPr>
          <w:sz w:val="16"/>
          <w:szCs w:val="16"/>
        </w:rPr>
      </w:pPr>
      <w:hyperlink r:id="rId28" w:history="1">
        <w:proofErr w:type="spellStart"/>
        <w:r w:rsidR="00DC03EA" w:rsidRPr="00DC03EA">
          <w:rPr>
            <w:sz w:val="16"/>
            <w:szCs w:val="16"/>
          </w:rPr>
          <w:t>Kelaini</w:t>
        </w:r>
        <w:proofErr w:type="spellEnd"/>
        <w:r w:rsidR="00DC03EA" w:rsidRPr="00DC03EA">
          <w:rPr>
            <w:sz w:val="16"/>
            <w:szCs w:val="16"/>
          </w:rPr>
          <w:t xml:space="preserve"> S</w:t>
        </w:r>
      </w:hyperlink>
      <w:hyperlink r:id="rId29" w:history="1">
        <w:r w:rsidR="00DC03EA" w:rsidRPr="00DC03EA">
          <w:rPr>
            <w:sz w:val="16"/>
            <w:szCs w:val="16"/>
          </w:rPr>
          <w:t xml:space="preserve">, </w:t>
        </w:r>
        <w:proofErr w:type="spellStart"/>
        <w:r w:rsidR="00DC03EA" w:rsidRPr="00DC03EA">
          <w:rPr>
            <w:sz w:val="16"/>
            <w:szCs w:val="16"/>
          </w:rPr>
          <w:t>Vilà</w:t>
        </w:r>
        <w:proofErr w:type="spellEnd"/>
        <w:r w:rsidR="00DC03EA" w:rsidRPr="00DC03EA">
          <w:rPr>
            <w:sz w:val="16"/>
            <w:szCs w:val="16"/>
          </w:rPr>
          <w:t>-González M</w:t>
        </w:r>
      </w:hyperlink>
      <w:hyperlink r:id="rId30" w:history="1">
        <w:r w:rsidR="00DC03EA" w:rsidRPr="00DC03EA">
          <w:rPr>
            <w:sz w:val="16"/>
            <w:szCs w:val="16"/>
          </w:rPr>
          <w:t xml:space="preserve">, </w:t>
        </w:r>
        <w:proofErr w:type="spellStart"/>
        <w:r w:rsidR="00DC03EA" w:rsidRPr="00DC03EA">
          <w:rPr>
            <w:sz w:val="16"/>
            <w:szCs w:val="16"/>
          </w:rPr>
          <w:t>Caines</w:t>
        </w:r>
        <w:proofErr w:type="spellEnd"/>
        <w:r w:rsidR="00DC03EA" w:rsidRPr="00DC03EA">
          <w:rPr>
            <w:sz w:val="16"/>
            <w:szCs w:val="16"/>
          </w:rPr>
          <w:t xml:space="preserve"> R</w:t>
        </w:r>
      </w:hyperlink>
      <w:r w:rsidR="00DC03EA" w:rsidRPr="00DC03EA">
        <w:rPr>
          <w:sz w:val="16"/>
          <w:szCs w:val="16"/>
        </w:rPr>
        <w:t>, Campbell D</w:t>
      </w:r>
      <w:hyperlink r:id="rId31" w:history="1">
        <w:r w:rsidR="00DC03EA" w:rsidRPr="00DC03EA">
          <w:rPr>
            <w:sz w:val="16"/>
            <w:szCs w:val="16"/>
          </w:rPr>
          <w:t>, Eleftheriadou M</w:t>
        </w:r>
      </w:hyperlink>
      <w:r w:rsidR="00DC03EA" w:rsidRPr="00DC03EA">
        <w:rPr>
          <w:sz w:val="16"/>
          <w:szCs w:val="16"/>
        </w:rPr>
        <w:t xml:space="preserve">, </w:t>
      </w:r>
      <w:proofErr w:type="spellStart"/>
      <w:r w:rsidR="00DC03EA" w:rsidRPr="00DC03EA">
        <w:rPr>
          <w:sz w:val="16"/>
          <w:szCs w:val="16"/>
        </w:rPr>
        <w:t>Tsifaki</w:t>
      </w:r>
      <w:proofErr w:type="spellEnd"/>
      <w:r w:rsidR="00DC03EA" w:rsidRPr="00DC03EA">
        <w:rPr>
          <w:sz w:val="16"/>
          <w:szCs w:val="16"/>
        </w:rPr>
        <w:t xml:space="preserve"> M et al. </w:t>
      </w:r>
      <w:hyperlink r:id="rId32" w:history="1">
        <w:r w:rsidR="00DC03EA" w:rsidRPr="00DC03EA">
          <w:rPr>
            <w:sz w:val="16"/>
            <w:szCs w:val="16"/>
          </w:rPr>
          <w:t>FSTL3 Enhances the Function of Endothelial Cells Derived from Pluripotent Stem Cells by Facilitating β-catenin Nuclear Translocation Through Inhibition of GSK3β Activity</w:t>
        </w:r>
      </w:hyperlink>
      <w:r w:rsidR="00DC03EA" w:rsidRPr="00DC03EA">
        <w:rPr>
          <w:sz w:val="16"/>
          <w:szCs w:val="16"/>
        </w:rPr>
        <w:t>. </w:t>
      </w:r>
      <w:hyperlink r:id="rId33" w:history="1">
        <w:r w:rsidR="00DC03EA" w:rsidRPr="00DC03EA">
          <w:rPr>
            <w:sz w:val="16"/>
            <w:szCs w:val="16"/>
          </w:rPr>
          <w:t>Stem Cells</w:t>
        </w:r>
      </w:hyperlink>
      <w:r w:rsidR="00DC03EA" w:rsidRPr="00DC03EA">
        <w:rPr>
          <w:sz w:val="16"/>
          <w:szCs w:val="16"/>
        </w:rPr>
        <w:t>. 2018 Mar 23</w:t>
      </w:r>
      <w:proofErr w:type="gramStart"/>
      <w:r w:rsidR="00DC03EA" w:rsidRPr="00DC03EA">
        <w:rPr>
          <w:sz w:val="16"/>
          <w:szCs w:val="16"/>
        </w:rPr>
        <w:t>;1</w:t>
      </w:r>
      <w:proofErr w:type="gramEnd"/>
      <w:r w:rsidR="00DC03EA" w:rsidRPr="00DC03EA">
        <w:rPr>
          <w:sz w:val="16"/>
          <w:szCs w:val="16"/>
        </w:rPr>
        <w:t>-12. Available from, DOI: </w:t>
      </w:r>
      <w:hyperlink r:id="rId34" w:history="1">
        <w:r w:rsidR="00DC03EA" w:rsidRPr="00DC03EA">
          <w:rPr>
            <w:sz w:val="16"/>
            <w:szCs w:val="16"/>
          </w:rPr>
          <w:t>10.1002/stem.2820</w:t>
        </w:r>
      </w:hyperlink>
      <w:r w:rsidR="00DC03EA" w:rsidRPr="00DC03EA">
        <w:rPr>
          <w:sz w:val="16"/>
          <w:szCs w:val="16"/>
        </w:rPr>
        <w:t>.</w:t>
      </w:r>
    </w:p>
    <w:p w:rsidR="00DC03EA" w:rsidRPr="00DC03EA" w:rsidRDefault="00DC03EA" w:rsidP="00DC03EA">
      <w:pPr>
        <w:pStyle w:val="ListParagraph"/>
        <w:widowControl/>
        <w:numPr>
          <w:ilvl w:val="0"/>
          <w:numId w:val="4"/>
        </w:numPr>
        <w:shd w:val="clear" w:color="auto" w:fill="FFFFFF"/>
        <w:spacing w:before="0" w:after="160" w:line="259" w:lineRule="auto"/>
        <w:contextualSpacing/>
        <w:rPr>
          <w:sz w:val="16"/>
          <w:szCs w:val="16"/>
        </w:rPr>
      </w:pPr>
      <w:r w:rsidRPr="00DC03EA">
        <w:rPr>
          <w:sz w:val="16"/>
          <w:szCs w:val="16"/>
        </w:rPr>
        <w:t xml:space="preserve">The RNA Binding Protein QKI Controls Alternative Splicing as a Model of Vascular Therapies. Rachel </w:t>
      </w:r>
      <w:proofErr w:type="spellStart"/>
      <w:r w:rsidRPr="00DC03EA">
        <w:rPr>
          <w:sz w:val="16"/>
          <w:szCs w:val="16"/>
        </w:rPr>
        <w:t>Caines</w:t>
      </w:r>
      <w:proofErr w:type="spellEnd"/>
      <w:r w:rsidRPr="00DC03EA">
        <w:rPr>
          <w:sz w:val="16"/>
          <w:szCs w:val="16"/>
        </w:rPr>
        <w:t xml:space="preserve">, Amy Cochrane, Sophia </w:t>
      </w:r>
      <w:proofErr w:type="spellStart"/>
      <w:r w:rsidRPr="00DC03EA">
        <w:rPr>
          <w:sz w:val="16"/>
          <w:szCs w:val="16"/>
        </w:rPr>
        <w:t>Kelaini</w:t>
      </w:r>
      <w:proofErr w:type="spellEnd"/>
      <w:r w:rsidRPr="00DC03EA">
        <w:rPr>
          <w:sz w:val="16"/>
          <w:szCs w:val="16"/>
        </w:rPr>
        <w:t>, Marta Vila Gonzalez, </w:t>
      </w:r>
      <w:proofErr w:type="spellStart"/>
      <w:r w:rsidRPr="00DC03EA">
        <w:rPr>
          <w:sz w:val="16"/>
          <w:szCs w:val="16"/>
        </w:rPr>
        <w:t>Chunbo</w:t>
      </w:r>
      <w:proofErr w:type="spellEnd"/>
      <w:r w:rsidRPr="00DC03EA">
        <w:rPr>
          <w:sz w:val="16"/>
          <w:szCs w:val="16"/>
        </w:rPr>
        <w:t xml:space="preserve"> Yang, Magdalini Eleftheriadou, Arya </w:t>
      </w:r>
      <w:proofErr w:type="spellStart"/>
      <w:r w:rsidRPr="00DC03EA">
        <w:rPr>
          <w:sz w:val="16"/>
          <w:szCs w:val="16"/>
        </w:rPr>
        <w:t>Moez</w:t>
      </w:r>
      <w:proofErr w:type="spellEnd"/>
      <w:r w:rsidRPr="00DC03EA">
        <w:rPr>
          <w:sz w:val="16"/>
          <w:szCs w:val="16"/>
        </w:rPr>
        <w:t>, Alan W. Stitt, </w:t>
      </w:r>
      <w:proofErr w:type="spellStart"/>
      <w:r w:rsidRPr="00DC03EA">
        <w:rPr>
          <w:sz w:val="16"/>
          <w:szCs w:val="16"/>
        </w:rPr>
        <w:t>Lingfang</w:t>
      </w:r>
      <w:proofErr w:type="spellEnd"/>
      <w:r w:rsidRPr="00DC03EA">
        <w:rPr>
          <w:sz w:val="16"/>
          <w:szCs w:val="16"/>
        </w:rPr>
        <w:t xml:space="preserve"> Zeng, David J. Grieve, </w:t>
      </w:r>
      <w:proofErr w:type="spellStart"/>
      <w:r w:rsidRPr="00DC03EA">
        <w:rPr>
          <w:sz w:val="16"/>
          <w:szCs w:val="16"/>
        </w:rPr>
        <w:t>Andriana</w:t>
      </w:r>
      <w:proofErr w:type="spellEnd"/>
      <w:r w:rsidRPr="00DC03EA">
        <w:rPr>
          <w:sz w:val="16"/>
          <w:szCs w:val="16"/>
        </w:rPr>
        <w:t xml:space="preserve"> </w:t>
      </w:r>
      <w:proofErr w:type="spellStart"/>
      <w:r w:rsidRPr="00DC03EA">
        <w:rPr>
          <w:sz w:val="16"/>
          <w:szCs w:val="16"/>
        </w:rPr>
        <w:t>Margariti</w:t>
      </w:r>
      <w:proofErr w:type="spellEnd"/>
      <w:r w:rsidRPr="00DC03EA">
        <w:rPr>
          <w:sz w:val="16"/>
          <w:szCs w:val="16"/>
        </w:rPr>
        <w:t>. Journal of Cell Science 2019.</w:t>
      </w:r>
    </w:p>
    <w:p w:rsidR="00DC03EA" w:rsidRPr="00DC03EA" w:rsidRDefault="00DC03EA" w:rsidP="00FC72AD">
      <w:pPr>
        <w:pStyle w:val="ListParagraph"/>
        <w:widowControl/>
        <w:numPr>
          <w:ilvl w:val="0"/>
          <w:numId w:val="4"/>
        </w:numPr>
        <w:shd w:val="clear" w:color="auto" w:fill="FFFFFF"/>
        <w:spacing w:before="100" w:beforeAutospacing="1" w:after="100" w:afterAutospacing="1" w:line="240" w:lineRule="auto"/>
        <w:ind w:firstLine="0"/>
        <w:contextualSpacing/>
        <w:rPr>
          <w:sz w:val="16"/>
          <w:szCs w:val="16"/>
        </w:rPr>
      </w:pPr>
      <w:r w:rsidRPr="00DC03EA">
        <w:rPr>
          <w:sz w:val="16"/>
          <w:szCs w:val="16"/>
        </w:rPr>
        <w:lastRenderedPageBreak/>
        <w:t>Targeting QKI-7 in vivo Restores Endothelial Cell Function in Diabetes</w:t>
      </w:r>
      <w:r>
        <w:rPr>
          <w:sz w:val="16"/>
          <w:szCs w:val="16"/>
        </w:rPr>
        <w:t xml:space="preserve"> </w:t>
      </w:r>
      <w:proofErr w:type="spellStart"/>
      <w:r w:rsidRPr="00DC03EA">
        <w:rPr>
          <w:sz w:val="16"/>
          <w:szCs w:val="16"/>
        </w:rPr>
        <w:t>Chunbo</w:t>
      </w:r>
      <w:proofErr w:type="spellEnd"/>
      <w:r w:rsidRPr="00DC03EA">
        <w:rPr>
          <w:sz w:val="16"/>
          <w:szCs w:val="16"/>
        </w:rPr>
        <w:t xml:space="preserve"> Yang1, Thomas Morrison, Magdalini Eleftheriadou, Marta </w:t>
      </w:r>
      <w:proofErr w:type="spellStart"/>
      <w:r w:rsidRPr="00DC03EA">
        <w:rPr>
          <w:sz w:val="16"/>
          <w:szCs w:val="16"/>
        </w:rPr>
        <w:t>Vilà</w:t>
      </w:r>
      <w:proofErr w:type="spellEnd"/>
      <w:r w:rsidRPr="00DC03EA">
        <w:rPr>
          <w:sz w:val="16"/>
          <w:szCs w:val="16"/>
        </w:rPr>
        <w:t xml:space="preserve"> González, Sophia Kelaini1, Rachel Caines1, Andrew Yacoub1, Arya Moez1, Alex Ivetic2, Anna Zampetaki2, </w:t>
      </w:r>
      <w:proofErr w:type="spellStart"/>
      <w:r w:rsidRPr="00DC03EA">
        <w:rPr>
          <w:sz w:val="16"/>
          <w:szCs w:val="16"/>
        </w:rPr>
        <w:t>Lingfang</w:t>
      </w:r>
      <w:proofErr w:type="spellEnd"/>
      <w:r w:rsidRPr="00DC03EA">
        <w:rPr>
          <w:sz w:val="16"/>
          <w:szCs w:val="16"/>
        </w:rPr>
        <w:t xml:space="preserve"> Zeng2, Noemi Lois, Alan W Stitt, David Grieve, and </w:t>
      </w:r>
      <w:proofErr w:type="spellStart"/>
      <w:r w:rsidRPr="00DC03EA">
        <w:rPr>
          <w:sz w:val="16"/>
          <w:szCs w:val="16"/>
        </w:rPr>
        <w:t>Andriana</w:t>
      </w:r>
      <w:proofErr w:type="spellEnd"/>
      <w:r w:rsidRPr="00DC03EA">
        <w:rPr>
          <w:sz w:val="16"/>
          <w:szCs w:val="16"/>
        </w:rPr>
        <w:t xml:space="preserve"> </w:t>
      </w:r>
      <w:proofErr w:type="spellStart"/>
      <w:r w:rsidRPr="00DC03EA">
        <w:rPr>
          <w:sz w:val="16"/>
          <w:szCs w:val="16"/>
        </w:rPr>
        <w:t>Margariti</w:t>
      </w:r>
      <w:proofErr w:type="spellEnd"/>
      <w:proofErr w:type="gramStart"/>
      <w:r w:rsidRPr="00DC03EA">
        <w:rPr>
          <w:sz w:val="16"/>
          <w:szCs w:val="16"/>
        </w:rPr>
        <w:t>,  manuscript</w:t>
      </w:r>
      <w:proofErr w:type="gramEnd"/>
      <w:r w:rsidRPr="00DC03EA">
        <w:rPr>
          <w:sz w:val="16"/>
          <w:szCs w:val="16"/>
        </w:rPr>
        <w:t xml:space="preserve"> </w:t>
      </w:r>
      <w:proofErr w:type="spellStart"/>
      <w:r w:rsidRPr="00DC03EA">
        <w:rPr>
          <w:sz w:val="16"/>
          <w:szCs w:val="16"/>
        </w:rPr>
        <w:t>submmited</w:t>
      </w:r>
      <w:proofErr w:type="spellEnd"/>
      <w:r w:rsidRPr="00DC03EA">
        <w:rPr>
          <w:sz w:val="16"/>
          <w:szCs w:val="16"/>
        </w:rPr>
        <w:t>.</w:t>
      </w:r>
    </w:p>
    <w:p w:rsidR="00AE3E37" w:rsidRPr="00DC03EA" w:rsidRDefault="00AE3E37" w:rsidP="008756E6">
      <w:pPr>
        <w:tabs>
          <w:tab w:val="left" w:pos="384"/>
        </w:tabs>
        <w:ind w:right="117"/>
        <w:rPr>
          <w:rFonts w:ascii="Calibri" w:eastAsia="Calibri" w:hAnsi="Calibri" w:cs="Calibri"/>
          <w:sz w:val="16"/>
          <w:szCs w:val="16"/>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DC03EA">
        <w:rPr>
          <w:rFonts w:ascii="Calibri" w:hAnsi="Calibri"/>
          <w:sz w:val="16"/>
          <w:szCs w:val="16"/>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E4876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DC03EA" w:rsidRDefault="008756E6" w:rsidP="00DC03EA">
      <w:pPr>
        <w:spacing w:before="92"/>
        <w:ind w:right="4234"/>
        <w:rPr>
          <w:rFonts w:ascii="Arial"/>
          <w:color w:val="BF5A14"/>
        </w:rPr>
      </w:pPr>
      <w:r>
        <w:rPr>
          <w:noProof/>
        </w:rPr>
        <w:t xml:space="preserve">              </w:t>
      </w:r>
      <w:r w:rsidR="00770430" w:rsidRPr="00770430">
        <w:rPr>
          <w:noProof/>
          <w:lang w:val="en-GB" w:eastAsia="en-GB"/>
        </w:rPr>
        <w:drawing>
          <wp:inline distT="0" distB="0" distL="0" distR="0">
            <wp:extent cx="652780" cy="762000"/>
            <wp:effectExtent l="0" t="0" r="0" b="0"/>
            <wp:docPr id="44" name="Picture 44" descr="C:\Users\40137549\Desktop\FullSizeRend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0137549\Desktop\FullSizeRender.t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57623" cy="767653"/>
                    </a:xfrm>
                    <a:prstGeom prst="rect">
                      <a:avLst/>
                    </a:prstGeom>
                    <a:noFill/>
                    <a:ln>
                      <a:noFill/>
                    </a:ln>
                  </pic:spPr>
                </pic:pic>
              </a:graphicData>
            </a:graphic>
          </wp:inline>
        </w:drawing>
      </w:r>
      <w:r w:rsidR="00725305">
        <w:rPr>
          <w:noProof/>
        </w:rPr>
        <w:t xml:space="preserve"> </w:t>
      </w:r>
      <w:r w:rsidR="00A9710C">
        <w:rPr>
          <w:rFonts w:ascii="Arial"/>
          <w:color w:val="BF5A14"/>
        </w:rPr>
        <w:t>Biography</w:t>
      </w:r>
    </w:p>
    <w:p w:rsidR="00AE3E37" w:rsidRPr="00853CDF" w:rsidRDefault="00853CDF" w:rsidP="00DC03EA">
      <w:pPr>
        <w:spacing w:before="92"/>
        <w:ind w:left="720" w:right="4234"/>
        <w:jc w:val="both"/>
        <w:rPr>
          <w:sz w:val="18"/>
          <w:szCs w:val="18"/>
        </w:rPr>
      </w:pPr>
      <w:r w:rsidRPr="00853CDF">
        <w:rPr>
          <w:sz w:val="18"/>
          <w:szCs w:val="18"/>
        </w:rPr>
        <w:t>Experienced researcher with a demonstrated history in higher education and industry. Skilled in Stem cell</w:t>
      </w:r>
      <w:r w:rsidR="00DC03EA">
        <w:rPr>
          <w:sz w:val="18"/>
          <w:szCs w:val="18"/>
        </w:rPr>
        <w:t xml:space="preserve"> </w:t>
      </w:r>
      <w:r w:rsidRPr="00853CDF">
        <w:rPr>
          <w:sz w:val="18"/>
          <w:szCs w:val="18"/>
        </w:rPr>
        <w:t>and cardiovascular research</w:t>
      </w:r>
      <w:r w:rsidR="00DC03EA">
        <w:rPr>
          <w:sz w:val="18"/>
          <w:szCs w:val="18"/>
        </w:rPr>
        <w:t xml:space="preserve">. Her </w:t>
      </w:r>
      <w:proofErr w:type="spellStart"/>
      <w:r w:rsidRPr="00853CDF">
        <w:rPr>
          <w:sz w:val="18"/>
          <w:szCs w:val="18"/>
        </w:rPr>
        <w:t>knowledged</w:t>
      </w:r>
      <w:proofErr w:type="spellEnd"/>
      <w:r w:rsidRPr="00853CDF">
        <w:rPr>
          <w:sz w:val="18"/>
          <w:szCs w:val="18"/>
        </w:rPr>
        <w:t xml:space="preserve"> further expands to the fields of Biomedical Engineering, material science and management. She has a strong research and business professional background. She is currently working as a PhD researcher in cardiovascular research at Queens University Belfast, The </w:t>
      </w:r>
      <w:proofErr w:type="spellStart"/>
      <w:r w:rsidRPr="00853CDF">
        <w:rPr>
          <w:sz w:val="18"/>
          <w:szCs w:val="18"/>
        </w:rPr>
        <w:t>Wellcome</w:t>
      </w:r>
      <w:proofErr w:type="spellEnd"/>
      <w:r w:rsidRPr="00853CDF">
        <w:rPr>
          <w:sz w:val="18"/>
          <w:szCs w:val="18"/>
        </w:rPr>
        <w:t xml:space="preserve">-Wolfson Institute of Experimental Medicine. She is working on Diabetic </w:t>
      </w:r>
      <w:proofErr w:type="spellStart"/>
      <w:r w:rsidRPr="00853CDF">
        <w:rPr>
          <w:sz w:val="18"/>
          <w:szCs w:val="18"/>
        </w:rPr>
        <w:t>endotheliopathy</w:t>
      </w:r>
      <w:proofErr w:type="spellEnd"/>
      <w:r w:rsidRPr="00853CDF">
        <w:rPr>
          <w:sz w:val="18"/>
          <w:szCs w:val="18"/>
        </w:rPr>
        <w:t xml:space="preserve"> implementing patient specific induced pluripotent stem cells (</w:t>
      </w:r>
      <w:proofErr w:type="spellStart"/>
      <w:r w:rsidRPr="00853CDF">
        <w:rPr>
          <w:sz w:val="18"/>
          <w:szCs w:val="18"/>
        </w:rPr>
        <w:t>iPSCs</w:t>
      </w:r>
      <w:proofErr w:type="spellEnd"/>
      <w:r w:rsidRPr="00853CDF">
        <w:rPr>
          <w:sz w:val="18"/>
          <w:szCs w:val="18"/>
        </w:rPr>
        <w:t>).</w:t>
      </w:r>
    </w:p>
    <w:p w:rsidR="009D38AF" w:rsidRDefault="00A9710C" w:rsidP="0015035F">
      <w:pPr>
        <w:spacing w:before="62"/>
        <w:ind w:left="4217" w:right="4235"/>
        <w:jc w:val="center"/>
        <w:rPr>
          <w:rFonts w:ascii="Minion Pro"/>
          <w:b/>
          <w:sz w:val="20"/>
        </w:rPr>
      </w:pPr>
      <w:r>
        <w:rPr>
          <w:rFonts w:ascii="Arial"/>
          <w:sz w:val="14"/>
        </w:rPr>
        <w:t xml:space="preserve">Email: </w:t>
      </w:r>
      <w:r w:rsidR="00725305">
        <w:rPr>
          <w:rFonts w:ascii="Arial"/>
          <w:sz w:val="14"/>
        </w:rPr>
        <w:t>meleftheriadou01@qub.ac.uk</w:t>
      </w:r>
      <w:r w:rsidR="00292ED9">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FA9B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Default="009D38AF">
      <w:pPr>
        <w:spacing w:before="39"/>
        <w:ind w:left="100"/>
        <w:rPr>
          <w:rFonts w:ascii="Minion Pro"/>
          <w:b/>
          <w:sz w:val="20"/>
        </w:rPr>
      </w:pPr>
    </w:p>
    <w:p w:rsidR="009D38AF" w:rsidRPr="00B21A57" w:rsidRDefault="009D38AF">
      <w:pPr>
        <w:spacing w:before="39"/>
        <w:ind w:left="100"/>
        <w:rPr>
          <w:rFonts w:ascii="Minion Pro"/>
          <w:b/>
          <w:sz w:val="20"/>
        </w:rPr>
      </w:pPr>
    </w:p>
    <w:sectPr w:rsidR="009D38AF" w:rsidRPr="00B21A57" w:rsidSect="00E7631C">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50B" w:rsidRDefault="0086550B">
      <w:r>
        <w:separator/>
      </w:r>
    </w:p>
  </w:endnote>
  <w:endnote w:type="continuationSeparator" w:id="0">
    <w:p w:rsidR="0086550B" w:rsidRDefault="00865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50B" w:rsidRDefault="0086550B">
      <w:r>
        <w:separator/>
      </w:r>
    </w:p>
  </w:footnote>
  <w:footnote w:type="continuationSeparator" w:id="0">
    <w:p w:rsidR="0086550B" w:rsidRDefault="00865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74564F9"/>
    <w:multiLevelType w:val="hybridMultilevel"/>
    <w:tmpl w:val="D43829A6"/>
    <w:lvl w:ilvl="0" w:tplc="6C3E0944">
      <w:start w:val="1"/>
      <w:numFmt w:val="decimal"/>
      <w:lvlText w:val="%1."/>
      <w:lvlJc w:val="left"/>
      <w:pPr>
        <w:ind w:left="975" w:hanging="61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6FD4"/>
    <w:rsid w:val="000E2911"/>
    <w:rsid w:val="001263DF"/>
    <w:rsid w:val="0015035F"/>
    <w:rsid w:val="002455EC"/>
    <w:rsid w:val="00283746"/>
    <w:rsid w:val="00292ED9"/>
    <w:rsid w:val="00404E5B"/>
    <w:rsid w:val="00414F7B"/>
    <w:rsid w:val="004355DC"/>
    <w:rsid w:val="004749B4"/>
    <w:rsid w:val="00494130"/>
    <w:rsid w:val="004F3523"/>
    <w:rsid w:val="00544F1D"/>
    <w:rsid w:val="005973B9"/>
    <w:rsid w:val="005B3A56"/>
    <w:rsid w:val="006060CE"/>
    <w:rsid w:val="0063497F"/>
    <w:rsid w:val="00711452"/>
    <w:rsid w:val="00725305"/>
    <w:rsid w:val="00770430"/>
    <w:rsid w:val="00853CDF"/>
    <w:rsid w:val="0086550B"/>
    <w:rsid w:val="00873DF0"/>
    <w:rsid w:val="008756E6"/>
    <w:rsid w:val="008A08B6"/>
    <w:rsid w:val="009B2D44"/>
    <w:rsid w:val="009D38AF"/>
    <w:rsid w:val="00A07E82"/>
    <w:rsid w:val="00A9710C"/>
    <w:rsid w:val="00AE3E37"/>
    <w:rsid w:val="00B21A57"/>
    <w:rsid w:val="00C33602"/>
    <w:rsid w:val="00CD6F55"/>
    <w:rsid w:val="00DC03EA"/>
    <w:rsid w:val="00DE3104"/>
    <w:rsid w:val="00E26B10"/>
    <w:rsid w:val="00E7631C"/>
    <w:rsid w:val="00EF734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5EF919"/>
  <w15:docId w15:val="{DCCF0ACF-DDEF-4A62-80E8-517F13775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E7631C"/>
    <w:pPr>
      <w:widowControl/>
      <w:spacing w:before="100" w:beforeAutospacing="1" w:after="100" w:afterAutospacing="1"/>
    </w:pPr>
    <w:rPr>
      <w:rFonts w:ascii="Times New Roman" w:eastAsiaTheme="minorEastAsia"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margariti@qub.ac.uk" TargetMode="External"/><Relationship Id="rId13" Type="http://schemas.openxmlformats.org/officeDocument/2006/relationships/hyperlink" Target="https://pure.qub.ac.uk/portal/en/persons/marta-vilagonzalez(02974cdf-7a3d-487d-a9ee-9bac3d5c9e36).html" TargetMode="External"/><Relationship Id="rId18" Type="http://schemas.openxmlformats.org/officeDocument/2006/relationships/hyperlink" Target="https://www.ncbi.nlm.nih.gov/pubmed/?term=Cochrane%20A%5BAuthor%5D&amp;cauthor=true&amp;cauthor_uid=30372556" TargetMode="External"/><Relationship Id="rId26" Type="http://schemas.openxmlformats.org/officeDocument/2006/relationships/hyperlink" Target="https://www.ncbi.nlm.nih.gov/pubmed/?term=Lois%20N%5BAuthor%5D&amp;cauthor=true&amp;cauthor_uid=30372556" TargetMode="External"/><Relationship Id="rId3" Type="http://schemas.openxmlformats.org/officeDocument/2006/relationships/settings" Target="settings.xml"/><Relationship Id="rId21" Type="http://schemas.openxmlformats.org/officeDocument/2006/relationships/hyperlink" Target="https://www.ncbi.nlm.nih.gov/pubmed/?term=Medina%20R%5BAuthor%5D&amp;cauthor=true&amp;cauthor_uid=30372556" TargetMode="External"/><Relationship Id="rId34" Type="http://schemas.openxmlformats.org/officeDocument/2006/relationships/hyperlink" Target="http://dx.doi.org/10.1002/stem.2820" TargetMode="External"/><Relationship Id="rId7" Type="http://schemas.openxmlformats.org/officeDocument/2006/relationships/hyperlink" Target="https://pure.qub.ac.uk/portal/en/organisations/school-of-medicine-dentistry-and-biomedical-sciences(7a68542d-3667-45bd-bd9c-fb27578b4c65).html" TargetMode="External"/><Relationship Id="rId12" Type="http://schemas.openxmlformats.org/officeDocument/2006/relationships/image" Target="media/image1.png"/><Relationship Id="rId17" Type="http://schemas.openxmlformats.org/officeDocument/2006/relationships/hyperlink" Target="https://www.ncbi.nlm.nih.gov/pubmed/?term=Eleftheriadou%20M%5BAuthor%5D&amp;cauthor=true&amp;cauthor_uid=30372556" TargetMode="External"/><Relationship Id="rId25" Type="http://schemas.openxmlformats.org/officeDocument/2006/relationships/hyperlink" Target="https://www.ncbi.nlm.nih.gov/pubmed/?term=Grieve%20D%5BAuthor%5D&amp;cauthor=true&amp;cauthor_uid=30372556" TargetMode="External"/><Relationship Id="rId33" Type="http://schemas.openxmlformats.org/officeDocument/2006/relationships/hyperlink" Target="https://pure.qub.ac.uk/portal/en/journals/stem-cells(446ffd06-5dbe-4b73-ad03-0fb8315723b3).html" TargetMode="External"/><Relationship Id="rId2" Type="http://schemas.openxmlformats.org/officeDocument/2006/relationships/styles" Target="styles.xml"/><Relationship Id="rId16" Type="http://schemas.openxmlformats.org/officeDocument/2006/relationships/hyperlink" Target="https://www.ncbi.nlm.nih.gov/pubmed/?term=Campbell%20D%5BAuthor%5D&amp;cauthor=true&amp;cauthor_uid=30372556" TargetMode="External"/><Relationship Id="rId20" Type="http://schemas.openxmlformats.org/officeDocument/2006/relationships/hyperlink" Target="https://www.ncbi.nlm.nih.gov/pubmed/?term=Yang%20C%5BAuthor%5D&amp;cauthor=true&amp;cauthor_uid=30372556" TargetMode="External"/><Relationship Id="rId29" Type="http://schemas.openxmlformats.org/officeDocument/2006/relationships/hyperlink" Target="https://pure.qub.ac.uk/portal/en/persons/marta-vilagonzalez(02974cdf-7a3d-487d-a9ee-9bac3d5c9e36).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www.ncbi.nlm.nih.gov/pubmed/?term=Zeng%20L%5BAuthor%5D&amp;cauthor=true&amp;cauthor_uid=30372556" TargetMode="External"/><Relationship Id="rId32" Type="http://schemas.openxmlformats.org/officeDocument/2006/relationships/hyperlink" Target="https://pure.qub.ac.uk/portal/en/publications/fstl3-enhances-the-function-of-endothelial-cells-derived-from-pluripotent-stem-cells-by-facilitating-catenin-nuclear-translocation-through-inhibition-of-gsk3-activity(a409d5f2-141c-4214-b4a3-003eaad313ff).html"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ncbi.nlm.nih.gov/pubmed/?term=Magee%20C%5BAuthor%5D&amp;cauthor=true&amp;cauthor_uid=30372556" TargetMode="External"/><Relationship Id="rId23" Type="http://schemas.openxmlformats.org/officeDocument/2006/relationships/hyperlink" Target="https://www.ncbi.nlm.nih.gov/pubmed/?term=Simpson%20D%5BAuthor%5D&amp;cauthor=true&amp;cauthor_uid=30372556" TargetMode="External"/><Relationship Id="rId28" Type="http://schemas.openxmlformats.org/officeDocument/2006/relationships/hyperlink" Target="https://pure.qub.ac.uk/portal/en/persons/sophia-kelaini(5cb31e9e-e415-4ea0-9816-e7856085a26e).html" TargetMode="Externa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ncbi.nlm.nih.gov/pubmed/?term=O%27Neill%20K%5BAuthor%5D&amp;cauthor=true&amp;cauthor_uid=30372556" TargetMode="External"/><Relationship Id="rId31" Type="http://schemas.openxmlformats.org/officeDocument/2006/relationships/hyperlink" Target="https://pure.qub.ac.uk/portal/en/persons/magdalini-eleftheriadou(5a93aa24-25ed-4f5c-8224-db33f24efca8).html" TargetMode="External"/><Relationship Id="rId4" Type="http://schemas.openxmlformats.org/officeDocument/2006/relationships/webSettings" Target="webSettings.xml"/><Relationship Id="rId9" Type="http://schemas.openxmlformats.org/officeDocument/2006/relationships/hyperlink" Target="mailto:meleftheriadou01@qub.ac.uk" TargetMode="External"/><Relationship Id="rId14" Type="http://schemas.openxmlformats.org/officeDocument/2006/relationships/hyperlink" Target="https://www.ncbi.nlm.nih.gov/pubmed/?term=Kelaini%20S%5BAuthor%5D&amp;cauthor=true&amp;cauthor_uid=30372556" TargetMode="External"/><Relationship Id="rId22" Type="http://schemas.openxmlformats.org/officeDocument/2006/relationships/hyperlink" Target="https://www.ncbi.nlm.nih.gov/pubmed/?term=McDonald%20D%5BAuthor%5D&amp;cauthor=true&amp;cauthor_uid=30372556" TargetMode="External"/><Relationship Id="rId27" Type="http://schemas.openxmlformats.org/officeDocument/2006/relationships/hyperlink" Target="https://www.ncbi.nlm.nih.gov/pubmed/?term=Stitt%20AW%5BAuthor%5D&amp;cauthor=true&amp;cauthor_uid=30372556" TargetMode="External"/><Relationship Id="rId30" Type="http://schemas.openxmlformats.org/officeDocument/2006/relationships/hyperlink" Target="https://pure.qub.ac.uk/portal/en/persons/rachel-caines(100d4f11-db0b-4c18-a575-a95137454cef).html" TargetMode="External"/><Relationship Id="rId35" Type="http://schemas.openxmlformats.org/officeDocument/2006/relationships/image" Target="media/image2.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1374</Words>
  <Characters>7837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Magdalini Eleftheriadou</cp:lastModifiedBy>
  <cp:revision>2</cp:revision>
  <dcterms:created xsi:type="dcterms:W3CDTF">2019-07-31T10:27:00Z</dcterms:created>
  <dcterms:modified xsi:type="dcterms:W3CDTF">2019-07-31T10:27:00Z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