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720865" w:rsidP="00494130">
      <w:pPr>
        <w:pStyle w:val="Heading1"/>
        <w:spacing w:before="170"/>
        <w:ind w:left="0"/>
      </w:pPr>
      <w:r>
        <w:rPr>
          <w:color w:val="337AB7"/>
        </w:rPr>
        <w:t>D</w:t>
      </w:r>
      <w:r w:rsidR="00AF21C8">
        <w:rPr>
          <w:color w:val="337AB7"/>
        </w:rPr>
        <w:t>istribution of organic carbon in different soil fractions</w:t>
      </w:r>
      <w:r>
        <w:rPr>
          <w:color w:val="337AB7"/>
        </w:rPr>
        <w:t xml:space="preserve"> in grasslands</w:t>
      </w:r>
    </w:p>
    <w:p w:rsidR="00A53FFD" w:rsidRDefault="00A53FFD" w:rsidP="00C45265">
      <w:pPr>
        <w:pStyle w:val="BodyText"/>
        <w:spacing w:before="73" w:after="60" w:line="198" w:lineRule="exact"/>
        <w:ind w:left="101" w:right="5990"/>
        <w:rPr>
          <w:rFonts w:ascii="Arial"/>
        </w:rPr>
      </w:pPr>
      <w:r>
        <w:rPr>
          <w:rFonts w:ascii="Arial"/>
        </w:rPr>
        <w:t xml:space="preserve">Herath M.S.K. Herath, Department of Export Agriculture, Uva Wellassa University, </w:t>
      </w:r>
      <w:proofErr w:type="spellStart"/>
      <w:r>
        <w:rPr>
          <w:rFonts w:ascii="Arial"/>
        </w:rPr>
        <w:t>Passara</w:t>
      </w:r>
      <w:proofErr w:type="spellEnd"/>
      <w:r>
        <w:rPr>
          <w:rFonts w:ascii="Arial"/>
        </w:rPr>
        <w:t xml:space="preserve"> Road</w:t>
      </w:r>
      <w:r w:rsidR="0052252E" w:rsidRPr="0052252E">
        <w:rPr>
          <w:rFonts w:ascii="Arial"/>
        </w:rPr>
        <w:t xml:space="preserve"> </w:t>
      </w:r>
      <w:proofErr w:type="spellStart"/>
      <w:proofErr w:type="gramStart"/>
      <w:r w:rsidR="0052252E">
        <w:rPr>
          <w:rFonts w:ascii="Arial"/>
        </w:rPr>
        <w:t>Badulla</w:t>
      </w:r>
      <w:proofErr w:type="spellEnd"/>
      <w:r w:rsidR="0052252E">
        <w:rPr>
          <w:rFonts w:ascii="Arial"/>
        </w:rPr>
        <w:t xml:space="preserve">, </w:t>
      </w:r>
      <w:r w:rsidR="00A74598">
        <w:rPr>
          <w:rFonts w:ascii="Arial"/>
        </w:rPr>
        <w:t xml:space="preserve">  </w:t>
      </w:r>
      <w:proofErr w:type="gramEnd"/>
      <w:r w:rsidR="00A74598">
        <w:rPr>
          <w:rFonts w:ascii="Arial"/>
        </w:rPr>
        <w:t xml:space="preserve">         </w:t>
      </w:r>
      <w:r w:rsidR="0052252E">
        <w:rPr>
          <w:rFonts w:ascii="Arial"/>
        </w:rPr>
        <w:t>Sri Lanka</w:t>
      </w:r>
      <w:r>
        <w:rPr>
          <w:rFonts w:ascii="Arial"/>
        </w:rPr>
        <w:t xml:space="preserve">, </w:t>
      </w:r>
      <w:r w:rsidR="0052252E">
        <w:rPr>
          <w:rFonts w:ascii="Arial"/>
        </w:rPr>
        <w:t xml:space="preserve">                                                                                                  </w:t>
      </w:r>
    </w:p>
    <w:p w:rsidR="003A6925" w:rsidRPr="003A6925" w:rsidRDefault="00D15D3B" w:rsidP="003A6925">
      <w:pPr>
        <w:spacing w:line="276" w:lineRule="auto"/>
        <w:rPr>
          <w:rFonts w:ascii="Arial" w:hAnsi="Arial" w:cs="Arial"/>
          <w:sz w:val="18"/>
          <w:szCs w:val="18"/>
        </w:rPr>
      </w:pPr>
      <w:r>
        <w:rPr>
          <w:rFonts w:ascii="Arial" w:hAnsi="Arial" w:cs="Arial"/>
          <w:sz w:val="18"/>
          <w:szCs w:val="18"/>
        </w:rPr>
        <w:t xml:space="preserve">  </w:t>
      </w:r>
      <w:r w:rsidR="009A03B4" w:rsidRPr="003A6925">
        <w:rPr>
          <w:rFonts w:ascii="Arial" w:hAnsi="Arial" w:cs="Arial"/>
          <w:sz w:val="18"/>
          <w:szCs w:val="18"/>
        </w:rPr>
        <w:t>Z</w:t>
      </w:r>
      <w:r w:rsidR="009A03B4">
        <w:rPr>
          <w:rFonts w:ascii="Arial" w:hAnsi="Arial" w:cs="Arial"/>
          <w:sz w:val="18"/>
          <w:szCs w:val="18"/>
        </w:rPr>
        <w:t>h</w:t>
      </w:r>
      <w:r w:rsidR="009A03B4" w:rsidRPr="003A6925">
        <w:rPr>
          <w:rFonts w:ascii="Arial" w:hAnsi="Arial" w:cs="Arial"/>
          <w:sz w:val="18"/>
          <w:szCs w:val="18"/>
        </w:rPr>
        <w:t xml:space="preserve">u </w:t>
      </w:r>
      <w:proofErr w:type="spellStart"/>
      <w:r w:rsidRPr="003A6925">
        <w:rPr>
          <w:rFonts w:ascii="Arial" w:hAnsi="Arial" w:cs="Arial"/>
          <w:sz w:val="18"/>
          <w:szCs w:val="18"/>
        </w:rPr>
        <w:t>Tianqi</w:t>
      </w:r>
      <w:proofErr w:type="spellEnd"/>
      <w:r w:rsidR="00A53FFD" w:rsidRPr="003A6925">
        <w:rPr>
          <w:rFonts w:ascii="Arial" w:hAnsi="Arial" w:cs="Arial"/>
          <w:sz w:val="18"/>
          <w:szCs w:val="18"/>
        </w:rPr>
        <w:t xml:space="preserve">, </w:t>
      </w:r>
      <w:r w:rsidR="003A6925" w:rsidRPr="003A6925">
        <w:rPr>
          <w:rFonts w:ascii="Arial" w:hAnsi="Arial" w:cs="Arial"/>
          <w:sz w:val="18"/>
          <w:szCs w:val="18"/>
        </w:rPr>
        <w:t>College of Pastoral Agriculture Science and Technology</w:t>
      </w:r>
    </w:p>
    <w:p w:rsidR="003A6925" w:rsidRDefault="003A6925" w:rsidP="00C45265">
      <w:pPr>
        <w:spacing w:after="60" w:line="276" w:lineRule="auto"/>
        <w:rPr>
          <w:rFonts w:ascii="Arial" w:hAnsi="Arial" w:cs="Arial"/>
          <w:sz w:val="18"/>
          <w:szCs w:val="18"/>
        </w:rPr>
      </w:pPr>
      <w:r>
        <w:rPr>
          <w:rFonts w:ascii="Arial" w:hAnsi="Arial" w:cs="Arial"/>
          <w:sz w:val="18"/>
          <w:szCs w:val="18"/>
        </w:rPr>
        <w:t xml:space="preserve">  </w:t>
      </w:r>
      <w:r w:rsidRPr="003A6925">
        <w:rPr>
          <w:rFonts w:ascii="Arial" w:hAnsi="Arial" w:cs="Arial"/>
          <w:sz w:val="18"/>
          <w:szCs w:val="18"/>
        </w:rPr>
        <w:t>Lanzhou University</w:t>
      </w:r>
      <w:r>
        <w:rPr>
          <w:rFonts w:ascii="Arial" w:hAnsi="Arial" w:cs="Arial"/>
          <w:sz w:val="18"/>
          <w:szCs w:val="18"/>
        </w:rPr>
        <w:t xml:space="preserve">, </w:t>
      </w:r>
      <w:r w:rsidRPr="003A6925">
        <w:rPr>
          <w:rFonts w:ascii="Arial" w:hAnsi="Arial" w:cs="Arial"/>
          <w:sz w:val="18"/>
          <w:szCs w:val="18"/>
        </w:rPr>
        <w:t xml:space="preserve">768, </w:t>
      </w:r>
      <w:proofErr w:type="spellStart"/>
      <w:r w:rsidRPr="003A6925">
        <w:rPr>
          <w:rFonts w:ascii="Arial" w:hAnsi="Arial" w:cs="Arial"/>
          <w:sz w:val="18"/>
          <w:szCs w:val="18"/>
        </w:rPr>
        <w:t>Jiayuguan</w:t>
      </w:r>
      <w:proofErr w:type="spellEnd"/>
      <w:r w:rsidRPr="003A6925">
        <w:rPr>
          <w:rFonts w:ascii="Arial" w:hAnsi="Arial" w:cs="Arial"/>
          <w:sz w:val="18"/>
          <w:szCs w:val="18"/>
        </w:rPr>
        <w:t>, West Road</w:t>
      </w:r>
      <w:r>
        <w:rPr>
          <w:rFonts w:ascii="Arial" w:hAnsi="Arial" w:cs="Arial"/>
          <w:sz w:val="18"/>
          <w:szCs w:val="18"/>
        </w:rPr>
        <w:t xml:space="preserve">, </w:t>
      </w:r>
      <w:r w:rsidRPr="003A6925">
        <w:rPr>
          <w:rFonts w:ascii="Arial" w:hAnsi="Arial" w:cs="Arial"/>
          <w:sz w:val="18"/>
          <w:szCs w:val="18"/>
        </w:rPr>
        <w:t>Lanzhou, China</w:t>
      </w:r>
    </w:p>
    <w:p w:rsidR="003A6925" w:rsidRPr="003A6925" w:rsidRDefault="003A6925" w:rsidP="003A6925">
      <w:pPr>
        <w:spacing w:line="276" w:lineRule="auto"/>
        <w:rPr>
          <w:rFonts w:ascii="Arial" w:hAnsi="Arial" w:cs="Arial"/>
          <w:sz w:val="18"/>
          <w:szCs w:val="18"/>
        </w:rPr>
      </w:pPr>
      <w:r>
        <w:rPr>
          <w:rFonts w:ascii="Arial" w:hAnsi="Arial" w:cs="Arial"/>
          <w:sz w:val="18"/>
          <w:szCs w:val="18"/>
        </w:rPr>
        <w:t xml:space="preserve">  Saman </w:t>
      </w:r>
      <w:proofErr w:type="spellStart"/>
      <w:r>
        <w:rPr>
          <w:rFonts w:ascii="Arial" w:hAnsi="Arial" w:cs="Arial"/>
          <w:sz w:val="18"/>
          <w:szCs w:val="18"/>
        </w:rPr>
        <w:t>Bowatte</w:t>
      </w:r>
      <w:proofErr w:type="spellEnd"/>
      <w:r>
        <w:rPr>
          <w:rFonts w:ascii="Arial" w:hAnsi="Arial" w:cs="Arial"/>
          <w:sz w:val="18"/>
          <w:szCs w:val="18"/>
        </w:rPr>
        <w:t xml:space="preserve">, </w:t>
      </w:r>
      <w:r w:rsidRPr="003A6925">
        <w:rPr>
          <w:rFonts w:ascii="Arial" w:hAnsi="Arial" w:cs="Arial"/>
          <w:sz w:val="18"/>
          <w:szCs w:val="18"/>
        </w:rPr>
        <w:t>College of Pastoral Agriculture Science and Technology</w:t>
      </w:r>
    </w:p>
    <w:p w:rsidR="003A6925" w:rsidRDefault="003A6925" w:rsidP="003A6925">
      <w:pPr>
        <w:spacing w:line="276" w:lineRule="auto"/>
        <w:rPr>
          <w:rFonts w:ascii="Arial" w:hAnsi="Arial" w:cs="Arial"/>
          <w:sz w:val="18"/>
          <w:szCs w:val="18"/>
        </w:rPr>
      </w:pPr>
      <w:r>
        <w:rPr>
          <w:rFonts w:ascii="Arial" w:hAnsi="Arial" w:cs="Arial"/>
          <w:sz w:val="18"/>
          <w:szCs w:val="18"/>
        </w:rPr>
        <w:t xml:space="preserve">  </w:t>
      </w:r>
      <w:r w:rsidRPr="003A6925">
        <w:rPr>
          <w:rFonts w:ascii="Arial" w:hAnsi="Arial" w:cs="Arial"/>
          <w:sz w:val="18"/>
          <w:szCs w:val="18"/>
        </w:rPr>
        <w:t>Lanzhou University</w:t>
      </w:r>
      <w:r>
        <w:rPr>
          <w:rFonts w:ascii="Arial" w:hAnsi="Arial" w:cs="Arial"/>
          <w:sz w:val="18"/>
          <w:szCs w:val="18"/>
        </w:rPr>
        <w:t xml:space="preserve">, </w:t>
      </w:r>
      <w:r w:rsidRPr="003A6925">
        <w:rPr>
          <w:rFonts w:ascii="Arial" w:hAnsi="Arial" w:cs="Arial"/>
          <w:sz w:val="18"/>
          <w:szCs w:val="18"/>
        </w:rPr>
        <w:t xml:space="preserve">768, </w:t>
      </w:r>
      <w:proofErr w:type="spellStart"/>
      <w:r w:rsidRPr="003A6925">
        <w:rPr>
          <w:rFonts w:ascii="Arial" w:hAnsi="Arial" w:cs="Arial"/>
          <w:sz w:val="18"/>
          <w:szCs w:val="18"/>
        </w:rPr>
        <w:t>Jiayuguan</w:t>
      </w:r>
      <w:proofErr w:type="spellEnd"/>
      <w:r w:rsidRPr="003A6925">
        <w:rPr>
          <w:rFonts w:ascii="Arial" w:hAnsi="Arial" w:cs="Arial"/>
          <w:sz w:val="18"/>
          <w:szCs w:val="18"/>
        </w:rPr>
        <w:t>, West Road</w:t>
      </w:r>
      <w:r>
        <w:rPr>
          <w:rFonts w:ascii="Arial" w:hAnsi="Arial" w:cs="Arial"/>
          <w:sz w:val="18"/>
          <w:szCs w:val="18"/>
        </w:rPr>
        <w:t xml:space="preserve">, </w:t>
      </w:r>
      <w:r w:rsidRPr="003A6925">
        <w:rPr>
          <w:rFonts w:ascii="Arial" w:hAnsi="Arial" w:cs="Arial"/>
          <w:sz w:val="18"/>
          <w:szCs w:val="18"/>
        </w:rPr>
        <w:t>Lanzhou, China</w:t>
      </w:r>
    </w:p>
    <w:p w:rsidR="00D15D3B" w:rsidRDefault="00D15D3B" w:rsidP="003A6925">
      <w:pPr>
        <w:spacing w:line="276" w:lineRule="auto"/>
        <w:rPr>
          <w:rFonts w:ascii="Arial" w:hAnsi="Arial" w:cs="Arial"/>
          <w:sz w:val="18"/>
          <w:szCs w:val="18"/>
        </w:rPr>
      </w:pPr>
    </w:p>
    <w:p w:rsidR="00D15D3B" w:rsidRPr="003A6925" w:rsidRDefault="00D15D3B" w:rsidP="00D15D3B">
      <w:pPr>
        <w:spacing w:line="276" w:lineRule="auto"/>
        <w:rPr>
          <w:rFonts w:ascii="Arial" w:hAnsi="Arial" w:cs="Arial"/>
          <w:sz w:val="18"/>
          <w:szCs w:val="18"/>
        </w:rPr>
      </w:pPr>
      <w:r>
        <w:rPr>
          <w:rFonts w:ascii="Arial" w:hAnsi="Arial" w:cs="Arial"/>
          <w:sz w:val="18"/>
          <w:szCs w:val="18"/>
        </w:rPr>
        <w:t xml:space="preserve">  </w:t>
      </w:r>
      <w:proofErr w:type="spellStart"/>
      <w:r>
        <w:rPr>
          <w:rFonts w:ascii="Arial" w:hAnsi="Arial" w:cs="Arial"/>
          <w:sz w:val="18"/>
          <w:szCs w:val="18"/>
        </w:rPr>
        <w:t>Foujian</w:t>
      </w:r>
      <w:proofErr w:type="spellEnd"/>
      <w:r>
        <w:rPr>
          <w:rFonts w:ascii="Arial" w:hAnsi="Arial" w:cs="Arial"/>
          <w:sz w:val="18"/>
          <w:szCs w:val="18"/>
        </w:rPr>
        <w:t xml:space="preserve"> </w:t>
      </w:r>
      <w:proofErr w:type="spellStart"/>
      <w:r>
        <w:rPr>
          <w:rFonts w:ascii="Arial" w:hAnsi="Arial" w:cs="Arial"/>
          <w:sz w:val="18"/>
          <w:szCs w:val="18"/>
        </w:rPr>
        <w:t>Hou</w:t>
      </w:r>
      <w:proofErr w:type="spellEnd"/>
      <w:r>
        <w:rPr>
          <w:rFonts w:ascii="Arial" w:hAnsi="Arial" w:cs="Arial"/>
          <w:sz w:val="18"/>
          <w:szCs w:val="18"/>
        </w:rPr>
        <w:t xml:space="preserve">, </w:t>
      </w:r>
      <w:r w:rsidRPr="003A6925">
        <w:rPr>
          <w:rFonts w:ascii="Arial" w:hAnsi="Arial" w:cs="Arial"/>
          <w:sz w:val="18"/>
          <w:szCs w:val="18"/>
        </w:rPr>
        <w:t>College of Pastoral Agriculture Science and Technology</w:t>
      </w:r>
    </w:p>
    <w:p w:rsidR="00D15D3B" w:rsidRDefault="00D15D3B" w:rsidP="00D15D3B">
      <w:pPr>
        <w:spacing w:line="276" w:lineRule="auto"/>
        <w:rPr>
          <w:rFonts w:ascii="Arial" w:hAnsi="Arial" w:cs="Arial"/>
          <w:sz w:val="18"/>
          <w:szCs w:val="18"/>
        </w:rPr>
      </w:pPr>
      <w:r>
        <w:rPr>
          <w:rFonts w:ascii="Arial" w:hAnsi="Arial" w:cs="Arial"/>
          <w:sz w:val="18"/>
          <w:szCs w:val="18"/>
        </w:rPr>
        <w:t xml:space="preserve">  </w:t>
      </w:r>
      <w:r w:rsidRPr="003A6925">
        <w:rPr>
          <w:rFonts w:ascii="Arial" w:hAnsi="Arial" w:cs="Arial"/>
          <w:sz w:val="18"/>
          <w:szCs w:val="18"/>
        </w:rPr>
        <w:t>Lanzhou University</w:t>
      </w:r>
      <w:r>
        <w:rPr>
          <w:rFonts w:ascii="Arial" w:hAnsi="Arial" w:cs="Arial"/>
          <w:sz w:val="18"/>
          <w:szCs w:val="18"/>
        </w:rPr>
        <w:t xml:space="preserve">, </w:t>
      </w:r>
      <w:r w:rsidRPr="003A6925">
        <w:rPr>
          <w:rFonts w:ascii="Arial" w:hAnsi="Arial" w:cs="Arial"/>
          <w:sz w:val="18"/>
          <w:szCs w:val="18"/>
        </w:rPr>
        <w:t xml:space="preserve">768, </w:t>
      </w:r>
      <w:proofErr w:type="spellStart"/>
      <w:r w:rsidRPr="003A6925">
        <w:rPr>
          <w:rFonts w:ascii="Arial" w:hAnsi="Arial" w:cs="Arial"/>
          <w:sz w:val="18"/>
          <w:szCs w:val="18"/>
        </w:rPr>
        <w:t>Jiayuguan</w:t>
      </w:r>
      <w:proofErr w:type="spellEnd"/>
      <w:r w:rsidRPr="003A6925">
        <w:rPr>
          <w:rFonts w:ascii="Arial" w:hAnsi="Arial" w:cs="Arial"/>
          <w:sz w:val="18"/>
          <w:szCs w:val="18"/>
        </w:rPr>
        <w:t>, West Road</w:t>
      </w:r>
      <w:r>
        <w:rPr>
          <w:rFonts w:ascii="Arial" w:hAnsi="Arial" w:cs="Arial"/>
          <w:sz w:val="18"/>
          <w:szCs w:val="18"/>
        </w:rPr>
        <w:t xml:space="preserve">, </w:t>
      </w:r>
      <w:r w:rsidRPr="003A6925">
        <w:rPr>
          <w:rFonts w:ascii="Arial" w:hAnsi="Arial" w:cs="Arial"/>
          <w:sz w:val="18"/>
          <w:szCs w:val="18"/>
        </w:rPr>
        <w:t>Lanzhou, China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52252E" w:rsidRPr="0098133B" w:rsidRDefault="0052252E" w:rsidP="0052252E">
      <w:pPr>
        <w:spacing w:after="200"/>
        <w:jc w:val="both"/>
        <w:rPr>
          <w:rFonts w:cs="Times New Roman"/>
          <w:sz w:val="18"/>
          <w:szCs w:val="18"/>
        </w:rPr>
      </w:pPr>
      <w:r w:rsidRPr="006061E2">
        <w:rPr>
          <w:rFonts w:cs="Times New Roman"/>
          <w:sz w:val="18"/>
          <w:szCs w:val="18"/>
        </w:rPr>
        <w:t xml:space="preserve">Elucidating protective mechanisms and quantification of organic carbon (OC) in different pools are required for </w:t>
      </w:r>
      <w:r w:rsidR="00440C4A">
        <w:rPr>
          <w:rFonts w:cs="Times New Roman"/>
          <w:sz w:val="18"/>
          <w:szCs w:val="18"/>
        </w:rPr>
        <w:t>knowing the</w:t>
      </w:r>
      <w:r w:rsidRPr="006061E2">
        <w:rPr>
          <w:rFonts w:cs="Times New Roman"/>
          <w:sz w:val="18"/>
          <w:szCs w:val="18"/>
        </w:rPr>
        <w:t xml:space="preserve"> distribution </w:t>
      </w:r>
      <w:r w:rsidR="00440C4A">
        <w:rPr>
          <w:rFonts w:cs="Times New Roman"/>
          <w:sz w:val="18"/>
          <w:szCs w:val="18"/>
        </w:rPr>
        <w:t xml:space="preserve">pattern </w:t>
      </w:r>
      <w:r w:rsidRPr="006061E2">
        <w:rPr>
          <w:rFonts w:cs="Times New Roman"/>
          <w:sz w:val="18"/>
          <w:szCs w:val="18"/>
        </w:rPr>
        <w:t>of OC in grasslands. An experiment was conducted to achieve the above objective using three contrasting soils under different climatic conditions with different vegetation types. Soils sampled at 0 – 10 and 10 – 20 cm depths from a d</w:t>
      </w:r>
      <w:r w:rsidRPr="006061E2">
        <w:rPr>
          <w:sz w:val="18"/>
          <w:szCs w:val="18"/>
        </w:rPr>
        <w:t>esert grassland</w:t>
      </w:r>
      <w:r w:rsidRPr="006061E2">
        <w:rPr>
          <w:rFonts w:cs="Times New Roman"/>
          <w:sz w:val="18"/>
          <w:szCs w:val="18"/>
        </w:rPr>
        <w:t xml:space="preserve"> (LZ)</w:t>
      </w:r>
      <w:r w:rsidRPr="006061E2">
        <w:rPr>
          <w:sz w:val="18"/>
          <w:szCs w:val="18"/>
        </w:rPr>
        <w:t xml:space="preserve">, a typical steppe (HX) and an alpine meadow (MQ) were </w:t>
      </w:r>
      <w:r w:rsidRPr="006061E2">
        <w:rPr>
          <w:rFonts w:cs="Times New Roman"/>
          <w:sz w:val="18"/>
          <w:szCs w:val="18"/>
        </w:rPr>
        <w:t>physically fractionated into coarse free particulate organic matter (</w:t>
      </w:r>
      <w:proofErr w:type="spellStart"/>
      <w:r w:rsidRPr="006061E2">
        <w:rPr>
          <w:rFonts w:cs="Times New Roman"/>
          <w:sz w:val="18"/>
          <w:szCs w:val="18"/>
        </w:rPr>
        <w:t>fPOM</w:t>
      </w:r>
      <w:proofErr w:type="spellEnd"/>
      <w:r w:rsidRPr="006061E2">
        <w:rPr>
          <w:rFonts w:cs="Times New Roman"/>
          <w:sz w:val="18"/>
          <w:szCs w:val="18"/>
        </w:rPr>
        <w:t xml:space="preserve">), fine </w:t>
      </w:r>
      <w:proofErr w:type="spellStart"/>
      <w:r w:rsidRPr="006061E2">
        <w:rPr>
          <w:rFonts w:cs="Times New Roman"/>
          <w:sz w:val="18"/>
          <w:szCs w:val="18"/>
        </w:rPr>
        <w:t>fPOM</w:t>
      </w:r>
      <w:proofErr w:type="spellEnd"/>
      <w:r w:rsidRPr="006061E2">
        <w:rPr>
          <w:rFonts w:cs="Times New Roman"/>
          <w:sz w:val="18"/>
          <w:szCs w:val="18"/>
        </w:rPr>
        <w:t xml:space="preserve">, </w:t>
      </w:r>
      <w:proofErr w:type="spellStart"/>
      <w:r w:rsidRPr="006061E2">
        <w:rPr>
          <w:rFonts w:cs="Times New Roman"/>
          <w:sz w:val="18"/>
          <w:szCs w:val="18"/>
        </w:rPr>
        <w:t>silt+clay</w:t>
      </w:r>
      <w:proofErr w:type="spellEnd"/>
      <w:r w:rsidRPr="006061E2">
        <w:rPr>
          <w:rFonts w:cs="Times New Roman"/>
          <w:sz w:val="18"/>
          <w:szCs w:val="18"/>
        </w:rPr>
        <w:t xml:space="preserve"> and heavy fractions. The latter was further dispersed to separate the intra POM (</w:t>
      </w:r>
      <w:proofErr w:type="spellStart"/>
      <w:r w:rsidRPr="006061E2">
        <w:rPr>
          <w:rFonts w:cs="Times New Roman"/>
          <w:sz w:val="18"/>
          <w:szCs w:val="18"/>
        </w:rPr>
        <w:t>iPOM</w:t>
      </w:r>
      <w:proofErr w:type="spellEnd"/>
      <w:r w:rsidRPr="006061E2">
        <w:rPr>
          <w:rFonts w:cs="Times New Roman"/>
          <w:sz w:val="18"/>
          <w:szCs w:val="18"/>
        </w:rPr>
        <w:t xml:space="preserve">) from </w:t>
      </w:r>
      <w:proofErr w:type="spellStart"/>
      <w:r w:rsidRPr="006061E2">
        <w:rPr>
          <w:rFonts w:cs="Times New Roman"/>
          <w:sz w:val="18"/>
          <w:szCs w:val="18"/>
        </w:rPr>
        <w:t>silt+clay</w:t>
      </w:r>
      <w:proofErr w:type="spellEnd"/>
      <w:r w:rsidRPr="006061E2">
        <w:rPr>
          <w:rFonts w:cs="Times New Roman"/>
          <w:sz w:val="18"/>
          <w:szCs w:val="18"/>
        </w:rPr>
        <w:t xml:space="preserve"> fraction. The two </w:t>
      </w:r>
      <w:proofErr w:type="spellStart"/>
      <w:r w:rsidRPr="006061E2">
        <w:rPr>
          <w:rFonts w:cs="Times New Roman"/>
          <w:sz w:val="18"/>
          <w:szCs w:val="18"/>
        </w:rPr>
        <w:t>silt+clay</w:t>
      </w:r>
      <w:proofErr w:type="spellEnd"/>
      <w:r w:rsidRPr="006061E2">
        <w:rPr>
          <w:rFonts w:cs="Times New Roman"/>
          <w:sz w:val="18"/>
          <w:szCs w:val="18"/>
        </w:rPr>
        <w:t xml:space="preserve"> fractions were subjected to acid hydrolysis with 6 N </w:t>
      </w:r>
      <w:proofErr w:type="spellStart"/>
      <w:r w:rsidRPr="006061E2">
        <w:rPr>
          <w:rFonts w:cs="Times New Roman"/>
          <w:sz w:val="18"/>
          <w:szCs w:val="18"/>
        </w:rPr>
        <w:t>HCl</w:t>
      </w:r>
      <w:proofErr w:type="spellEnd"/>
      <w:r w:rsidRPr="006061E2">
        <w:rPr>
          <w:rFonts w:cs="Times New Roman"/>
          <w:sz w:val="18"/>
          <w:szCs w:val="18"/>
        </w:rPr>
        <w:t xml:space="preserve"> and obtained chemically and biochemically protected pools. Irrespective of the soil depth, MQ showed significantly (</w:t>
      </w:r>
      <w:r w:rsidRPr="006061E2">
        <w:rPr>
          <w:rFonts w:cs="Times New Roman"/>
          <w:i/>
          <w:sz w:val="18"/>
          <w:szCs w:val="18"/>
        </w:rPr>
        <w:t>P</w:t>
      </w:r>
      <w:r w:rsidRPr="006061E2">
        <w:rPr>
          <w:rFonts w:cs="Times New Roman"/>
          <w:sz w:val="18"/>
          <w:szCs w:val="18"/>
        </w:rPr>
        <w:t xml:space="preserve">&lt;0.05) greater OC content in fine </w:t>
      </w:r>
      <w:proofErr w:type="spellStart"/>
      <w:r w:rsidRPr="006061E2">
        <w:rPr>
          <w:rFonts w:cs="Times New Roman"/>
          <w:sz w:val="18"/>
          <w:szCs w:val="18"/>
        </w:rPr>
        <w:t>fPOM</w:t>
      </w:r>
      <w:proofErr w:type="spellEnd"/>
      <w:r w:rsidRPr="006061E2">
        <w:rPr>
          <w:rFonts w:cs="Times New Roman"/>
          <w:sz w:val="18"/>
          <w:szCs w:val="18"/>
        </w:rPr>
        <w:t xml:space="preserve">, coarse </w:t>
      </w:r>
      <w:proofErr w:type="spellStart"/>
      <w:r w:rsidRPr="006061E2">
        <w:rPr>
          <w:rFonts w:cs="Times New Roman"/>
          <w:sz w:val="18"/>
          <w:szCs w:val="18"/>
        </w:rPr>
        <w:t>fPOM</w:t>
      </w:r>
      <w:proofErr w:type="spellEnd"/>
      <w:r w:rsidRPr="006061E2">
        <w:rPr>
          <w:rFonts w:cs="Times New Roman"/>
          <w:sz w:val="18"/>
          <w:szCs w:val="18"/>
        </w:rPr>
        <w:t xml:space="preserve"> and </w:t>
      </w:r>
      <w:proofErr w:type="spellStart"/>
      <w:r w:rsidRPr="006061E2">
        <w:rPr>
          <w:rFonts w:cs="Times New Roman"/>
          <w:sz w:val="18"/>
          <w:szCs w:val="18"/>
        </w:rPr>
        <w:t>iPOM</w:t>
      </w:r>
      <w:proofErr w:type="spellEnd"/>
      <w:r w:rsidRPr="006061E2">
        <w:rPr>
          <w:rFonts w:cs="Times New Roman"/>
          <w:sz w:val="18"/>
          <w:szCs w:val="18"/>
        </w:rPr>
        <w:t>, over the LZ and HX. LZ had a significantly (</w:t>
      </w:r>
      <w:r w:rsidRPr="006061E2">
        <w:rPr>
          <w:rFonts w:cs="Times New Roman"/>
          <w:i/>
          <w:sz w:val="18"/>
          <w:szCs w:val="18"/>
        </w:rPr>
        <w:t>P</w:t>
      </w:r>
      <w:r w:rsidRPr="006061E2">
        <w:rPr>
          <w:rFonts w:cs="Times New Roman"/>
          <w:sz w:val="18"/>
          <w:szCs w:val="18"/>
        </w:rPr>
        <w:t xml:space="preserve">&lt;0.05) lower OC content in </w:t>
      </w:r>
      <w:proofErr w:type="spellStart"/>
      <w:r w:rsidRPr="006061E2">
        <w:rPr>
          <w:rFonts w:cs="Times New Roman"/>
          <w:sz w:val="18"/>
          <w:szCs w:val="18"/>
        </w:rPr>
        <w:t>silt+clay</w:t>
      </w:r>
      <w:proofErr w:type="spellEnd"/>
      <w:r w:rsidRPr="006061E2">
        <w:rPr>
          <w:rFonts w:cs="Times New Roman"/>
          <w:sz w:val="18"/>
          <w:szCs w:val="18"/>
        </w:rPr>
        <w:t xml:space="preserve"> associated fraction after dispersion, however; the same fraction taken after wet sieving did not show a significant (</w:t>
      </w:r>
      <w:r w:rsidRPr="006061E2">
        <w:rPr>
          <w:rFonts w:cs="Times New Roman"/>
          <w:i/>
          <w:sz w:val="18"/>
          <w:szCs w:val="18"/>
        </w:rPr>
        <w:t>P</w:t>
      </w:r>
      <w:r w:rsidRPr="006061E2">
        <w:rPr>
          <w:rFonts w:cs="Times New Roman"/>
          <w:sz w:val="18"/>
          <w:szCs w:val="18"/>
        </w:rPr>
        <w:t>&gt;0.05) difference. Total hydrolysable and non-hydrolysable fractions showed a similar pattern at the two depths: LZ showed a significantly (</w:t>
      </w:r>
      <w:r w:rsidRPr="006061E2">
        <w:rPr>
          <w:rFonts w:cs="Times New Roman"/>
          <w:i/>
          <w:sz w:val="18"/>
          <w:szCs w:val="18"/>
        </w:rPr>
        <w:t>P</w:t>
      </w:r>
      <w:r w:rsidRPr="006061E2">
        <w:rPr>
          <w:rFonts w:cs="Times New Roman"/>
          <w:sz w:val="18"/>
          <w:szCs w:val="18"/>
        </w:rPr>
        <w:t>&lt;0.05) greater OC content in hydrolysable fraction over MQ and HX whereas MQ showed a significantly (</w:t>
      </w:r>
      <w:r w:rsidRPr="006061E2">
        <w:rPr>
          <w:rFonts w:cs="Times New Roman"/>
          <w:i/>
          <w:sz w:val="18"/>
          <w:szCs w:val="18"/>
        </w:rPr>
        <w:t>P</w:t>
      </w:r>
      <w:r w:rsidRPr="006061E2">
        <w:rPr>
          <w:rFonts w:cs="Times New Roman"/>
          <w:sz w:val="18"/>
          <w:szCs w:val="18"/>
        </w:rPr>
        <w:t>&lt;0.05) greater OC content in the non-hydrolysable fraction, compared to LZ and HX. In LZ and HX, majority of the OC was chemically protected: 87.4 and 86.0% in LZ and 69.5 and 66.8% in HX for the 0 – 10 and 10 – 20 cm, respectively. In MQ, major protection mechanism was physical protection (</w:t>
      </w:r>
      <w:proofErr w:type="spellStart"/>
      <w:r w:rsidRPr="006061E2">
        <w:rPr>
          <w:rFonts w:cs="Times New Roman"/>
          <w:sz w:val="18"/>
          <w:szCs w:val="18"/>
        </w:rPr>
        <w:t>iPOM</w:t>
      </w:r>
      <w:proofErr w:type="spellEnd"/>
      <w:r w:rsidRPr="006061E2">
        <w:rPr>
          <w:rFonts w:cs="Times New Roman"/>
          <w:sz w:val="18"/>
          <w:szCs w:val="18"/>
        </w:rPr>
        <w:t>): 47.2 and 41.7% for the 0 – 10 and 10 – 20 cm, respectively. MQ showed a significantly (</w:t>
      </w:r>
      <w:r w:rsidRPr="006061E2">
        <w:rPr>
          <w:rFonts w:cs="Times New Roman"/>
          <w:i/>
          <w:sz w:val="18"/>
          <w:szCs w:val="18"/>
        </w:rPr>
        <w:t>P</w:t>
      </w:r>
      <w:r w:rsidRPr="006061E2">
        <w:rPr>
          <w:rFonts w:cs="Times New Roman"/>
          <w:sz w:val="18"/>
          <w:szCs w:val="18"/>
        </w:rPr>
        <w:t>&lt;0.05) greater total protected OC over the other two soils in both depths. As a conclusion, the s</w:t>
      </w:r>
      <w:r w:rsidRPr="0098133B">
        <w:rPr>
          <w:rFonts w:cs="Times New Roman"/>
          <w:sz w:val="18"/>
          <w:szCs w:val="18"/>
        </w:rPr>
        <w:t xml:space="preserve">oil type influenced on the </w:t>
      </w:r>
      <w:r w:rsidRPr="006061E2">
        <w:rPr>
          <w:rFonts w:cs="Times New Roman"/>
          <w:sz w:val="18"/>
          <w:szCs w:val="18"/>
        </w:rPr>
        <w:t xml:space="preserve">soil </w:t>
      </w:r>
      <w:r w:rsidRPr="0098133B">
        <w:rPr>
          <w:rFonts w:cs="Times New Roman"/>
          <w:sz w:val="18"/>
          <w:szCs w:val="18"/>
        </w:rPr>
        <w:t xml:space="preserve">OC content stored in </w:t>
      </w:r>
      <w:r w:rsidRPr="006061E2">
        <w:rPr>
          <w:rFonts w:cs="Times New Roman"/>
          <w:sz w:val="18"/>
          <w:szCs w:val="18"/>
        </w:rPr>
        <w:t>different pools</w:t>
      </w:r>
      <w:r w:rsidRPr="0098133B">
        <w:rPr>
          <w:rFonts w:cs="Times New Roman"/>
          <w:sz w:val="18"/>
          <w:szCs w:val="18"/>
        </w:rPr>
        <w:t>.</w:t>
      </w:r>
    </w:p>
    <w:p w:rsidR="00AE3E37" w:rsidRDefault="00AE3E37">
      <w:pPr>
        <w:pStyle w:val="BodyText"/>
        <w:spacing w:before="90" w:line="280" w:lineRule="auto"/>
        <w:ind w:left="100"/>
        <w:jc w:val="both"/>
      </w:pPr>
    </w:p>
    <w:p w:rsidR="00AE3E37" w:rsidRDefault="00361118">
      <w:pPr>
        <w:pStyle w:val="Heading3"/>
        <w:spacing w:before="74"/>
      </w:pPr>
      <w:r w:rsidRPr="004B77DF">
        <w:rPr>
          <w:noProof/>
        </w:rPr>
        <w:drawing>
          <wp:anchor distT="0" distB="0" distL="114300" distR="114300" simplePos="0" relativeHeight="251658240" behindDoc="0" locked="0" layoutInCell="1" allowOverlap="1" wp14:anchorId="0803A6D9" wp14:editId="0F247680">
            <wp:simplePos x="0" y="0"/>
            <wp:positionH relativeFrom="column">
              <wp:posOffset>162560</wp:posOffset>
            </wp:positionH>
            <wp:positionV relativeFrom="paragraph">
              <wp:posOffset>807720</wp:posOffset>
            </wp:positionV>
            <wp:extent cx="617220" cy="685800"/>
            <wp:effectExtent l="0" t="0" r="0" b="0"/>
            <wp:wrapTopAndBottom/>
            <wp:docPr id="2" name="Picture 2" descr="C:\Users\DELL\Desktop\Profile Picture Saman Hera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Profile Picture Saman Herath.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72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b w:val="0"/>
        </w:rPr>
        <w:br w:type="column"/>
      </w:r>
      <w:r w:rsidR="00A9710C">
        <w:rPr>
          <w:color w:val="BF5A14"/>
        </w:rPr>
        <w:lastRenderedPageBreak/>
        <w:t>Image</w:t>
      </w:r>
    </w:p>
    <w:p w:rsidR="00AE3E37" w:rsidRDefault="0052252E">
      <w:pPr>
        <w:pStyle w:val="BodyText"/>
        <w:spacing w:before="2"/>
        <w:rPr>
          <w:rFonts w:ascii="Arial"/>
          <w:b/>
          <w:sz w:val="16"/>
        </w:rPr>
      </w:pPr>
      <w:r w:rsidRPr="00CC450D">
        <w:rPr>
          <w:noProof/>
        </w:rPr>
        <w:drawing>
          <wp:inline distT="0" distB="0" distL="0" distR="0" wp14:anchorId="6A8BD868" wp14:editId="11F9F137">
            <wp:extent cx="3165475" cy="180404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9744" t="23173"/>
                    <a:stretch/>
                  </pic:blipFill>
                  <pic:spPr bwMode="auto">
                    <a:xfrm>
                      <a:off x="0" y="0"/>
                      <a:ext cx="3165475" cy="1804047"/>
                    </a:xfrm>
                    <a:prstGeom prst="rect">
                      <a:avLst/>
                    </a:prstGeom>
                    <a:noFill/>
                    <a:ln>
                      <a:noFill/>
                    </a:ln>
                    <a:extLst>
                      <a:ext uri="{53640926-AAD7-44D8-BBD7-CCE9431645EC}">
                        <a14:shadowObscured xmlns:a14="http://schemas.microsoft.com/office/drawing/2010/main"/>
                      </a:ext>
                    </a:extLst>
                  </pic:spPr>
                </pic:pic>
              </a:graphicData>
            </a:graphic>
          </wp:inline>
        </w:drawing>
      </w:r>
    </w:p>
    <w:p w:rsidR="005973B9" w:rsidRDefault="0003789E" w:rsidP="005973B9">
      <w:pPr>
        <w:spacing w:line="204" w:lineRule="exact"/>
        <w:rPr>
          <w:rFonts w:ascii="Arial"/>
          <w:b/>
          <w:sz w:val="20"/>
        </w:rPr>
      </w:pPr>
      <w:r>
        <w:rPr>
          <w:rFonts w:ascii="Arial"/>
          <w:b/>
          <w:color w:val="BF5A14"/>
          <w:sz w:val="20"/>
        </w:rPr>
        <w:br/>
        <w:t>Recent Publications</w:t>
      </w:r>
      <w:bookmarkStart w:id="0" w:name="_GoBack"/>
      <w:bookmarkEnd w:id="0"/>
    </w:p>
    <w:p w:rsidR="0052252E" w:rsidRPr="006061E2" w:rsidRDefault="0052252E" w:rsidP="0052252E">
      <w:pPr>
        <w:pStyle w:val="Default"/>
        <w:numPr>
          <w:ilvl w:val="0"/>
          <w:numId w:val="4"/>
        </w:numPr>
        <w:spacing w:after="60"/>
        <w:ind w:left="648"/>
        <w:jc w:val="both"/>
        <w:rPr>
          <w:rFonts w:asciiTheme="minorHAnsi" w:hAnsiTheme="minorHAnsi" w:cs="Times New Roman"/>
          <w:color w:val="auto"/>
          <w:sz w:val="18"/>
          <w:szCs w:val="18"/>
        </w:rPr>
      </w:pPr>
      <w:proofErr w:type="spellStart"/>
      <w:r w:rsidRPr="006061E2">
        <w:rPr>
          <w:rFonts w:asciiTheme="minorHAnsi" w:hAnsiTheme="minorHAnsi" w:cs="Times New Roman"/>
          <w:color w:val="auto"/>
          <w:sz w:val="18"/>
          <w:szCs w:val="18"/>
        </w:rPr>
        <w:t>Congying</w:t>
      </w:r>
      <w:proofErr w:type="spellEnd"/>
      <w:r w:rsidRPr="006061E2">
        <w:rPr>
          <w:rFonts w:asciiTheme="minorHAnsi" w:hAnsiTheme="minorHAnsi" w:cs="Times New Roman"/>
          <w:color w:val="auto"/>
          <w:sz w:val="18"/>
          <w:szCs w:val="18"/>
        </w:rPr>
        <w:t xml:space="preserve"> Wang, </w:t>
      </w:r>
      <w:proofErr w:type="spellStart"/>
      <w:r w:rsidRPr="006061E2">
        <w:rPr>
          <w:rFonts w:asciiTheme="minorHAnsi" w:hAnsiTheme="minorHAnsi" w:cs="Times New Roman"/>
          <w:color w:val="auto"/>
          <w:sz w:val="18"/>
          <w:szCs w:val="18"/>
        </w:rPr>
        <w:t>Yingdi</w:t>
      </w:r>
      <w:proofErr w:type="spellEnd"/>
      <w:r w:rsidRPr="006061E2">
        <w:rPr>
          <w:rFonts w:asciiTheme="minorHAnsi" w:hAnsiTheme="minorHAnsi" w:cs="Times New Roman"/>
          <w:color w:val="auto"/>
          <w:sz w:val="18"/>
          <w:szCs w:val="18"/>
        </w:rPr>
        <w:t xml:space="preserve"> Wang, </w:t>
      </w:r>
      <w:r w:rsidRPr="006061E2">
        <w:rPr>
          <w:rFonts w:asciiTheme="minorHAnsi" w:hAnsiTheme="minorHAnsi" w:cs="Times New Roman"/>
          <w:bCs/>
          <w:color w:val="auto"/>
          <w:sz w:val="18"/>
          <w:szCs w:val="18"/>
        </w:rPr>
        <w:t>H.M.S.K. Herath (</w:t>
      </w:r>
      <w:r w:rsidRPr="006061E2">
        <w:rPr>
          <w:rFonts w:asciiTheme="minorHAnsi" w:hAnsiTheme="minorHAnsi" w:cs="Times New Roman"/>
          <w:color w:val="auto"/>
          <w:sz w:val="18"/>
          <w:szCs w:val="18"/>
        </w:rPr>
        <w:t>2017) Polycyclic aromatic hydrocarbons (PAHs) in biochar – Their formation, occurrence and analysis: A Review.</w:t>
      </w:r>
      <w:r w:rsidRPr="006061E2">
        <w:rPr>
          <w:rFonts w:asciiTheme="minorHAnsi" w:hAnsiTheme="minorHAnsi" w:cs="Times New Roman"/>
          <w:bCs/>
          <w:i/>
          <w:iCs/>
          <w:color w:val="auto"/>
          <w:sz w:val="18"/>
          <w:szCs w:val="18"/>
        </w:rPr>
        <w:t xml:space="preserve"> Organic Geochemistry, </w:t>
      </w:r>
      <w:r w:rsidRPr="006061E2">
        <w:rPr>
          <w:rFonts w:asciiTheme="minorHAnsi" w:hAnsiTheme="minorHAnsi" w:cs="Times New Roman"/>
          <w:i/>
          <w:iCs/>
          <w:color w:val="auto"/>
          <w:sz w:val="18"/>
          <w:szCs w:val="18"/>
        </w:rPr>
        <w:t>114, 1 – 11</w:t>
      </w:r>
      <w:r w:rsidRPr="006061E2">
        <w:rPr>
          <w:rFonts w:asciiTheme="minorHAnsi" w:hAnsiTheme="minorHAnsi" w:cs="Times New Roman"/>
          <w:bCs/>
          <w:i/>
          <w:iCs/>
          <w:color w:val="auto"/>
          <w:sz w:val="18"/>
          <w:szCs w:val="18"/>
        </w:rPr>
        <w:t>.</w:t>
      </w:r>
    </w:p>
    <w:p w:rsidR="0052252E" w:rsidRPr="006061E2" w:rsidRDefault="009373B5" w:rsidP="0052252E">
      <w:pPr>
        <w:pStyle w:val="Default"/>
        <w:numPr>
          <w:ilvl w:val="0"/>
          <w:numId w:val="4"/>
        </w:numPr>
        <w:spacing w:after="60"/>
        <w:ind w:left="648"/>
        <w:jc w:val="both"/>
        <w:rPr>
          <w:rFonts w:asciiTheme="minorHAnsi" w:hAnsiTheme="minorHAnsi" w:cs="Times New Roman"/>
          <w:i/>
          <w:iCs/>
          <w:color w:val="auto"/>
          <w:sz w:val="18"/>
          <w:szCs w:val="18"/>
          <w:lang w:bidi="ar-SA"/>
        </w:rPr>
      </w:pPr>
      <w:hyperlink r:id="rId11" w:history="1">
        <w:r w:rsidR="0052252E" w:rsidRPr="006061E2">
          <w:rPr>
            <w:rStyle w:val="Hyperlink"/>
            <w:rFonts w:asciiTheme="minorHAnsi" w:hAnsiTheme="minorHAnsi" w:cs="Times New Roman"/>
            <w:color w:val="auto"/>
            <w:sz w:val="18"/>
            <w:szCs w:val="18"/>
            <w:u w:val="none"/>
          </w:rPr>
          <w:t xml:space="preserve">Yun </w:t>
        </w:r>
        <w:proofErr w:type="spellStart"/>
        <w:r w:rsidR="0052252E" w:rsidRPr="006061E2">
          <w:rPr>
            <w:rStyle w:val="Hyperlink"/>
            <w:rFonts w:asciiTheme="minorHAnsi" w:hAnsiTheme="minorHAnsi" w:cs="Times New Roman"/>
            <w:color w:val="auto"/>
            <w:sz w:val="18"/>
            <w:szCs w:val="18"/>
            <w:u w:val="none"/>
          </w:rPr>
          <w:t>Xie</w:t>
        </w:r>
        <w:proofErr w:type="spellEnd"/>
      </w:hyperlink>
      <w:r w:rsidR="0052252E" w:rsidRPr="006061E2">
        <w:rPr>
          <w:rFonts w:asciiTheme="minorHAnsi" w:hAnsiTheme="minorHAnsi" w:cs="Times New Roman"/>
          <w:color w:val="auto"/>
          <w:sz w:val="18"/>
          <w:szCs w:val="18"/>
        </w:rPr>
        <w:t xml:space="preserve">, </w:t>
      </w:r>
      <w:hyperlink r:id="rId12" w:history="1">
        <w:proofErr w:type="spellStart"/>
        <w:r w:rsidR="0052252E" w:rsidRPr="006061E2">
          <w:rPr>
            <w:rStyle w:val="Hyperlink"/>
            <w:rFonts w:asciiTheme="minorHAnsi" w:hAnsiTheme="minorHAnsi" w:cs="Times New Roman"/>
            <w:color w:val="auto"/>
            <w:sz w:val="18"/>
            <w:szCs w:val="18"/>
            <w:u w:val="none"/>
          </w:rPr>
          <w:t>Zhenggui</w:t>
        </w:r>
        <w:proofErr w:type="spellEnd"/>
        <w:r w:rsidR="0052252E" w:rsidRPr="006061E2">
          <w:rPr>
            <w:rStyle w:val="Hyperlink"/>
            <w:rFonts w:asciiTheme="minorHAnsi" w:hAnsiTheme="minorHAnsi" w:cs="Times New Roman"/>
            <w:color w:val="auto"/>
            <w:sz w:val="18"/>
            <w:szCs w:val="18"/>
            <w:u w:val="none"/>
          </w:rPr>
          <w:t xml:space="preserve"> </w:t>
        </w:r>
        <w:proofErr w:type="spellStart"/>
        <w:r w:rsidR="0052252E" w:rsidRPr="006061E2">
          <w:rPr>
            <w:rStyle w:val="Hyperlink"/>
            <w:rFonts w:asciiTheme="minorHAnsi" w:hAnsiTheme="minorHAnsi" w:cs="Times New Roman"/>
            <w:color w:val="auto"/>
            <w:sz w:val="18"/>
            <w:szCs w:val="18"/>
            <w:u w:val="none"/>
          </w:rPr>
          <w:t>Gu</w:t>
        </w:r>
        <w:proofErr w:type="spellEnd"/>
      </w:hyperlink>
      <w:r w:rsidR="0052252E" w:rsidRPr="006061E2">
        <w:rPr>
          <w:rFonts w:asciiTheme="minorHAnsi" w:hAnsiTheme="minorHAnsi" w:cs="Times New Roman"/>
          <w:color w:val="auto"/>
          <w:sz w:val="18"/>
          <w:szCs w:val="18"/>
        </w:rPr>
        <w:t xml:space="preserve">, </w:t>
      </w:r>
      <w:hyperlink r:id="rId13" w:history="1">
        <w:r w:rsidR="0052252E" w:rsidRPr="006061E2">
          <w:rPr>
            <w:rStyle w:val="Hyperlink"/>
            <w:rFonts w:asciiTheme="minorHAnsi" w:hAnsiTheme="minorHAnsi" w:cs="Times New Roman"/>
            <w:color w:val="auto"/>
            <w:sz w:val="18"/>
            <w:szCs w:val="18"/>
            <w:u w:val="none"/>
          </w:rPr>
          <w:t>H.M.S.K. Herath</w:t>
        </w:r>
      </w:hyperlink>
      <w:r w:rsidR="0052252E" w:rsidRPr="006061E2">
        <w:rPr>
          <w:rFonts w:asciiTheme="minorHAnsi" w:hAnsiTheme="minorHAnsi" w:cs="Times New Roman"/>
          <w:color w:val="auto"/>
          <w:sz w:val="18"/>
          <w:szCs w:val="18"/>
        </w:rPr>
        <w:t xml:space="preserve">, </w:t>
      </w:r>
      <w:hyperlink r:id="rId14" w:history="1">
        <w:proofErr w:type="spellStart"/>
        <w:r w:rsidR="0052252E" w:rsidRPr="006061E2">
          <w:rPr>
            <w:rStyle w:val="Hyperlink"/>
            <w:rFonts w:asciiTheme="minorHAnsi" w:hAnsiTheme="minorHAnsi" w:cs="Times New Roman"/>
            <w:color w:val="auto"/>
            <w:sz w:val="18"/>
            <w:szCs w:val="18"/>
            <w:u w:val="none"/>
          </w:rPr>
          <w:t>Minfen</w:t>
        </w:r>
        <w:proofErr w:type="spellEnd"/>
        <w:r w:rsidR="0052252E" w:rsidRPr="006061E2">
          <w:rPr>
            <w:rStyle w:val="Hyperlink"/>
            <w:rFonts w:asciiTheme="minorHAnsi" w:hAnsiTheme="minorHAnsi" w:cs="Times New Roman"/>
            <w:color w:val="auto"/>
            <w:sz w:val="18"/>
            <w:szCs w:val="18"/>
            <w:u w:val="none"/>
          </w:rPr>
          <w:t xml:space="preserve"> </w:t>
        </w:r>
        <w:proofErr w:type="spellStart"/>
        <w:r w:rsidR="0052252E" w:rsidRPr="006061E2">
          <w:rPr>
            <w:rStyle w:val="Hyperlink"/>
            <w:rFonts w:asciiTheme="minorHAnsi" w:hAnsiTheme="minorHAnsi" w:cs="Times New Roman"/>
            <w:color w:val="auto"/>
            <w:sz w:val="18"/>
            <w:szCs w:val="18"/>
            <w:u w:val="none"/>
          </w:rPr>
          <w:t>Gu</w:t>
        </w:r>
        <w:proofErr w:type="spellEnd"/>
      </w:hyperlink>
      <w:r w:rsidR="0052252E" w:rsidRPr="006061E2">
        <w:rPr>
          <w:rFonts w:asciiTheme="minorHAnsi" w:hAnsiTheme="minorHAnsi" w:cs="Times New Roman"/>
          <w:color w:val="auto"/>
          <w:sz w:val="18"/>
          <w:szCs w:val="18"/>
        </w:rPr>
        <w:t xml:space="preserve">, </w:t>
      </w:r>
      <w:hyperlink r:id="rId15" w:history="1">
        <w:r w:rsidR="0052252E" w:rsidRPr="006061E2">
          <w:rPr>
            <w:rStyle w:val="Hyperlink"/>
            <w:rFonts w:asciiTheme="minorHAnsi" w:hAnsiTheme="minorHAnsi" w:cs="Times New Roman"/>
            <w:color w:val="auto"/>
            <w:sz w:val="18"/>
            <w:szCs w:val="18"/>
            <w:u w:val="none"/>
          </w:rPr>
          <w:t>Chang He</w:t>
        </w:r>
      </w:hyperlink>
      <w:r w:rsidR="0052252E" w:rsidRPr="006061E2">
        <w:rPr>
          <w:rFonts w:asciiTheme="minorHAnsi" w:hAnsiTheme="minorHAnsi" w:cs="Times New Roman"/>
          <w:color w:val="auto"/>
          <w:sz w:val="18"/>
          <w:szCs w:val="18"/>
        </w:rPr>
        <w:t xml:space="preserve">, </w:t>
      </w:r>
      <w:hyperlink r:id="rId16" w:history="1">
        <w:r w:rsidR="0052252E" w:rsidRPr="006061E2">
          <w:rPr>
            <w:rStyle w:val="Hyperlink"/>
            <w:rFonts w:asciiTheme="minorHAnsi" w:hAnsiTheme="minorHAnsi" w:cs="Times New Roman"/>
            <w:color w:val="auto"/>
            <w:sz w:val="18"/>
            <w:szCs w:val="18"/>
            <w:u w:val="none"/>
          </w:rPr>
          <w:t>Fang Wang</w:t>
        </w:r>
      </w:hyperlink>
      <w:r w:rsidR="0052252E" w:rsidRPr="006061E2">
        <w:rPr>
          <w:rFonts w:asciiTheme="minorHAnsi" w:hAnsiTheme="minorHAnsi" w:cs="Times New Roman"/>
          <w:color w:val="auto"/>
          <w:sz w:val="18"/>
          <w:szCs w:val="18"/>
        </w:rPr>
        <w:t xml:space="preserve">, </w:t>
      </w:r>
      <w:hyperlink r:id="rId17" w:history="1">
        <w:r w:rsidR="0052252E" w:rsidRPr="006061E2">
          <w:rPr>
            <w:rStyle w:val="Hyperlink"/>
            <w:rFonts w:asciiTheme="minorHAnsi" w:hAnsiTheme="minorHAnsi" w:cs="Times New Roman"/>
            <w:color w:val="auto"/>
            <w:sz w:val="18"/>
            <w:szCs w:val="18"/>
            <w:u w:val="none"/>
          </w:rPr>
          <w:t>Xin Jiang</w:t>
        </w:r>
      </w:hyperlink>
      <w:r w:rsidR="0052252E" w:rsidRPr="006061E2">
        <w:rPr>
          <w:rFonts w:asciiTheme="minorHAnsi" w:hAnsiTheme="minorHAnsi" w:cs="Times New Roman"/>
          <w:color w:val="auto"/>
          <w:sz w:val="18"/>
          <w:szCs w:val="18"/>
        </w:rPr>
        <w:t xml:space="preserve">, </w:t>
      </w:r>
      <w:hyperlink r:id="rId18" w:history="1">
        <w:proofErr w:type="spellStart"/>
        <w:r w:rsidR="0052252E" w:rsidRPr="006061E2">
          <w:rPr>
            <w:rStyle w:val="Hyperlink"/>
            <w:rFonts w:asciiTheme="minorHAnsi" w:hAnsiTheme="minorHAnsi" w:cs="Times New Roman"/>
            <w:color w:val="auto"/>
            <w:sz w:val="18"/>
            <w:szCs w:val="18"/>
            <w:u w:val="none"/>
          </w:rPr>
          <w:t>Jie</w:t>
        </w:r>
        <w:proofErr w:type="spellEnd"/>
        <w:r w:rsidR="0052252E" w:rsidRPr="006061E2">
          <w:rPr>
            <w:rStyle w:val="Hyperlink"/>
            <w:rFonts w:asciiTheme="minorHAnsi" w:hAnsiTheme="minorHAnsi" w:cs="Times New Roman"/>
            <w:color w:val="auto"/>
            <w:sz w:val="18"/>
            <w:szCs w:val="18"/>
            <w:u w:val="none"/>
          </w:rPr>
          <w:t xml:space="preserve"> Zhang</w:t>
        </w:r>
      </w:hyperlink>
      <w:r w:rsidR="0052252E" w:rsidRPr="006061E2">
        <w:rPr>
          <w:rFonts w:asciiTheme="minorHAnsi" w:hAnsiTheme="minorHAnsi" w:cs="Times New Roman"/>
          <w:color w:val="auto"/>
          <w:sz w:val="18"/>
          <w:szCs w:val="18"/>
        </w:rPr>
        <w:t xml:space="preserve">, </w:t>
      </w:r>
      <w:hyperlink r:id="rId19" w:history="1">
        <w:proofErr w:type="spellStart"/>
        <w:r w:rsidR="0052252E" w:rsidRPr="006061E2">
          <w:rPr>
            <w:rStyle w:val="Hyperlink"/>
            <w:rFonts w:asciiTheme="minorHAnsi" w:hAnsiTheme="minorHAnsi" w:cs="Times New Roman"/>
            <w:color w:val="auto"/>
            <w:sz w:val="18"/>
            <w:szCs w:val="18"/>
            <w:u w:val="none"/>
          </w:rPr>
          <w:t>Yinping</w:t>
        </w:r>
        <w:proofErr w:type="spellEnd"/>
        <w:r w:rsidR="0052252E" w:rsidRPr="006061E2">
          <w:rPr>
            <w:rStyle w:val="Hyperlink"/>
            <w:rFonts w:asciiTheme="minorHAnsi" w:hAnsiTheme="minorHAnsi" w:cs="Times New Roman"/>
            <w:color w:val="auto"/>
            <w:sz w:val="18"/>
            <w:szCs w:val="18"/>
            <w:u w:val="none"/>
          </w:rPr>
          <w:t xml:space="preserve"> Zhang</w:t>
        </w:r>
      </w:hyperlink>
      <w:r w:rsidR="00361118">
        <w:rPr>
          <w:rStyle w:val="Hyperlink"/>
          <w:rFonts w:asciiTheme="minorHAnsi" w:hAnsiTheme="minorHAnsi" w:cs="Times New Roman"/>
          <w:color w:val="auto"/>
          <w:sz w:val="18"/>
          <w:szCs w:val="18"/>
          <w:u w:val="none"/>
        </w:rPr>
        <w:t xml:space="preserve"> </w:t>
      </w:r>
      <w:r w:rsidR="0052252E" w:rsidRPr="00361118">
        <w:rPr>
          <w:rStyle w:val="Hyperlink"/>
          <w:rFonts w:asciiTheme="minorHAnsi" w:hAnsiTheme="minorHAnsi" w:cs="Times New Roman"/>
          <w:color w:val="auto"/>
          <w:sz w:val="18"/>
          <w:szCs w:val="18"/>
          <w:u w:val="none"/>
        </w:rPr>
        <w:t xml:space="preserve"> </w:t>
      </w:r>
      <w:r w:rsidR="0052252E" w:rsidRPr="006061E2">
        <w:rPr>
          <w:rStyle w:val="Hyperlink"/>
          <w:rFonts w:asciiTheme="minorHAnsi" w:hAnsiTheme="minorHAnsi" w:cs="Times New Roman"/>
          <w:color w:val="auto"/>
          <w:sz w:val="18"/>
          <w:szCs w:val="18"/>
        </w:rPr>
        <w:t>(</w:t>
      </w:r>
      <w:r w:rsidR="0052252E" w:rsidRPr="006061E2">
        <w:rPr>
          <w:rFonts w:asciiTheme="minorHAnsi" w:hAnsiTheme="minorHAnsi" w:cs="Times New Roman"/>
          <w:color w:val="auto"/>
          <w:sz w:val="18"/>
          <w:szCs w:val="18"/>
        </w:rPr>
        <w:t xml:space="preserve">2017) Evaluation of bacterial biodegradation and accumulation of </w:t>
      </w:r>
      <w:proofErr w:type="spellStart"/>
      <w:r w:rsidR="0052252E" w:rsidRPr="006061E2">
        <w:rPr>
          <w:rFonts w:asciiTheme="minorHAnsi" w:hAnsiTheme="minorHAnsi" w:cs="Times New Roman"/>
          <w:color w:val="auto"/>
          <w:sz w:val="18"/>
          <w:szCs w:val="18"/>
        </w:rPr>
        <w:t>phenanthrene</w:t>
      </w:r>
      <w:proofErr w:type="spellEnd"/>
      <w:r w:rsidR="0052252E" w:rsidRPr="006061E2">
        <w:rPr>
          <w:rFonts w:asciiTheme="minorHAnsi" w:hAnsiTheme="minorHAnsi" w:cs="Times New Roman"/>
          <w:color w:val="auto"/>
          <w:sz w:val="18"/>
          <w:szCs w:val="18"/>
        </w:rPr>
        <w:t xml:space="preserve"> in the presence of </w:t>
      </w:r>
      <w:proofErr w:type="spellStart"/>
      <w:r w:rsidR="0052252E" w:rsidRPr="006061E2">
        <w:rPr>
          <w:rFonts w:asciiTheme="minorHAnsi" w:hAnsiTheme="minorHAnsi" w:cs="Times New Roman"/>
          <w:color w:val="auto"/>
          <w:sz w:val="18"/>
          <w:szCs w:val="18"/>
        </w:rPr>
        <w:t>humic</w:t>
      </w:r>
      <w:proofErr w:type="spellEnd"/>
      <w:r w:rsidR="0052252E" w:rsidRPr="006061E2">
        <w:rPr>
          <w:rFonts w:asciiTheme="minorHAnsi" w:hAnsiTheme="minorHAnsi" w:cs="Times New Roman"/>
          <w:color w:val="auto"/>
          <w:sz w:val="18"/>
          <w:szCs w:val="18"/>
        </w:rPr>
        <w:t xml:space="preserve"> acid. </w:t>
      </w:r>
      <w:r w:rsidR="0052252E" w:rsidRPr="006061E2">
        <w:rPr>
          <w:rFonts w:asciiTheme="minorHAnsi" w:hAnsiTheme="minorHAnsi" w:cs="Times New Roman"/>
          <w:bCs/>
          <w:i/>
          <w:iCs/>
          <w:color w:val="auto"/>
          <w:sz w:val="18"/>
          <w:szCs w:val="18"/>
        </w:rPr>
        <w:t>Chemosphere</w:t>
      </w:r>
      <w:r w:rsidR="0052252E" w:rsidRPr="006061E2">
        <w:rPr>
          <w:rFonts w:asciiTheme="minorHAnsi" w:hAnsiTheme="minorHAnsi" w:cs="Times New Roman"/>
          <w:color w:val="auto"/>
          <w:sz w:val="18"/>
          <w:szCs w:val="18"/>
        </w:rPr>
        <w:t xml:space="preserve">, </w:t>
      </w:r>
      <w:r w:rsidR="0052252E" w:rsidRPr="006061E2">
        <w:rPr>
          <w:rFonts w:asciiTheme="minorHAnsi" w:hAnsiTheme="minorHAnsi" w:cs="Times New Roman"/>
          <w:i/>
          <w:iCs/>
          <w:color w:val="auto"/>
          <w:sz w:val="18"/>
          <w:szCs w:val="18"/>
        </w:rPr>
        <w:t>184, 482 – 488</w:t>
      </w:r>
      <w:r w:rsidR="0052252E" w:rsidRPr="006061E2">
        <w:rPr>
          <w:rFonts w:asciiTheme="minorHAnsi" w:hAnsiTheme="minorHAnsi" w:cs="Times New Roman"/>
          <w:color w:val="auto"/>
          <w:sz w:val="18"/>
          <w:szCs w:val="18"/>
        </w:rPr>
        <w:t>.</w:t>
      </w:r>
    </w:p>
    <w:p w:rsidR="0052252E" w:rsidRPr="006061E2" w:rsidRDefault="0052252E" w:rsidP="0052252E">
      <w:pPr>
        <w:pStyle w:val="ListParagraph"/>
        <w:widowControl/>
        <w:numPr>
          <w:ilvl w:val="0"/>
          <w:numId w:val="4"/>
        </w:numPr>
        <w:spacing w:before="0" w:after="60" w:line="240" w:lineRule="auto"/>
        <w:ind w:left="648"/>
        <w:rPr>
          <w:rFonts w:asciiTheme="minorHAnsi" w:hAnsiTheme="minorHAnsi" w:cs="Times New Roman"/>
          <w:sz w:val="18"/>
          <w:szCs w:val="18"/>
        </w:rPr>
      </w:pPr>
      <w:r w:rsidRPr="006061E2">
        <w:rPr>
          <w:rFonts w:asciiTheme="minorHAnsi" w:hAnsiTheme="minorHAnsi" w:cs="Times New Roman"/>
          <w:sz w:val="18"/>
          <w:szCs w:val="18"/>
          <w:lang w:bidi="ta-IN"/>
        </w:rPr>
        <w:t xml:space="preserve">Wang, L., </w:t>
      </w:r>
      <w:proofErr w:type="spellStart"/>
      <w:r w:rsidRPr="006061E2">
        <w:rPr>
          <w:rFonts w:asciiTheme="minorHAnsi" w:hAnsiTheme="minorHAnsi" w:cs="Times New Roman"/>
          <w:sz w:val="18"/>
          <w:szCs w:val="18"/>
          <w:lang w:bidi="ta-IN"/>
        </w:rPr>
        <w:t>Butterly</w:t>
      </w:r>
      <w:proofErr w:type="spellEnd"/>
      <w:r w:rsidRPr="006061E2">
        <w:rPr>
          <w:rFonts w:asciiTheme="minorHAnsi" w:hAnsiTheme="minorHAnsi" w:cs="Times New Roman"/>
          <w:sz w:val="18"/>
          <w:szCs w:val="18"/>
          <w:lang w:bidi="ta-IN"/>
        </w:rPr>
        <w:t xml:space="preserve">, C.R., Tian, W., </w:t>
      </w:r>
      <w:r w:rsidRPr="006061E2">
        <w:rPr>
          <w:rFonts w:asciiTheme="minorHAnsi" w:hAnsiTheme="minorHAnsi" w:cs="Times New Roman"/>
          <w:bCs/>
          <w:sz w:val="18"/>
          <w:szCs w:val="18"/>
          <w:lang w:bidi="ta-IN"/>
        </w:rPr>
        <w:t>Herath, H.M.S.K.</w:t>
      </w:r>
      <w:r w:rsidRPr="006061E2">
        <w:rPr>
          <w:rFonts w:asciiTheme="minorHAnsi" w:hAnsiTheme="minorHAnsi" w:cs="Times New Roman"/>
          <w:sz w:val="18"/>
          <w:szCs w:val="18"/>
          <w:lang w:bidi="ta-IN"/>
        </w:rPr>
        <w:t xml:space="preserve">, Xi, Y., Zhang, J., Xiao, X. </w:t>
      </w:r>
      <w:r w:rsidRPr="006061E2">
        <w:rPr>
          <w:rFonts w:asciiTheme="minorHAnsi" w:hAnsiTheme="minorHAnsi"/>
          <w:sz w:val="18"/>
          <w:szCs w:val="18"/>
          <w:lang w:bidi="ta-IN"/>
        </w:rPr>
        <w:t>(</w:t>
      </w:r>
      <w:r w:rsidRPr="006061E2">
        <w:rPr>
          <w:rFonts w:asciiTheme="minorHAnsi" w:hAnsiTheme="minorHAnsi" w:cs="Times New Roman"/>
          <w:sz w:val="18"/>
          <w:szCs w:val="18"/>
          <w:lang w:bidi="ta-IN"/>
        </w:rPr>
        <w:t>2016</w:t>
      </w:r>
      <w:r w:rsidRPr="006061E2">
        <w:rPr>
          <w:rFonts w:asciiTheme="minorHAnsi" w:hAnsiTheme="minorHAnsi"/>
          <w:sz w:val="18"/>
          <w:szCs w:val="18"/>
          <w:lang w:bidi="ta-IN"/>
        </w:rPr>
        <w:t>)</w:t>
      </w:r>
      <w:r w:rsidRPr="006061E2">
        <w:rPr>
          <w:rFonts w:asciiTheme="minorHAnsi" w:hAnsiTheme="minorHAnsi" w:cs="Times New Roman"/>
          <w:sz w:val="18"/>
          <w:szCs w:val="18"/>
          <w:lang w:bidi="ta-IN"/>
        </w:rPr>
        <w:t xml:space="preserve"> Effects of fertilization practices on Aluminum fractions and species in a wheat soil. </w:t>
      </w:r>
      <w:r w:rsidRPr="006061E2">
        <w:rPr>
          <w:rFonts w:asciiTheme="minorHAnsi" w:hAnsiTheme="minorHAnsi" w:cs="Times New Roman"/>
          <w:bCs/>
          <w:i/>
          <w:iCs/>
          <w:sz w:val="18"/>
          <w:szCs w:val="18"/>
          <w:lang w:bidi="ta-IN"/>
        </w:rPr>
        <w:t xml:space="preserve">Journal of Soils and Sediments, </w:t>
      </w:r>
      <w:r w:rsidRPr="006061E2">
        <w:rPr>
          <w:rFonts w:asciiTheme="minorHAnsi" w:hAnsiTheme="minorHAnsi" w:cs="Times New Roman"/>
          <w:i/>
          <w:iCs/>
          <w:sz w:val="18"/>
          <w:szCs w:val="18"/>
          <w:lang w:bidi="ta-IN"/>
        </w:rPr>
        <w:t>16, 1933 – 1943.</w:t>
      </w:r>
    </w:p>
    <w:p w:rsidR="0052252E" w:rsidRPr="006061E2" w:rsidRDefault="0052252E" w:rsidP="0052252E">
      <w:pPr>
        <w:pStyle w:val="ListParagraph"/>
        <w:widowControl/>
        <w:numPr>
          <w:ilvl w:val="0"/>
          <w:numId w:val="4"/>
        </w:numPr>
        <w:spacing w:before="0" w:after="60" w:line="240" w:lineRule="auto"/>
        <w:ind w:left="648"/>
        <w:rPr>
          <w:rFonts w:asciiTheme="minorHAnsi" w:hAnsiTheme="minorHAnsi" w:cs="Times New Roman"/>
          <w:sz w:val="18"/>
          <w:szCs w:val="18"/>
        </w:rPr>
      </w:pPr>
      <w:r w:rsidRPr="006061E2">
        <w:rPr>
          <w:rFonts w:asciiTheme="minorHAnsi" w:hAnsiTheme="minorHAnsi" w:cs="Times New Roman"/>
          <w:bCs/>
          <w:sz w:val="18"/>
          <w:szCs w:val="18"/>
        </w:rPr>
        <w:t>Herath, H.M.S.K.</w:t>
      </w:r>
      <w:r w:rsidRPr="006061E2">
        <w:rPr>
          <w:rFonts w:asciiTheme="minorHAnsi" w:hAnsiTheme="minorHAnsi" w:cs="Times New Roman"/>
          <w:sz w:val="18"/>
          <w:szCs w:val="18"/>
        </w:rPr>
        <w:t>, Marta Camps-</w:t>
      </w:r>
      <w:proofErr w:type="spellStart"/>
      <w:r w:rsidRPr="006061E2">
        <w:rPr>
          <w:rFonts w:asciiTheme="minorHAnsi" w:hAnsiTheme="minorHAnsi" w:cs="Times New Roman"/>
          <w:sz w:val="18"/>
          <w:szCs w:val="18"/>
        </w:rPr>
        <w:t>Arbestain</w:t>
      </w:r>
      <w:proofErr w:type="spellEnd"/>
      <w:r w:rsidRPr="006061E2">
        <w:rPr>
          <w:rFonts w:asciiTheme="minorHAnsi" w:hAnsiTheme="minorHAnsi" w:cs="Times New Roman"/>
          <w:sz w:val="18"/>
          <w:szCs w:val="18"/>
        </w:rPr>
        <w:t xml:space="preserve">, Mike Hedley, </w:t>
      </w:r>
      <w:proofErr w:type="spellStart"/>
      <w:r w:rsidRPr="006061E2">
        <w:rPr>
          <w:rFonts w:asciiTheme="minorHAnsi" w:hAnsiTheme="minorHAnsi" w:cs="Times New Roman"/>
          <w:bCs/>
          <w:sz w:val="18"/>
          <w:szCs w:val="18"/>
        </w:rPr>
        <w:t>Kirschbaum</w:t>
      </w:r>
      <w:proofErr w:type="spellEnd"/>
      <w:r w:rsidRPr="006061E2">
        <w:rPr>
          <w:rFonts w:asciiTheme="minorHAnsi" w:hAnsiTheme="minorHAnsi" w:cs="Times New Roman"/>
          <w:bCs/>
          <w:sz w:val="18"/>
          <w:szCs w:val="18"/>
        </w:rPr>
        <w:t>, M.U.F., Van Hale,</w:t>
      </w:r>
      <w:r w:rsidRPr="006061E2">
        <w:rPr>
          <w:rFonts w:asciiTheme="minorHAnsi" w:hAnsiTheme="minorHAnsi" w:cs="Times New Roman"/>
          <w:sz w:val="18"/>
          <w:szCs w:val="18"/>
        </w:rPr>
        <w:t xml:space="preserve"> R.</w:t>
      </w:r>
      <w:r w:rsidRPr="006061E2">
        <w:rPr>
          <w:rFonts w:asciiTheme="minorHAnsi" w:hAnsiTheme="minorHAnsi"/>
          <w:sz w:val="18"/>
          <w:szCs w:val="18"/>
        </w:rPr>
        <w:t xml:space="preserve"> (</w:t>
      </w:r>
      <w:r w:rsidRPr="006061E2">
        <w:rPr>
          <w:rFonts w:asciiTheme="minorHAnsi" w:hAnsiTheme="minorHAnsi" w:cs="Times New Roman"/>
          <w:sz w:val="18"/>
          <w:szCs w:val="18"/>
        </w:rPr>
        <w:t>2015</w:t>
      </w:r>
      <w:r w:rsidRPr="006061E2">
        <w:rPr>
          <w:rFonts w:asciiTheme="minorHAnsi" w:hAnsiTheme="minorHAnsi"/>
          <w:sz w:val="18"/>
          <w:szCs w:val="18"/>
        </w:rPr>
        <w:t>)</w:t>
      </w:r>
      <w:r w:rsidRPr="006061E2">
        <w:rPr>
          <w:rFonts w:asciiTheme="minorHAnsi" w:hAnsiTheme="minorHAnsi" w:cs="Times New Roman"/>
          <w:sz w:val="18"/>
          <w:szCs w:val="18"/>
        </w:rPr>
        <w:t xml:space="preserve"> </w:t>
      </w:r>
      <w:bookmarkStart w:id="1" w:name="_Toc286857130"/>
      <w:r w:rsidRPr="006061E2">
        <w:rPr>
          <w:rFonts w:asciiTheme="minorHAnsi" w:hAnsiTheme="minorHAnsi" w:cs="Times New Roman"/>
          <w:sz w:val="18"/>
          <w:szCs w:val="18"/>
        </w:rPr>
        <w:t>Experimental evidence for sequestering C with biochar by avoidance of CO</w:t>
      </w:r>
      <w:r w:rsidRPr="006061E2">
        <w:rPr>
          <w:rFonts w:asciiTheme="minorHAnsi" w:hAnsiTheme="minorHAnsi" w:cs="Times New Roman"/>
          <w:sz w:val="18"/>
          <w:szCs w:val="18"/>
          <w:vertAlign w:val="subscript"/>
        </w:rPr>
        <w:t>2</w:t>
      </w:r>
      <w:r w:rsidRPr="006061E2">
        <w:rPr>
          <w:rFonts w:asciiTheme="minorHAnsi" w:hAnsiTheme="minorHAnsi" w:cs="Times New Roman"/>
          <w:sz w:val="18"/>
          <w:szCs w:val="18"/>
        </w:rPr>
        <w:t xml:space="preserve"> emissions from original feedstock and protection of native soil organic matter. </w:t>
      </w:r>
      <w:bookmarkEnd w:id="1"/>
      <w:r w:rsidRPr="006061E2">
        <w:rPr>
          <w:rFonts w:asciiTheme="minorHAnsi" w:hAnsiTheme="minorHAnsi" w:cs="Times New Roman"/>
          <w:bCs/>
          <w:i/>
          <w:iCs/>
          <w:sz w:val="18"/>
          <w:szCs w:val="18"/>
        </w:rPr>
        <w:t xml:space="preserve">Global Change Biology-Bioenergy, </w:t>
      </w:r>
      <w:r w:rsidRPr="006061E2">
        <w:rPr>
          <w:rFonts w:asciiTheme="minorHAnsi" w:hAnsiTheme="minorHAnsi" w:cs="Times New Roman"/>
          <w:i/>
          <w:iCs/>
          <w:sz w:val="18"/>
          <w:szCs w:val="18"/>
        </w:rPr>
        <w:t>7 (3), 512-526</w:t>
      </w:r>
      <w:r w:rsidRPr="006061E2">
        <w:rPr>
          <w:rFonts w:asciiTheme="minorHAnsi" w:hAnsiTheme="minorHAnsi" w:cs="Times New Roman"/>
          <w:sz w:val="18"/>
          <w:szCs w:val="18"/>
        </w:rPr>
        <w:t xml:space="preserve">. </w:t>
      </w:r>
    </w:p>
    <w:p w:rsidR="00AE3E37" w:rsidRPr="0052252E" w:rsidRDefault="0052252E" w:rsidP="0052252E">
      <w:pPr>
        <w:pStyle w:val="ListParagraph"/>
        <w:widowControl/>
        <w:numPr>
          <w:ilvl w:val="0"/>
          <w:numId w:val="4"/>
        </w:numPr>
        <w:autoSpaceDE w:val="0"/>
        <w:autoSpaceDN w:val="0"/>
        <w:adjustRightInd w:val="0"/>
        <w:spacing w:before="0" w:after="60" w:line="240" w:lineRule="auto"/>
        <w:ind w:left="648"/>
        <w:rPr>
          <w:rFonts w:asciiTheme="minorHAnsi" w:hAnsiTheme="minorHAnsi" w:cs="Times New Roman"/>
          <w:i/>
          <w:iCs/>
          <w:sz w:val="18"/>
          <w:szCs w:val="18"/>
        </w:rPr>
        <w:sectPr w:rsidR="00AE3E37" w:rsidRPr="0052252E">
          <w:type w:val="continuous"/>
          <w:pgSz w:w="11910" w:h="16840"/>
          <w:pgMar w:top="1740" w:right="600" w:bottom="840" w:left="620" w:header="720" w:footer="720" w:gutter="0"/>
          <w:cols w:num="2" w:space="720" w:equalWidth="0">
            <w:col w:w="5214" w:space="138"/>
            <w:col w:w="5338"/>
          </w:cols>
        </w:sectPr>
      </w:pPr>
      <w:r w:rsidRPr="006061E2">
        <w:rPr>
          <w:rFonts w:asciiTheme="minorHAnsi" w:hAnsiTheme="minorHAnsi" w:cs="Times New Roman"/>
          <w:sz w:val="18"/>
          <w:szCs w:val="18"/>
        </w:rPr>
        <w:t>Wang, C., Anderson, C., Suárez-</w:t>
      </w:r>
      <w:proofErr w:type="spellStart"/>
      <w:r w:rsidRPr="006061E2">
        <w:rPr>
          <w:rFonts w:asciiTheme="minorHAnsi" w:hAnsiTheme="minorHAnsi" w:cs="Times New Roman"/>
          <w:sz w:val="18"/>
          <w:szCs w:val="18"/>
        </w:rPr>
        <w:t>Abelenda</w:t>
      </w:r>
      <w:proofErr w:type="spellEnd"/>
      <w:r w:rsidRPr="006061E2">
        <w:rPr>
          <w:rFonts w:asciiTheme="minorHAnsi" w:hAnsiTheme="minorHAnsi" w:cs="Times New Roman"/>
          <w:sz w:val="18"/>
          <w:szCs w:val="18"/>
        </w:rPr>
        <w:t>, M., Wang, T., Camps-</w:t>
      </w:r>
      <w:proofErr w:type="spellStart"/>
      <w:r w:rsidRPr="006061E2">
        <w:rPr>
          <w:rFonts w:asciiTheme="minorHAnsi" w:hAnsiTheme="minorHAnsi" w:cs="Times New Roman"/>
          <w:sz w:val="18"/>
          <w:szCs w:val="18"/>
        </w:rPr>
        <w:t>Arbestain</w:t>
      </w:r>
      <w:proofErr w:type="spellEnd"/>
      <w:r w:rsidRPr="006061E2">
        <w:rPr>
          <w:rFonts w:asciiTheme="minorHAnsi" w:hAnsiTheme="minorHAnsi" w:cs="Times New Roman"/>
          <w:sz w:val="18"/>
          <w:szCs w:val="18"/>
        </w:rPr>
        <w:t xml:space="preserve">, M., Ahmad, R., </w:t>
      </w:r>
      <w:r w:rsidRPr="006061E2">
        <w:rPr>
          <w:rFonts w:asciiTheme="minorHAnsi" w:hAnsiTheme="minorHAnsi" w:cs="Times New Roman"/>
          <w:bCs/>
          <w:sz w:val="18"/>
          <w:szCs w:val="18"/>
        </w:rPr>
        <w:t>Herath, H.M.S.K.</w:t>
      </w:r>
      <w:r w:rsidRPr="006061E2">
        <w:rPr>
          <w:rFonts w:asciiTheme="minorHAnsi" w:hAnsiTheme="minorHAnsi"/>
          <w:bCs/>
          <w:sz w:val="18"/>
          <w:szCs w:val="18"/>
        </w:rPr>
        <w:t xml:space="preserve"> (</w:t>
      </w:r>
      <w:r w:rsidRPr="006061E2">
        <w:rPr>
          <w:rFonts w:asciiTheme="minorHAnsi" w:hAnsiTheme="minorHAnsi" w:cs="Times New Roman"/>
          <w:sz w:val="18"/>
          <w:szCs w:val="18"/>
        </w:rPr>
        <w:t>2015</w:t>
      </w:r>
      <w:r w:rsidRPr="006061E2">
        <w:rPr>
          <w:rFonts w:asciiTheme="minorHAnsi" w:hAnsiTheme="minorHAnsi"/>
          <w:sz w:val="18"/>
          <w:szCs w:val="18"/>
        </w:rPr>
        <w:t>)</w:t>
      </w:r>
      <w:r w:rsidRPr="006061E2">
        <w:rPr>
          <w:rFonts w:asciiTheme="minorHAnsi" w:hAnsiTheme="minorHAnsi" w:cs="Times New Roman"/>
          <w:sz w:val="18"/>
          <w:szCs w:val="18"/>
        </w:rPr>
        <w:t xml:space="preserve"> </w:t>
      </w:r>
      <w:hyperlink r:id="rId20" w:history="1">
        <w:r w:rsidRPr="006061E2">
          <w:rPr>
            <w:rStyle w:val="Hyperlink"/>
            <w:rFonts w:asciiTheme="minorHAnsi" w:hAnsiTheme="minorHAnsi" w:cs="Times New Roman"/>
            <w:color w:val="auto"/>
            <w:sz w:val="18"/>
            <w:szCs w:val="18"/>
            <w:u w:val="none"/>
          </w:rPr>
          <w:t>The chemical composition of native organic matter influences the response of bacterial community to input of biochar and fresh plant material</w:t>
        </w:r>
      </w:hyperlink>
      <w:r w:rsidRPr="006061E2">
        <w:rPr>
          <w:rFonts w:asciiTheme="minorHAnsi" w:hAnsiTheme="minorHAnsi" w:cs="Times New Roman"/>
          <w:sz w:val="18"/>
          <w:szCs w:val="18"/>
        </w:rPr>
        <w:t xml:space="preserve">. </w:t>
      </w:r>
      <w:r w:rsidRPr="006061E2">
        <w:rPr>
          <w:rFonts w:asciiTheme="minorHAnsi" w:hAnsiTheme="minorHAnsi" w:cs="Times New Roman"/>
          <w:bCs/>
          <w:i/>
          <w:iCs/>
          <w:sz w:val="18"/>
          <w:szCs w:val="18"/>
        </w:rPr>
        <w:t>Plant and Soil</w:t>
      </w:r>
      <w:r w:rsidRPr="006061E2">
        <w:rPr>
          <w:rFonts w:asciiTheme="minorHAnsi" w:hAnsiTheme="minorHAnsi" w:cs="Times New Roman"/>
          <w:i/>
          <w:iCs/>
          <w:sz w:val="18"/>
          <w:szCs w:val="18"/>
        </w:rPr>
        <w:t xml:space="preserve"> 395 (1-2), 87-104.</w:t>
      </w:r>
      <w:r w:rsidR="008756E6" w:rsidRPr="0052252E">
        <w:t xml:space="preserve">  </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ED219C4" wp14:editId="5D33695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0C6CC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p>
    <w:p w:rsidR="004B77DF" w:rsidRPr="006061E2" w:rsidRDefault="004B77DF" w:rsidP="004B77DF">
      <w:pPr>
        <w:jc w:val="both"/>
        <w:rPr>
          <w:rFonts w:ascii="Arial" w:hAnsi="Arial" w:cs="Arial"/>
          <w:sz w:val="14"/>
          <w:szCs w:val="14"/>
        </w:rPr>
      </w:pPr>
      <w:r w:rsidRPr="006061E2">
        <w:rPr>
          <w:rFonts w:ascii="Arial" w:hAnsi="Arial" w:cs="Arial"/>
          <w:sz w:val="14"/>
          <w:szCs w:val="14"/>
        </w:rPr>
        <w:t xml:space="preserve">Saman Herath is a Professor attached to Uva Wellassa University and conducts research under the scope of ‘soil carbon dynamics’. He has collaborative research work with different organizations. Saman has contributed to more than seventy scientific publications including two books. He has delivered scientific speeches in more than ten occasions in different countries. Saman has won several awards: </w:t>
      </w:r>
      <w:r w:rsidRPr="006061E2">
        <w:rPr>
          <w:rFonts w:ascii="Arial" w:hAnsi="Arial" w:cs="Arial"/>
          <w:b/>
          <w:sz w:val="14"/>
          <w:szCs w:val="14"/>
        </w:rPr>
        <w:t>President’s Awards</w:t>
      </w:r>
      <w:r w:rsidRPr="006061E2">
        <w:rPr>
          <w:rFonts w:ascii="Arial" w:hAnsi="Arial" w:cs="Arial"/>
          <w:sz w:val="14"/>
          <w:szCs w:val="14"/>
        </w:rPr>
        <w:t xml:space="preserve"> in 2014 and 2015; </w:t>
      </w:r>
      <w:r w:rsidRPr="006061E2">
        <w:rPr>
          <w:rFonts w:ascii="Arial" w:hAnsi="Arial" w:cs="Arial"/>
          <w:b/>
          <w:sz w:val="14"/>
          <w:szCs w:val="14"/>
        </w:rPr>
        <w:t>NRC Merit Awards</w:t>
      </w:r>
      <w:r w:rsidRPr="006061E2">
        <w:rPr>
          <w:rFonts w:ascii="Arial" w:hAnsi="Arial" w:cs="Arial"/>
          <w:sz w:val="14"/>
          <w:szCs w:val="14"/>
        </w:rPr>
        <w:t xml:space="preserve"> in 2012, 2013 and 2016. </w:t>
      </w:r>
      <w:r w:rsidRPr="006061E2">
        <w:rPr>
          <w:rFonts w:ascii="Arial" w:hAnsi="Arial" w:cs="Arial"/>
          <w:b/>
          <w:sz w:val="14"/>
          <w:szCs w:val="14"/>
        </w:rPr>
        <w:t>Vice Chancellor’s Award – 2017 for the</w:t>
      </w:r>
      <w:r w:rsidRPr="006061E2">
        <w:rPr>
          <w:rFonts w:ascii="Arial" w:hAnsi="Arial" w:cs="Arial"/>
          <w:sz w:val="14"/>
          <w:szCs w:val="14"/>
        </w:rPr>
        <w:t xml:space="preserve"> </w:t>
      </w:r>
      <w:r w:rsidRPr="006061E2">
        <w:rPr>
          <w:rFonts w:ascii="Arial" w:hAnsi="Arial" w:cs="Arial"/>
          <w:b/>
          <w:sz w:val="14"/>
          <w:szCs w:val="14"/>
        </w:rPr>
        <w:t>Most Outstanding Senior Researcher</w:t>
      </w:r>
      <w:r w:rsidRPr="006061E2">
        <w:rPr>
          <w:rFonts w:ascii="Arial" w:hAnsi="Arial" w:cs="Arial"/>
          <w:sz w:val="14"/>
          <w:szCs w:val="14"/>
        </w:rPr>
        <w:t xml:space="preserve"> by Uva Wellassa University. His PhD thesis was awarded as an ‘</w:t>
      </w:r>
      <w:r w:rsidRPr="006061E2">
        <w:rPr>
          <w:rFonts w:ascii="Arial" w:hAnsi="Arial" w:cs="Arial"/>
          <w:b/>
          <w:sz w:val="14"/>
          <w:szCs w:val="14"/>
        </w:rPr>
        <w:t>Exceptional PhD Thesis’</w:t>
      </w:r>
      <w:r w:rsidRPr="006061E2">
        <w:rPr>
          <w:rFonts w:ascii="Arial" w:hAnsi="Arial" w:cs="Arial"/>
          <w:sz w:val="14"/>
          <w:szCs w:val="14"/>
        </w:rPr>
        <w:t xml:space="preserve">; and included in the Dean’s List in Massey University. He is recognised as a </w:t>
      </w:r>
      <w:r w:rsidRPr="006061E2">
        <w:rPr>
          <w:rFonts w:ascii="Arial" w:hAnsi="Arial" w:cs="Arial"/>
          <w:b/>
          <w:sz w:val="14"/>
          <w:szCs w:val="14"/>
        </w:rPr>
        <w:t>Tier 04 Researcher</w:t>
      </w:r>
      <w:r w:rsidRPr="006061E2">
        <w:rPr>
          <w:rFonts w:ascii="Arial" w:hAnsi="Arial" w:cs="Arial"/>
          <w:sz w:val="14"/>
          <w:szCs w:val="14"/>
        </w:rPr>
        <w:t xml:space="preserve"> as per the </w:t>
      </w:r>
      <w:r w:rsidRPr="006061E2">
        <w:rPr>
          <w:rFonts w:ascii="Arial" w:hAnsi="Arial" w:cs="Arial"/>
          <w:i/>
          <w:sz w:val="14"/>
          <w:szCs w:val="14"/>
        </w:rPr>
        <w:t>h</w:t>
      </w:r>
      <w:r w:rsidRPr="006061E2">
        <w:rPr>
          <w:rFonts w:ascii="Arial" w:hAnsi="Arial" w:cs="Arial"/>
          <w:sz w:val="14"/>
          <w:szCs w:val="14"/>
        </w:rPr>
        <w:t xml:space="preserve">-index. Also, Saman has received </w:t>
      </w:r>
      <w:r w:rsidRPr="006061E2">
        <w:rPr>
          <w:rFonts w:ascii="Arial" w:hAnsi="Arial" w:cs="Arial"/>
          <w:b/>
          <w:sz w:val="14"/>
          <w:szCs w:val="14"/>
        </w:rPr>
        <w:t xml:space="preserve">UWU Research Awards </w:t>
      </w:r>
      <w:r w:rsidRPr="006061E2">
        <w:rPr>
          <w:rFonts w:ascii="Arial" w:hAnsi="Arial" w:cs="Arial"/>
          <w:sz w:val="14"/>
          <w:szCs w:val="14"/>
        </w:rPr>
        <w:t xml:space="preserve">in 2014, 2015, 2016 and 2017. Currently, Saman serves as the Chairman/Research Committee and </w:t>
      </w:r>
      <w:r w:rsidRPr="006061E2">
        <w:rPr>
          <w:rFonts w:ascii="Arial" w:hAnsi="Arial" w:cs="Arial"/>
          <w:b/>
          <w:sz w:val="14"/>
          <w:szCs w:val="14"/>
        </w:rPr>
        <w:t>Editor-In-Chief</w:t>
      </w:r>
      <w:r w:rsidRPr="006061E2">
        <w:rPr>
          <w:rFonts w:ascii="Arial" w:hAnsi="Arial" w:cs="Arial"/>
          <w:sz w:val="14"/>
          <w:szCs w:val="14"/>
        </w:rPr>
        <w:t xml:space="preserve">/Journal of Agriculture and Value Addition, Uva Wellassa University. </w:t>
      </w:r>
    </w:p>
    <w:p w:rsidR="00AE3E37" w:rsidRDefault="00A9710C">
      <w:pPr>
        <w:spacing w:before="62"/>
        <w:ind w:left="4217" w:right="4235"/>
        <w:jc w:val="center"/>
        <w:rPr>
          <w:rFonts w:ascii="Arial"/>
          <w:sz w:val="14"/>
        </w:rPr>
      </w:pPr>
      <w:r>
        <w:rPr>
          <w:rFonts w:ascii="Arial"/>
          <w:sz w:val="14"/>
        </w:rPr>
        <w:t xml:space="preserve">Email: </w:t>
      </w:r>
      <w:hyperlink r:id="rId21" w:history="1">
        <w:r w:rsidR="004B77DF" w:rsidRPr="005259DD">
          <w:rPr>
            <w:rStyle w:val="Hyperlink"/>
            <w:rFonts w:ascii="Arial"/>
            <w:sz w:val="14"/>
          </w:rPr>
          <w:t>samanherath@uwu.ac.lk</w:t>
        </w:r>
      </w:hyperlink>
      <w:r w:rsidR="004B77DF">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C497C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636D59" w:rsidRDefault="00A9710C" w:rsidP="00636D59">
      <w:pPr>
        <w:spacing w:before="39"/>
        <w:ind w:left="101"/>
        <w:rPr>
          <w:rFonts w:ascii="Minion Pro"/>
          <w:b/>
          <w:sz w:val="20"/>
        </w:rPr>
        <w:sectPr w:rsidR="00AE3E37" w:rsidRPr="00636D59">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3B5" w:rsidRDefault="009373B5">
      <w:r>
        <w:separator/>
      </w:r>
    </w:p>
  </w:endnote>
  <w:endnote w:type="continuationSeparator" w:id="0">
    <w:p w:rsidR="009373B5" w:rsidRDefault="00937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3B5" w:rsidRDefault="009373B5">
      <w:r>
        <w:separator/>
      </w:r>
    </w:p>
  </w:footnote>
  <w:footnote w:type="continuationSeparator" w:id="0">
    <w:p w:rsidR="009373B5" w:rsidRDefault="009373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96DE3"/>
    <w:multiLevelType w:val="hybridMultilevel"/>
    <w:tmpl w:val="63E84522"/>
    <w:lvl w:ilvl="0" w:tplc="00562C18">
      <w:start w:val="1"/>
      <w:numFmt w:val="decimal"/>
      <w:lvlText w:val="%1."/>
      <w:lvlJc w:val="left"/>
      <w:pPr>
        <w:ind w:left="1512" w:hanging="360"/>
      </w:pPr>
      <w:rPr>
        <w:rFonts w:ascii="Times New Roman" w:hAnsi="Times New Roman" w:cs="Times New Roman" w:hint="default"/>
        <w:b w:val="0"/>
        <w:i w:val="0"/>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789E"/>
    <w:rsid w:val="000E2911"/>
    <w:rsid w:val="00123CD5"/>
    <w:rsid w:val="001263DF"/>
    <w:rsid w:val="002455EC"/>
    <w:rsid w:val="00292ED9"/>
    <w:rsid w:val="00361118"/>
    <w:rsid w:val="003A6925"/>
    <w:rsid w:val="00404E5B"/>
    <w:rsid w:val="00414F7B"/>
    <w:rsid w:val="004355DC"/>
    <w:rsid w:val="00440C4A"/>
    <w:rsid w:val="004749B4"/>
    <w:rsid w:val="00494130"/>
    <w:rsid w:val="004B77DF"/>
    <w:rsid w:val="004F3523"/>
    <w:rsid w:val="0052252E"/>
    <w:rsid w:val="00530951"/>
    <w:rsid w:val="005973B9"/>
    <w:rsid w:val="005A32FE"/>
    <w:rsid w:val="005B3A56"/>
    <w:rsid w:val="006060CE"/>
    <w:rsid w:val="00621731"/>
    <w:rsid w:val="0063497F"/>
    <w:rsid w:val="00636D59"/>
    <w:rsid w:val="00670446"/>
    <w:rsid w:val="006C63D7"/>
    <w:rsid w:val="00720865"/>
    <w:rsid w:val="00873DF0"/>
    <w:rsid w:val="008756E6"/>
    <w:rsid w:val="008A08B6"/>
    <w:rsid w:val="008C6229"/>
    <w:rsid w:val="009373B5"/>
    <w:rsid w:val="00967605"/>
    <w:rsid w:val="009A03B4"/>
    <w:rsid w:val="009A1D36"/>
    <w:rsid w:val="009B2D44"/>
    <w:rsid w:val="00A07E82"/>
    <w:rsid w:val="00A53FFD"/>
    <w:rsid w:val="00A74598"/>
    <w:rsid w:val="00A9710C"/>
    <w:rsid w:val="00AE3E37"/>
    <w:rsid w:val="00AF21C8"/>
    <w:rsid w:val="00B21A57"/>
    <w:rsid w:val="00C33602"/>
    <w:rsid w:val="00C45265"/>
    <w:rsid w:val="00CD6F55"/>
    <w:rsid w:val="00D15D3B"/>
    <w:rsid w:val="00D9371D"/>
    <w:rsid w:val="00DE3104"/>
    <w:rsid w:val="00E26B10"/>
    <w:rsid w:val="00E5624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41EC60"/>
  <w15:docId w15:val="{EF37337D-E398-49C7-BA0A-7A4CEE893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52252E"/>
    <w:pPr>
      <w:widowControl/>
      <w:autoSpaceDE w:val="0"/>
      <w:autoSpaceDN w:val="0"/>
      <w:adjustRightInd w:val="0"/>
    </w:pPr>
    <w:rPr>
      <w:rFonts w:ascii="Arial" w:eastAsia="Times New Roman" w:hAnsi="Arial" w:cs="Arial"/>
      <w:color w:val="000000"/>
      <w:sz w:val="24"/>
      <w:szCs w:val="24"/>
      <w:lang w:bidi="t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ciencedirect.com/science/article/pii/S0045653517309281" TargetMode="External"/><Relationship Id="rId18" Type="http://schemas.openxmlformats.org/officeDocument/2006/relationships/hyperlink" Target="http://www.sciencedirect.com/science/article/pii/S0045653517309281" TargetMode="External"/><Relationship Id="rId3" Type="http://schemas.openxmlformats.org/officeDocument/2006/relationships/settings" Target="settings.xml"/><Relationship Id="rId21" Type="http://schemas.openxmlformats.org/officeDocument/2006/relationships/hyperlink" Target="mailto:samanherath@uwu.ac.lk" TargetMode="External"/><Relationship Id="rId7" Type="http://schemas.openxmlformats.org/officeDocument/2006/relationships/header" Target="header1.xml"/><Relationship Id="rId12" Type="http://schemas.openxmlformats.org/officeDocument/2006/relationships/hyperlink" Target="http://www.sciencedirect.com/science/article/pii/S0045653517309281" TargetMode="External"/><Relationship Id="rId17" Type="http://schemas.openxmlformats.org/officeDocument/2006/relationships/hyperlink" Target="http://www.sciencedirect.com/science/article/pii/S0045653517309281" TargetMode="External"/><Relationship Id="rId2" Type="http://schemas.openxmlformats.org/officeDocument/2006/relationships/styles" Target="styles.xml"/><Relationship Id="rId16" Type="http://schemas.openxmlformats.org/officeDocument/2006/relationships/hyperlink" Target="http://www.sciencedirect.com/science/article/pii/S0045653517309281" TargetMode="External"/><Relationship Id="rId20" Type="http://schemas.openxmlformats.org/officeDocument/2006/relationships/hyperlink" Target="https://scholar.google.com/citations?view_op=view_citation&amp;hl=ja&amp;user=ATMm4TcAAAAJ&amp;sortby=pubdate&amp;citation_for_view=ATMm4TcAAAAJ:ufrVoPGSRks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iencedirect.com/science/article/pii/S0045653517309281" TargetMode="External"/><Relationship Id="rId5" Type="http://schemas.openxmlformats.org/officeDocument/2006/relationships/footnotes" Target="footnotes.xml"/><Relationship Id="rId15" Type="http://schemas.openxmlformats.org/officeDocument/2006/relationships/hyperlink" Target="http://www.sciencedirect.com/science/article/pii/S0045653517309281" TargetMode="Externa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yperlink" Target="http://www.sciencedirect.com/science/article/pii/S0045653517309281"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www.sciencedirect.com/science/article/pii/S0045653517309281"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HMSKH</cp:lastModifiedBy>
  <cp:revision>2</cp:revision>
  <dcterms:created xsi:type="dcterms:W3CDTF">2019-05-25T14:22:00Z</dcterms:created>
  <dcterms:modified xsi:type="dcterms:W3CDTF">2019-05-25T14:22:00Z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