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403" w:rsidRPr="00726EB9" w:rsidRDefault="00532895">
      <w:pPr>
        <w:rPr>
          <w:rFonts w:ascii="Times New Roman" w:hAnsi="Times New Roman" w:cs="Times New Roman"/>
          <w:b/>
          <w:sz w:val="28"/>
          <w:szCs w:val="28"/>
        </w:rPr>
      </w:pPr>
      <w:r w:rsidRPr="00726EB9">
        <w:rPr>
          <w:rFonts w:ascii="Times New Roman" w:hAnsi="Times New Roman" w:cs="Times New Roman"/>
          <w:b/>
          <w:sz w:val="28"/>
          <w:szCs w:val="28"/>
        </w:rPr>
        <w:t>Influence of fertilizer types on soil physical properties, growth and yield of maize (</w:t>
      </w:r>
      <w:r w:rsidRPr="00726EB9">
        <w:rPr>
          <w:rFonts w:ascii="Times New Roman" w:hAnsi="Times New Roman" w:cs="Times New Roman"/>
          <w:b/>
          <w:i/>
          <w:sz w:val="28"/>
          <w:szCs w:val="28"/>
        </w:rPr>
        <w:t>Zea mays</w:t>
      </w:r>
      <w:r w:rsidRPr="00726EB9">
        <w:rPr>
          <w:rFonts w:ascii="Times New Roman" w:hAnsi="Times New Roman" w:cs="Times New Roman"/>
          <w:b/>
          <w:sz w:val="28"/>
          <w:szCs w:val="28"/>
        </w:rPr>
        <w:t xml:space="preserve"> L.)</w:t>
      </w:r>
      <w:r w:rsidR="00986458" w:rsidRPr="00726EB9">
        <w:rPr>
          <w:rFonts w:ascii="Times New Roman" w:hAnsi="Times New Roman" w:cs="Times New Roman"/>
          <w:b/>
          <w:sz w:val="28"/>
          <w:szCs w:val="28"/>
        </w:rPr>
        <w:t xml:space="preserve"> in southwest Nigeria</w:t>
      </w:r>
    </w:p>
    <w:p w:rsidR="00720EC4" w:rsidRDefault="003A719D" w:rsidP="00720EC4">
      <w:pPr>
        <w:spacing w:after="0"/>
        <w:rPr>
          <w:rFonts w:ascii="Times New Roman" w:hAnsi="Times New Roman" w:cs="Times New Roman"/>
          <w:sz w:val="24"/>
          <w:szCs w:val="24"/>
        </w:rPr>
      </w:pPr>
      <w:r>
        <w:rPr>
          <w:rFonts w:ascii="Times New Roman" w:hAnsi="Times New Roman" w:cs="Times New Roman"/>
          <w:sz w:val="24"/>
          <w:szCs w:val="24"/>
        </w:rPr>
        <w:t xml:space="preserve">Esther </w:t>
      </w:r>
      <w:r w:rsidRPr="006A51B2">
        <w:rPr>
          <w:rFonts w:ascii="Times New Roman" w:hAnsi="Times New Roman" w:cs="Times New Roman"/>
          <w:sz w:val="24"/>
          <w:szCs w:val="24"/>
        </w:rPr>
        <w:t>A</w:t>
      </w:r>
      <w:r>
        <w:rPr>
          <w:rFonts w:ascii="Times New Roman" w:hAnsi="Times New Roman" w:cs="Times New Roman"/>
          <w:sz w:val="24"/>
          <w:szCs w:val="24"/>
        </w:rPr>
        <w:t xml:space="preserve">bosede </w:t>
      </w:r>
      <w:r w:rsidRPr="006A51B2">
        <w:rPr>
          <w:rFonts w:ascii="Times New Roman" w:hAnsi="Times New Roman" w:cs="Times New Roman"/>
          <w:sz w:val="24"/>
          <w:szCs w:val="24"/>
        </w:rPr>
        <w:t>Ewetola</w:t>
      </w:r>
      <w:r>
        <w:rPr>
          <w:rFonts w:ascii="Times New Roman" w:hAnsi="Times New Roman" w:cs="Times New Roman"/>
          <w:sz w:val="24"/>
          <w:szCs w:val="24"/>
        </w:rPr>
        <w:t xml:space="preserve">* and </w:t>
      </w:r>
      <w:r w:rsidR="00726EB9">
        <w:rPr>
          <w:rFonts w:ascii="Times New Roman" w:hAnsi="Times New Roman" w:cs="Times New Roman"/>
          <w:sz w:val="24"/>
          <w:szCs w:val="24"/>
        </w:rPr>
        <w:t xml:space="preserve">John </w:t>
      </w:r>
      <w:proofErr w:type="spellStart"/>
      <w:r w:rsidR="00726EB9">
        <w:rPr>
          <w:rFonts w:ascii="Times New Roman" w:hAnsi="Times New Roman" w:cs="Times New Roman"/>
          <w:sz w:val="24"/>
          <w:szCs w:val="24"/>
        </w:rPr>
        <w:t>Oluwasina</w:t>
      </w:r>
      <w:proofErr w:type="spellEnd"/>
    </w:p>
    <w:p w:rsidR="00720EC4" w:rsidRDefault="00720EC4" w:rsidP="00720EC4">
      <w:pPr>
        <w:spacing w:after="0"/>
        <w:rPr>
          <w:rFonts w:ascii="Times New Roman" w:hAnsi="Times New Roman" w:cs="Times New Roman"/>
          <w:sz w:val="24"/>
          <w:szCs w:val="24"/>
        </w:rPr>
      </w:pPr>
      <w:r w:rsidRPr="00E0396B">
        <w:rPr>
          <w:rFonts w:ascii="Times New Roman" w:hAnsi="Times New Roman" w:cs="Times New Roman"/>
          <w:i/>
          <w:sz w:val="24"/>
          <w:szCs w:val="24"/>
        </w:rPr>
        <w:t>Department of Crop Production and Soil Science, Ladoke Akintola University of Technology Ogbomoso, Nigeria</w:t>
      </w:r>
    </w:p>
    <w:p w:rsidR="00720EC4" w:rsidRDefault="00720EC4" w:rsidP="00720EC4">
      <w:pPr>
        <w:spacing w:after="0"/>
      </w:pPr>
      <w:r>
        <w:rPr>
          <w:rFonts w:ascii="Times New Roman" w:hAnsi="Times New Roman" w:cs="Times New Roman"/>
          <w:sz w:val="24"/>
          <w:szCs w:val="24"/>
        </w:rPr>
        <w:t xml:space="preserve">Corresponding author’s e-mail: </w:t>
      </w:r>
      <w:hyperlink r:id="rId4" w:history="1">
        <w:r w:rsidRPr="00516A33">
          <w:rPr>
            <w:rStyle w:val="Hyperlink"/>
            <w:rFonts w:ascii="Times New Roman" w:hAnsi="Times New Roman" w:cs="Times New Roman"/>
            <w:sz w:val="24"/>
            <w:szCs w:val="24"/>
          </w:rPr>
          <w:t>eaewetola@lautech.edu.ng</w:t>
        </w:r>
      </w:hyperlink>
    </w:p>
    <w:p w:rsidR="00720EC4" w:rsidRPr="00720EC4" w:rsidRDefault="00720EC4" w:rsidP="00720EC4">
      <w:pPr>
        <w:spacing w:after="0"/>
        <w:rPr>
          <w:rFonts w:ascii="Times New Roman" w:hAnsi="Times New Roman" w:cs="Times New Roman"/>
          <w:sz w:val="24"/>
          <w:szCs w:val="24"/>
        </w:rPr>
      </w:pPr>
    </w:p>
    <w:p w:rsidR="00986458" w:rsidRPr="003A719D" w:rsidRDefault="00986458" w:rsidP="00720EC4">
      <w:pPr>
        <w:spacing w:after="0"/>
        <w:rPr>
          <w:rFonts w:ascii="Times New Roman" w:hAnsi="Times New Roman" w:cs="Times New Roman"/>
          <w:b/>
          <w:sz w:val="28"/>
          <w:szCs w:val="28"/>
        </w:rPr>
      </w:pPr>
      <w:r w:rsidRPr="003A719D">
        <w:rPr>
          <w:rFonts w:ascii="Times New Roman" w:hAnsi="Times New Roman" w:cs="Times New Roman"/>
          <w:b/>
          <w:sz w:val="28"/>
          <w:szCs w:val="28"/>
        </w:rPr>
        <w:t xml:space="preserve"> </w:t>
      </w:r>
      <w:r w:rsidR="0089452F" w:rsidRPr="003A719D">
        <w:rPr>
          <w:rFonts w:ascii="Times New Roman" w:hAnsi="Times New Roman" w:cs="Times New Roman"/>
          <w:b/>
          <w:sz w:val="28"/>
          <w:szCs w:val="28"/>
        </w:rPr>
        <w:t>Abstract</w:t>
      </w:r>
    </w:p>
    <w:p w:rsidR="00F9536E" w:rsidRDefault="00532895" w:rsidP="00986458">
      <w:pPr>
        <w:jc w:val="both"/>
        <w:rPr>
          <w:rFonts w:ascii="Times New Roman" w:hAnsi="Times New Roman" w:cs="Times New Roman"/>
          <w:sz w:val="24"/>
          <w:szCs w:val="24"/>
        </w:rPr>
      </w:pPr>
      <w:r>
        <w:rPr>
          <w:rFonts w:ascii="Times New Roman" w:hAnsi="Times New Roman" w:cs="Times New Roman"/>
          <w:sz w:val="24"/>
          <w:szCs w:val="24"/>
        </w:rPr>
        <w:t>The effect of fertilizer types on soil and crop plants depends on residue quality. Hence, field experiments were conducted during the cropping seasons of 2015 and 2016 to compare the influence of different fertilizer types and NPK 15-15-15 on soil physical properties, growth and yield of maize</w:t>
      </w:r>
      <w:r w:rsidR="00D9637C">
        <w:rPr>
          <w:rFonts w:ascii="Times New Roman" w:hAnsi="Times New Roman" w:cs="Times New Roman"/>
          <w:sz w:val="24"/>
          <w:szCs w:val="24"/>
        </w:rPr>
        <w:t xml:space="preserve"> (</w:t>
      </w:r>
      <w:r w:rsidR="00D9637C" w:rsidRPr="00D9637C">
        <w:rPr>
          <w:rFonts w:ascii="Times New Roman" w:hAnsi="Times New Roman" w:cs="Times New Roman"/>
          <w:i/>
          <w:sz w:val="24"/>
          <w:szCs w:val="24"/>
        </w:rPr>
        <w:t>Zea mays</w:t>
      </w:r>
      <w:r w:rsidR="00D9637C">
        <w:rPr>
          <w:rFonts w:ascii="Times New Roman" w:hAnsi="Times New Roman" w:cs="Times New Roman"/>
          <w:sz w:val="24"/>
          <w:szCs w:val="24"/>
        </w:rPr>
        <w:t xml:space="preserve"> L.). The experiment each year consisted of sole co</w:t>
      </w:r>
      <w:r w:rsidR="00997D58">
        <w:rPr>
          <w:rFonts w:ascii="Times New Roman" w:hAnsi="Times New Roman" w:cs="Times New Roman"/>
          <w:sz w:val="24"/>
          <w:szCs w:val="24"/>
        </w:rPr>
        <w:t>mpost (rice bran based</w:t>
      </w:r>
      <w:r w:rsidR="00D9637C">
        <w:rPr>
          <w:rFonts w:ascii="Times New Roman" w:hAnsi="Times New Roman" w:cs="Times New Roman"/>
          <w:sz w:val="24"/>
          <w:szCs w:val="24"/>
        </w:rPr>
        <w:t>, Gliricidi</w:t>
      </w:r>
      <w:r w:rsidR="00997D58">
        <w:rPr>
          <w:rFonts w:ascii="Times New Roman" w:hAnsi="Times New Roman" w:cs="Times New Roman"/>
          <w:sz w:val="24"/>
          <w:szCs w:val="24"/>
        </w:rPr>
        <w:t xml:space="preserve">a leaves, </w:t>
      </w:r>
      <w:r w:rsidR="00D22B4E">
        <w:rPr>
          <w:rFonts w:ascii="Times New Roman" w:hAnsi="Times New Roman" w:cs="Times New Roman"/>
          <w:sz w:val="24"/>
          <w:szCs w:val="24"/>
        </w:rPr>
        <w:t xml:space="preserve">phospho-compost, </w:t>
      </w:r>
      <w:r w:rsidR="00D9637C">
        <w:rPr>
          <w:rFonts w:ascii="Times New Roman" w:hAnsi="Times New Roman" w:cs="Times New Roman"/>
          <w:sz w:val="24"/>
          <w:szCs w:val="24"/>
        </w:rPr>
        <w:t>integrated</w:t>
      </w:r>
      <w:r w:rsidR="00D976AD">
        <w:rPr>
          <w:rFonts w:ascii="Times New Roman" w:hAnsi="Times New Roman" w:cs="Times New Roman"/>
          <w:sz w:val="24"/>
          <w:szCs w:val="24"/>
        </w:rPr>
        <w:t xml:space="preserve"> (</w:t>
      </w:r>
      <w:r w:rsidR="00D9637C">
        <w:rPr>
          <w:rFonts w:ascii="Times New Roman" w:hAnsi="Times New Roman" w:cs="Times New Roman"/>
          <w:sz w:val="24"/>
          <w:szCs w:val="24"/>
        </w:rPr>
        <w:t>mixture of all treatments</w:t>
      </w:r>
      <w:r w:rsidR="00D976AD">
        <w:rPr>
          <w:rFonts w:ascii="Times New Roman" w:hAnsi="Times New Roman" w:cs="Times New Roman"/>
          <w:sz w:val="24"/>
          <w:szCs w:val="24"/>
        </w:rPr>
        <w:t>)</w:t>
      </w:r>
      <w:r w:rsidR="007E3939">
        <w:rPr>
          <w:rFonts w:ascii="Times New Roman" w:hAnsi="Times New Roman" w:cs="Times New Roman"/>
          <w:sz w:val="24"/>
          <w:szCs w:val="24"/>
        </w:rPr>
        <w:t xml:space="preserve"> </w:t>
      </w:r>
      <w:r w:rsidR="00675572">
        <w:rPr>
          <w:rFonts w:ascii="Times New Roman" w:hAnsi="Times New Roman" w:cs="Times New Roman"/>
          <w:sz w:val="24"/>
          <w:szCs w:val="24"/>
        </w:rPr>
        <w:t>each</w:t>
      </w:r>
      <w:r w:rsidR="00D976AD">
        <w:rPr>
          <w:rFonts w:ascii="Times New Roman" w:hAnsi="Times New Roman" w:cs="Times New Roman"/>
          <w:sz w:val="24"/>
          <w:szCs w:val="24"/>
        </w:rPr>
        <w:t xml:space="preserve"> applied</w:t>
      </w:r>
      <w:r w:rsidR="00D22B4E">
        <w:rPr>
          <w:rFonts w:ascii="Times New Roman" w:hAnsi="Times New Roman" w:cs="Times New Roman"/>
          <w:sz w:val="24"/>
          <w:szCs w:val="24"/>
        </w:rPr>
        <w:t xml:space="preserve"> at 5ton/ha</w:t>
      </w:r>
      <w:r w:rsidR="00675572">
        <w:rPr>
          <w:rFonts w:ascii="Times New Roman" w:hAnsi="Times New Roman" w:cs="Times New Roman"/>
          <w:sz w:val="24"/>
          <w:szCs w:val="24"/>
        </w:rPr>
        <w:t xml:space="preserve"> with</w:t>
      </w:r>
      <w:r w:rsidR="00D9637C">
        <w:rPr>
          <w:rFonts w:ascii="Times New Roman" w:hAnsi="Times New Roman" w:cs="Times New Roman"/>
          <w:sz w:val="24"/>
          <w:szCs w:val="24"/>
        </w:rPr>
        <w:t xml:space="preserve"> NPK 15-15-15</w:t>
      </w:r>
      <w:r w:rsidR="00D22B4E">
        <w:rPr>
          <w:rFonts w:ascii="Times New Roman" w:hAnsi="Times New Roman" w:cs="Times New Roman"/>
          <w:sz w:val="24"/>
          <w:szCs w:val="24"/>
        </w:rPr>
        <w:t xml:space="preserve"> (120 kg N/ha)</w:t>
      </w:r>
      <w:r w:rsidR="00D9637C">
        <w:rPr>
          <w:rFonts w:ascii="Times New Roman" w:hAnsi="Times New Roman" w:cs="Times New Roman"/>
          <w:sz w:val="24"/>
          <w:szCs w:val="24"/>
        </w:rPr>
        <w:t xml:space="preserve"> and control. The six treatments were arranged in a randomized complete block design with three replications. Application of </w:t>
      </w:r>
      <w:r w:rsidR="00F22D3A">
        <w:rPr>
          <w:rFonts w:ascii="Times New Roman" w:hAnsi="Times New Roman" w:cs="Times New Roman"/>
          <w:sz w:val="24"/>
          <w:szCs w:val="24"/>
        </w:rPr>
        <w:t xml:space="preserve">integrated reduced bulk density by 15 and 16% compared with control and </w:t>
      </w:r>
      <w:r w:rsidR="00720EC4">
        <w:rPr>
          <w:rFonts w:ascii="Times New Roman" w:hAnsi="Times New Roman" w:cs="Times New Roman"/>
          <w:sz w:val="24"/>
          <w:szCs w:val="24"/>
        </w:rPr>
        <w:t>NPK</w:t>
      </w:r>
      <w:r w:rsidR="00675572">
        <w:rPr>
          <w:rFonts w:ascii="Times New Roman" w:hAnsi="Times New Roman" w:cs="Times New Roman"/>
          <w:sz w:val="24"/>
          <w:szCs w:val="24"/>
        </w:rPr>
        <w:t>,</w:t>
      </w:r>
      <w:r w:rsidR="00F22D3A">
        <w:rPr>
          <w:rFonts w:ascii="Times New Roman" w:hAnsi="Times New Roman" w:cs="Times New Roman"/>
          <w:sz w:val="24"/>
          <w:szCs w:val="24"/>
        </w:rPr>
        <w:t xml:space="preserve"> respectively</w:t>
      </w:r>
      <w:r w:rsidR="00720EC4">
        <w:rPr>
          <w:rFonts w:ascii="Times New Roman" w:hAnsi="Times New Roman" w:cs="Times New Roman"/>
          <w:sz w:val="24"/>
          <w:szCs w:val="24"/>
        </w:rPr>
        <w:t>,</w:t>
      </w:r>
      <w:r w:rsidR="00F22D3A">
        <w:rPr>
          <w:rFonts w:ascii="Times New Roman" w:hAnsi="Times New Roman" w:cs="Times New Roman"/>
          <w:sz w:val="24"/>
          <w:szCs w:val="24"/>
        </w:rPr>
        <w:t xml:space="preserve"> in 2016.Total porosity</w:t>
      </w:r>
      <w:r w:rsidR="00F9536E">
        <w:rPr>
          <w:rFonts w:ascii="Times New Roman" w:hAnsi="Times New Roman" w:cs="Times New Roman"/>
          <w:sz w:val="24"/>
          <w:szCs w:val="24"/>
        </w:rPr>
        <w:t xml:space="preserve"> was increased by 26% under</w:t>
      </w:r>
      <w:r w:rsidR="00F9536E" w:rsidRPr="00F9536E">
        <w:rPr>
          <w:rFonts w:ascii="Times New Roman" w:hAnsi="Times New Roman" w:cs="Times New Roman"/>
          <w:sz w:val="24"/>
          <w:szCs w:val="24"/>
        </w:rPr>
        <w:t xml:space="preserve"> </w:t>
      </w:r>
      <w:r w:rsidR="00F9536E">
        <w:rPr>
          <w:rFonts w:ascii="Times New Roman" w:hAnsi="Times New Roman" w:cs="Times New Roman"/>
          <w:sz w:val="24"/>
          <w:szCs w:val="24"/>
        </w:rPr>
        <w:t>integrated with respect to control.</w:t>
      </w:r>
      <w:r w:rsidR="00986458">
        <w:rPr>
          <w:rFonts w:ascii="Times New Roman" w:hAnsi="Times New Roman" w:cs="Times New Roman"/>
          <w:sz w:val="24"/>
          <w:szCs w:val="24"/>
        </w:rPr>
        <w:t xml:space="preserve"> </w:t>
      </w:r>
      <w:r w:rsidR="00F9536E">
        <w:rPr>
          <w:rFonts w:ascii="Times New Roman" w:hAnsi="Times New Roman" w:cs="Times New Roman"/>
          <w:sz w:val="24"/>
          <w:szCs w:val="24"/>
        </w:rPr>
        <w:t>Similarly, integrated</w:t>
      </w:r>
      <w:r w:rsidR="00D976AD">
        <w:rPr>
          <w:rFonts w:ascii="Times New Roman" w:hAnsi="Times New Roman" w:cs="Times New Roman"/>
          <w:sz w:val="24"/>
          <w:szCs w:val="24"/>
        </w:rPr>
        <w:t xml:space="preserve"> </w:t>
      </w:r>
      <w:r w:rsidR="00FE6DC6">
        <w:rPr>
          <w:rFonts w:ascii="Times New Roman" w:hAnsi="Times New Roman" w:cs="Times New Roman"/>
          <w:sz w:val="24"/>
          <w:szCs w:val="24"/>
        </w:rPr>
        <w:t>increased gravimetric moisture content</w:t>
      </w:r>
      <w:r w:rsidR="00D976AD">
        <w:rPr>
          <w:rFonts w:ascii="Times New Roman" w:hAnsi="Times New Roman" w:cs="Times New Roman"/>
          <w:sz w:val="24"/>
          <w:szCs w:val="24"/>
        </w:rPr>
        <w:t xml:space="preserve"> by 113%</w:t>
      </w:r>
      <w:r w:rsidR="00FE6DC6">
        <w:rPr>
          <w:rFonts w:ascii="Times New Roman" w:hAnsi="Times New Roman" w:cs="Times New Roman"/>
          <w:sz w:val="24"/>
          <w:szCs w:val="24"/>
        </w:rPr>
        <w:t xml:space="preserve"> compared with</w:t>
      </w:r>
      <w:r w:rsidR="00D976AD">
        <w:rPr>
          <w:rFonts w:ascii="Times New Roman" w:hAnsi="Times New Roman" w:cs="Times New Roman"/>
          <w:sz w:val="24"/>
          <w:szCs w:val="24"/>
        </w:rPr>
        <w:t xml:space="preserve"> the control</w:t>
      </w:r>
      <w:r w:rsidR="00FE6DC6">
        <w:rPr>
          <w:rFonts w:ascii="Times New Roman" w:hAnsi="Times New Roman" w:cs="Times New Roman"/>
          <w:sz w:val="24"/>
          <w:szCs w:val="24"/>
        </w:rPr>
        <w:t>.</w:t>
      </w:r>
      <w:r w:rsidR="00986458">
        <w:rPr>
          <w:rFonts w:ascii="Times New Roman" w:hAnsi="Times New Roman" w:cs="Times New Roman"/>
          <w:sz w:val="24"/>
          <w:szCs w:val="24"/>
        </w:rPr>
        <w:t xml:space="preserve"> </w:t>
      </w:r>
      <w:r w:rsidR="00FE6DC6">
        <w:rPr>
          <w:rFonts w:ascii="Times New Roman" w:hAnsi="Times New Roman" w:cs="Times New Roman"/>
          <w:sz w:val="24"/>
          <w:szCs w:val="24"/>
        </w:rPr>
        <w:t>Total water stable aggregates and total mean weight diameter were higher under integrated</w:t>
      </w:r>
      <w:r w:rsidR="00675572">
        <w:rPr>
          <w:rFonts w:ascii="Times New Roman" w:hAnsi="Times New Roman" w:cs="Times New Roman"/>
          <w:sz w:val="24"/>
          <w:szCs w:val="24"/>
        </w:rPr>
        <w:t xml:space="preserve"> with 12 and 15% respectively, over the control</w:t>
      </w:r>
      <w:r w:rsidR="00FE6DC6">
        <w:rPr>
          <w:rFonts w:ascii="Times New Roman" w:hAnsi="Times New Roman" w:cs="Times New Roman"/>
          <w:sz w:val="24"/>
          <w:szCs w:val="24"/>
        </w:rPr>
        <w:t xml:space="preserve">. Integrated has the best plant height, dry shoot weight and grain yield compared with other treatments and control. Therefore, for improvement in soil physical properties and increase </w:t>
      </w:r>
      <w:r w:rsidR="00986458">
        <w:rPr>
          <w:rFonts w:ascii="Times New Roman" w:hAnsi="Times New Roman" w:cs="Times New Roman"/>
          <w:sz w:val="24"/>
          <w:szCs w:val="24"/>
        </w:rPr>
        <w:t>yield of maize, integrated is recommended.</w:t>
      </w:r>
    </w:p>
    <w:p w:rsidR="00986458" w:rsidRPr="00532895" w:rsidRDefault="003A719D" w:rsidP="003A719D">
      <w:pPr>
        <w:tabs>
          <w:tab w:val="left" w:pos="810"/>
        </w:tabs>
        <w:jc w:val="both"/>
        <w:rPr>
          <w:rFonts w:ascii="Times New Roman" w:hAnsi="Times New Roman" w:cs="Times New Roman"/>
          <w:sz w:val="24"/>
          <w:szCs w:val="24"/>
        </w:rPr>
      </w:pPr>
      <w:r w:rsidRPr="003A719D">
        <w:rPr>
          <w:rFonts w:ascii="Times New Roman" w:hAnsi="Times New Roman" w:cs="Times New Roman"/>
          <w:b/>
          <w:sz w:val="24"/>
          <w:szCs w:val="24"/>
        </w:rPr>
        <w:t>Key</w:t>
      </w:r>
      <w:r w:rsidR="00986458" w:rsidRPr="003A719D">
        <w:rPr>
          <w:rFonts w:ascii="Times New Roman" w:hAnsi="Times New Roman" w:cs="Times New Roman"/>
          <w:b/>
          <w:sz w:val="24"/>
          <w:szCs w:val="24"/>
        </w:rPr>
        <w:t>words</w:t>
      </w:r>
      <w:r w:rsidR="00986458">
        <w:rPr>
          <w:rFonts w:ascii="Times New Roman" w:hAnsi="Times New Roman" w:cs="Times New Roman"/>
          <w:sz w:val="24"/>
          <w:szCs w:val="24"/>
        </w:rPr>
        <w:t>:</w:t>
      </w:r>
      <w:r w:rsidR="0089452F">
        <w:rPr>
          <w:rFonts w:ascii="Times New Roman" w:hAnsi="Times New Roman" w:cs="Times New Roman"/>
          <w:sz w:val="24"/>
          <w:szCs w:val="24"/>
        </w:rPr>
        <w:t xml:space="preserve"> Bulk density</w:t>
      </w:r>
      <w:r w:rsidR="00986458">
        <w:rPr>
          <w:rFonts w:ascii="Times New Roman" w:hAnsi="Times New Roman" w:cs="Times New Roman"/>
          <w:sz w:val="24"/>
          <w:szCs w:val="24"/>
        </w:rPr>
        <w:t>,</w:t>
      </w:r>
      <w:r w:rsidR="0089452F">
        <w:rPr>
          <w:rFonts w:ascii="Times New Roman" w:hAnsi="Times New Roman" w:cs="Times New Roman"/>
          <w:sz w:val="24"/>
          <w:szCs w:val="24"/>
        </w:rPr>
        <w:t xml:space="preserve"> aggregate stability, compost, </w:t>
      </w:r>
      <w:r w:rsidR="0089452F" w:rsidRPr="0089452F">
        <w:rPr>
          <w:rFonts w:ascii="Times New Roman" w:hAnsi="Times New Roman" w:cs="Times New Roman"/>
          <w:i/>
          <w:sz w:val="24"/>
          <w:szCs w:val="24"/>
        </w:rPr>
        <w:t>Gliricidia sepium</w:t>
      </w:r>
      <w:r w:rsidR="0089452F">
        <w:rPr>
          <w:rFonts w:ascii="Times New Roman" w:hAnsi="Times New Roman" w:cs="Times New Roman"/>
          <w:sz w:val="24"/>
          <w:szCs w:val="24"/>
        </w:rPr>
        <w:t xml:space="preserve">, NPK </w:t>
      </w:r>
    </w:p>
    <w:p w:rsidR="00532895" w:rsidRPr="00532895" w:rsidRDefault="00F9536E">
      <w:pPr>
        <w:rPr>
          <w:rFonts w:ascii="Times New Roman" w:hAnsi="Times New Roman" w:cs="Times New Roman"/>
          <w:sz w:val="24"/>
          <w:szCs w:val="24"/>
        </w:rPr>
      </w:pPr>
      <w:r>
        <w:rPr>
          <w:rFonts w:ascii="Times New Roman" w:hAnsi="Times New Roman" w:cs="Times New Roman"/>
          <w:sz w:val="24"/>
          <w:szCs w:val="24"/>
        </w:rPr>
        <w:t xml:space="preserve"> </w:t>
      </w:r>
      <w:r w:rsidR="00F22D3A">
        <w:rPr>
          <w:rFonts w:ascii="Times New Roman" w:hAnsi="Times New Roman" w:cs="Times New Roman"/>
          <w:sz w:val="24"/>
          <w:szCs w:val="24"/>
        </w:rPr>
        <w:t xml:space="preserve"> </w:t>
      </w:r>
    </w:p>
    <w:sectPr w:rsidR="00532895" w:rsidRPr="00532895" w:rsidSect="006360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532895"/>
    <w:rsid w:val="003A719D"/>
    <w:rsid w:val="004470CE"/>
    <w:rsid w:val="004503E5"/>
    <w:rsid w:val="004F4044"/>
    <w:rsid w:val="00532895"/>
    <w:rsid w:val="006360E2"/>
    <w:rsid w:val="00675572"/>
    <w:rsid w:val="00720EC4"/>
    <w:rsid w:val="00726EB9"/>
    <w:rsid w:val="007E3939"/>
    <w:rsid w:val="0089452F"/>
    <w:rsid w:val="009262F5"/>
    <w:rsid w:val="00986458"/>
    <w:rsid w:val="00997D58"/>
    <w:rsid w:val="00B85CC1"/>
    <w:rsid w:val="00D22B4E"/>
    <w:rsid w:val="00D9637C"/>
    <w:rsid w:val="00D976AD"/>
    <w:rsid w:val="00DD0BC7"/>
    <w:rsid w:val="00F22D3A"/>
    <w:rsid w:val="00F9536E"/>
    <w:rsid w:val="00FE6D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0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0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aewetola@lautech.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2018-07-29T22:54:00Z</dcterms:created>
  <dcterms:modified xsi:type="dcterms:W3CDTF">2018-07-30T16:55:00Z</dcterms:modified>
</cp:coreProperties>
</file>