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5A5" w:rsidRDefault="00F215A5" w:rsidP="00F215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DE3">
        <w:rPr>
          <w:rFonts w:ascii="Times New Roman" w:hAnsi="Times New Roman" w:cs="Times New Roman"/>
          <w:b/>
          <w:sz w:val="24"/>
          <w:szCs w:val="24"/>
        </w:rPr>
        <w:t>Soil enzymatic activities and available N, P and K as affected by tillage technologies</w:t>
      </w:r>
      <w:r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Pr="00A07D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latosolic </w:t>
      </w:r>
      <w:r w:rsidRPr="00A07DE3">
        <w:rPr>
          <w:rFonts w:ascii="Times New Roman" w:hAnsi="Times New Roman" w:cs="Times New Roman"/>
          <w:b/>
          <w:sz w:val="24"/>
          <w:szCs w:val="24"/>
        </w:rPr>
        <w:t xml:space="preserve">red soils </w:t>
      </w:r>
      <w:r>
        <w:rPr>
          <w:rFonts w:ascii="Times New Roman" w:hAnsi="Times New Roman" w:cs="Times New Roman"/>
          <w:b/>
          <w:sz w:val="24"/>
          <w:szCs w:val="24"/>
        </w:rPr>
        <w:t>of southern China</w:t>
      </w:r>
    </w:p>
    <w:p w:rsidR="00F215A5" w:rsidRPr="00A07DE3" w:rsidRDefault="00F215A5" w:rsidP="00F215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5A5" w:rsidRDefault="00F215A5" w:rsidP="00F215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Asenso Evans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1, </w:t>
      </w:r>
      <w:r>
        <w:rPr>
          <w:rFonts w:ascii="Times New Roman" w:hAnsi="Times New Roman" w:cs="Times New Roman"/>
          <w:sz w:val="24"/>
          <w:szCs w:val="24"/>
        </w:rPr>
        <w:t xml:space="preserve">*, Li </w:t>
      </w:r>
      <w:proofErr w:type="spellStart"/>
      <w:r>
        <w:rPr>
          <w:rFonts w:ascii="Times New Roman" w:hAnsi="Times New Roman" w:cs="Times New Roman"/>
          <w:sz w:val="24"/>
          <w:szCs w:val="24"/>
        </w:rPr>
        <w:t>Jiuhao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Zhang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5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Issaka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Fuseini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49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Zhang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Luyong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Kai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Chen </w:t>
      </w:r>
      <w:proofErr w:type="spellStart"/>
      <w:r>
        <w:rPr>
          <w:rFonts w:ascii="Times New Roman" w:hAnsi="Times New Roman" w:cs="Times New Roman"/>
          <w:sz w:val="24"/>
          <w:szCs w:val="24"/>
        </w:rPr>
        <w:t>Haibo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Abdullai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F215A5" w:rsidRDefault="00F215A5" w:rsidP="00F215A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i/>
        </w:rPr>
        <w:t>College of Water Conservancy and Civil Engineering, South China Agricultural University, P.R. China</w:t>
      </w:r>
    </w:p>
    <w:p w:rsidR="00F215A5" w:rsidRDefault="00F215A5" w:rsidP="00F215A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 xml:space="preserve">2 </w:t>
      </w:r>
      <w:proofErr w:type="gramStart"/>
      <w:r>
        <w:rPr>
          <w:rFonts w:ascii="Times New Roman" w:hAnsi="Times New Roman" w:cs="Times New Roman"/>
          <w:i/>
        </w:rPr>
        <w:t>College</w:t>
      </w:r>
      <w:proofErr w:type="gramEnd"/>
      <w:r>
        <w:rPr>
          <w:rFonts w:ascii="Times New Roman" w:hAnsi="Times New Roman" w:cs="Times New Roman"/>
          <w:i/>
        </w:rPr>
        <w:t xml:space="preserve"> of Natural Resource and Environment, South China Agricultural University, P.R. China</w:t>
      </w:r>
    </w:p>
    <w:p w:rsidR="00F215A5" w:rsidRDefault="00F215A5" w:rsidP="00F215A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</w:rPr>
        <w:t>College of Engineering, South China Agricultural University, P.R. China</w:t>
      </w:r>
    </w:p>
    <w:p w:rsidR="00F215A5" w:rsidRPr="00797F3B" w:rsidRDefault="00F215A5" w:rsidP="00F215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* Corresponding author: </w:t>
      </w:r>
      <w:hyperlink r:id="rId4" w:history="1">
        <w:r w:rsidRPr="00F23DFF">
          <w:rPr>
            <w:rStyle w:val="Hyperlink"/>
            <w:rFonts w:ascii="Times New Roman" w:hAnsi="Times New Roman" w:cs="Times New Roman"/>
            <w:i/>
            <w:color w:val="0070C0"/>
            <w:sz w:val="24"/>
            <w:szCs w:val="24"/>
          </w:rPr>
          <w:t>evansasenso@yahoo.com</w:t>
        </w:r>
      </w:hyperlink>
      <w:r w:rsidRPr="00F23DFF">
        <w:rPr>
          <w:rFonts w:ascii="Times New Roman" w:hAnsi="Times New Roman" w:cs="Times New Roman"/>
          <w:i/>
          <w:color w:val="002060"/>
          <w:sz w:val="24"/>
          <w:szCs w:val="24"/>
          <w:u w:val="single"/>
        </w:rPr>
        <w:t xml:space="preserve"> </w:t>
      </w:r>
      <w:r w:rsidRPr="00797F3B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</w:p>
    <w:p w:rsidR="00F215A5" w:rsidRDefault="00F215A5" w:rsidP="00F215A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5A5" w:rsidRPr="00AC647E" w:rsidRDefault="00F215A5" w:rsidP="00F215A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C647E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F215A5" w:rsidRPr="00AC647E" w:rsidRDefault="00F215A5" w:rsidP="00F215A5">
      <w:pPr>
        <w:jc w:val="both"/>
        <w:rPr>
          <w:rFonts w:ascii="Times New Roman" w:hAnsi="Times New Roman" w:cs="Times New Roman"/>
          <w:sz w:val="24"/>
          <w:szCs w:val="24"/>
        </w:rPr>
      </w:pPr>
      <w:r w:rsidRPr="00AC647E">
        <w:rPr>
          <w:rFonts w:ascii="Times New Roman" w:hAnsi="Times New Roman" w:cs="Times New Roman"/>
          <w:color w:val="000000"/>
          <w:sz w:val="24"/>
          <w:szCs w:val="24"/>
        </w:rPr>
        <w:t>Enzymes respond to soil management changes long before other soil quality indicator changes are detectable. Soil enzymes play an important role in organic matter decomposition and nutrient cycling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C647E">
        <w:rPr>
          <w:rFonts w:ascii="Verdana" w:hAnsi="Verdana"/>
          <w:color w:val="000000"/>
          <w:sz w:val="17"/>
          <w:szCs w:val="17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field experiment was conducted with the aim of studying the effects of soil enzymatic activities and available N, P and K as affected by tillage technologies in latosolic red soil. Subsoiling (SS), two passes of rotary tillage (2RT), subsoiling + two passes of rotary tillage (SS+2RT) and zero tillage (ZT) were studied in a randomized complete block design with three repeats. Compared with other tillage technologies, ZT significantly increased enzymatic activities at 0-10cm. However, at 10-30cm depth, SS had a significant effect on soil enzymatic activities. SS can significantly influence soil microbial activities and hence improve soil health resulting in a sustainable agricultural system under the prevailing changing climatic conditions.</w:t>
      </w:r>
    </w:p>
    <w:p w:rsidR="00F215A5" w:rsidRDefault="00F215A5" w:rsidP="00F215A5">
      <w:pPr>
        <w:jc w:val="both"/>
        <w:rPr>
          <w:rFonts w:ascii="Times New Roman" w:hAnsi="Times New Roman" w:cs="Times New Roman"/>
          <w:sz w:val="24"/>
          <w:szCs w:val="24"/>
        </w:rPr>
      </w:pPr>
      <w:r w:rsidRPr="00AE4DF6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5096">
        <w:rPr>
          <w:rFonts w:ascii="Times New Roman" w:hAnsi="Times New Roman" w:cs="Times New Roman"/>
          <w:i/>
          <w:sz w:val="24"/>
          <w:szCs w:val="24"/>
        </w:rPr>
        <w:t>Super sweet corn single cross variety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AE4D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E4DF6">
        <w:rPr>
          <w:rFonts w:ascii="Times New Roman" w:hAnsi="Times New Roman" w:cs="Times New Roman"/>
          <w:sz w:val="24"/>
          <w:szCs w:val="24"/>
        </w:rPr>
        <w:t>illage</w:t>
      </w:r>
      <w:r>
        <w:rPr>
          <w:rFonts w:ascii="Times New Roman" w:hAnsi="Times New Roman" w:cs="Times New Roman"/>
          <w:sz w:val="24"/>
          <w:szCs w:val="24"/>
        </w:rPr>
        <w:t xml:space="preserve"> technologies, organic matter, urease, catalase, acid phosphatese</w:t>
      </w:r>
    </w:p>
    <w:p w:rsidR="00D6698B" w:rsidRDefault="00D6698B"/>
    <w:sectPr w:rsidR="00D6698B" w:rsidSect="00D669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215A5"/>
    <w:rsid w:val="00D6698B"/>
    <w:rsid w:val="00F21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21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ansasenso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Asenso</dc:creator>
  <cp:lastModifiedBy>Evans Asenso</cp:lastModifiedBy>
  <cp:revision>1</cp:revision>
  <dcterms:created xsi:type="dcterms:W3CDTF">2018-02-19T12:31:00Z</dcterms:created>
  <dcterms:modified xsi:type="dcterms:W3CDTF">2018-02-19T12:33:00Z</dcterms:modified>
</cp:coreProperties>
</file>